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snapToGrid/>
        <w:spacing w:line="576" w:lineRule="exact"/>
        <w:ind w:firstLine="1120"/>
        <w:jc w:val="center"/>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ind w:firstLine="112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2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jc w:val="center"/>
        <w:textAlignment w:val="auto"/>
        <w:rPr>
          <w:rFonts w:hint="eastAsia" w:ascii="黑体" w:hAnsi="黑体" w:eastAsia="黑体"/>
          <w:color w:val="auto"/>
          <w:sz w:val="48"/>
          <w:szCs w:val="48"/>
        </w:rPr>
      </w:pPr>
      <w:r>
        <w:rPr>
          <w:rFonts w:hint="eastAsia" w:ascii="黑体" w:hAnsi="黑体" w:eastAsia="黑体"/>
          <w:color w:val="auto"/>
          <w:sz w:val="48"/>
          <w:szCs w:val="48"/>
          <w:lang w:val="en-US" w:eastAsia="zh-CN"/>
        </w:rPr>
        <w:t>国家</w:t>
      </w:r>
      <w:r>
        <w:rPr>
          <w:rFonts w:ascii="黑体" w:hAnsi="黑体" w:eastAsia="黑体"/>
          <w:color w:val="auto"/>
          <w:sz w:val="48"/>
          <w:szCs w:val="48"/>
        </w:rPr>
        <w:t>及</w:t>
      </w:r>
      <w:r>
        <w:rPr>
          <w:rFonts w:hint="eastAsia" w:ascii="黑体" w:hAnsi="黑体" w:eastAsia="黑体"/>
          <w:color w:val="auto"/>
          <w:sz w:val="48"/>
          <w:szCs w:val="48"/>
        </w:rPr>
        <w:t>陕西省</w:t>
      </w:r>
      <w:r>
        <w:rPr>
          <w:rFonts w:hint="default" w:ascii="黑体" w:hAnsi="黑体" w:eastAsia="黑体"/>
          <w:color w:val="auto"/>
          <w:sz w:val="48"/>
          <w:szCs w:val="48"/>
        </w:rPr>
        <w:t>、</w:t>
      </w:r>
      <w:r>
        <w:rPr>
          <w:rFonts w:hint="eastAsia" w:ascii="黑体" w:hAnsi="黑体" w:eastAsia="黑体"/>
          <w:color w:val="auto"/>
          <w:sz w:val="48"/>
          <w:szCs w:val="48"/>
        </w:rPr>
        <w:t>西安市</w:t>
      </w:r>
    </w:p>
    <w:p>
      <w:pPr>
        <w:pageBreakBefore w:val="0"/>
        <w:kinsoku/>
        <w:wordWrap/>
        <w:overflowPunct/>
        <w:topLinePunct w:val="0"/>
        <w:bidi w:val="0"/>
        <w:adjustRightInd/>
        <w:snapToGrid/>
        <w:spacing w:line="576" w:lineRule="exact"/>
        <w:jc w:val="center"/>
        <w:textAlignment w:val="auto"/>
        <w:rPr>
          <w:rFonts w:ascii="黑体" w:hAnsi="黑体" w:eastAsia="黑体"/>
          <w:color w:val="auto"/>
          <w:sz w:val="48"/>
          <w:szCs w:val="48"/>
        </w:rPr>
      </w:pPr>
      <w:r>
        <w:rPr>
          <w:rFonts w:hint="eastAsia" w:ascii="黑体" w:hAnsi="黑体" w:eastAsia="黑体"/>
          <w:color w:val="auto"/>
          <w:sz w:val="48"/>
          <w:szCs w:val="48"/>
          <w:lang w:val="en-US" w:eastAsia="zh-CN"/>
        </w:rPr>
        <w:t>应对疫情支持经济发展相关</w:t>
      </w:r>
      <w:r>
        <w:rPr>
          <w:rFonts w:ascii="黑体" w:hAnsi="黑体" w:eastAsia="黑体"/>
          <w:color w:val="auto"/>
          <w:sz w:val="48"/>
          <w:szCs w:val="48"/>
        </w:rPr>
        <w:t>政策汇编</w:t>
      </w: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110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jc w:val="both"/>
        <w:textAlignment w:val="auto"/>
        <w:rPr>
          <w:rFonts w:ascii="黑体" w:hAnsi="黑体" w:eastAsia="黑体" w:cs="Times New Roman"/>
          <w:color w:val="auto"/>
          <w:sz w:val="44"/>
          <w:szCs w:val="44"/>
        </w:rPr>
      </w:pPr>
    </w:p>
    <w:p>
      <w:pPr>
        <w:pageBreakBefore w:val="0"/>
        <w:kinsoku/>
        <w:wordWrap/>
        <w:overflowPunct/>
        <w:topLinePunct w:val="0"/>
        <w:bidi w:val="0"/>
        <w:adjustRightInd/>
        <w:snapToGrid/>
        <w:spacing w:line="576" w:lineRule="exact"/>
        <w:jc w:val="both"/>
        <w:textAlignment w:val="auto"/>
        <w:rPr>
          <w:rFonts w:ascii="黑体" w:hAnsi="黑体" w:eastAsia="黑体" w:cs="Times New Roman"/>
          <w:color w:val="auto"/>
          <w:sz w:val="44"/>
          <w:szCs w:val="44"/>
        </w:rPr>
      </w:pPr>
    </w:p>
    <w:p>
      <w:pPr>
        <w:pageBreakBefore w:val="0"/>
        <w:kinsoku/>
        <w:wordWrap/>
        <w:overflowPunct/>
        <w:topLinePunct w:val="0"/>
        <w:bidi w:val="0"/>
        <w:adjustRightInd/>
        <w:snapToGrid/>
        <w:spacing w:line="576" w:lineRule="exact"/>
        <w:jc w:val="center"/>
        <w:textAlignment w:val="auto"/>
        <w:rPr>
          <w:rFonts w:ascii="黑体" w:hAnsi="黑体" w:eastAsia="黑体" w:cs="Times New Roman"/>
          <w:color w:val="auto"/>
          <w:sz w:val="44"/>
          <w:szCs w:val="44"/>
        </w:rPr>
      </w:pPr>
      <w:r>
        <w:rPr>
          <w:rFonts w:ascii="黑体" w:hAnsi="黑体" w:eastAsia="黑体" w:cs="Times New Roman"/>
          <w:color w:val="auto"/>
          <w:sz w:val="44"/>
          <w:szCs w:val="44"/>
        </w:rPr>
        <w:t>2020 年 3 月</w:t>
      </w:r>
    </w:p>
    <w:p>
      <w:pPr>
        <w:pageBreakBefore w:val="0"/>
        <w:kinsoku/>
        <w:wordWrap/>
        <w:overflowPunct/>
        <w:topLinePunct w:val="0"/>
        <w:bidi w:val="0"/>
        <w:adjustRightInd/>
        <w:snapToGrid/>
        <w:spacing w:line="576" w:lineRule="exact"/>
        <w:ind w:firstLine="560"/>
        <w:jc w:val="center"/>
        <w:textAlignment w:val="auto"/>
        <w:rPr>
          <w:rFonts w:ascii="黑体" w:hAnsi="黑体" w:eastAsia="黑体"/>
          <w:color w:val="auto"/>
          <w:sz w:val="44"/>
          <w:szCs w:val="44"/>
        </w:rPr>
      </w:pPr>
    </w:p>
    <w:p>
      <w:pPr>
        <w:pageBreakBefore w:val="0"/>
        <w:kinsoku/>
        <w:wordWrap/>
        <w:overflowPunct/>
        <w:topLinePunct w:val="0"/>
        <w:bidi w:val="0"/>
        <w:adjustRightInd/>
        <w:snapToGrid/>
        <w:spacing w:line="576" w:lineRule="exact"/>
        <w:ind w:firstLine="560"/>
        <w:jc w:val="center"/>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ind w:firstLine="560"/>
        <w:jc w:val="center"/>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jc w:val="both"/>
        <w:textAlignment w:val="auto"/>
        <w:rPr>
          <w:rFonts w:asciiTheme="minorEastAsia" w:hAnsiTheme="minorEastAsia"/>
          <w:color w:val="auto"/>
          <w:szCs w:val="28"/>
        </w:rPr>
      </w:pPr>
    </w:p>
    <w:p>
      <w:pPr>
        <w:pStyle w:val="42"/>
        <w:pageBreakBefore w:val="0"/>
        <w:kinsoku/>
        <w:wordWrap/>
        <w:overflowPunct/>
        <w:topLinePunct w:val="0"/>
        <w:bidi w:val="0"/>
        <w:adjustRightInd/>
        <w:snapToGrid/>
        <w:spacing w:line="576" w:lineRule="exact"/>
        <w:jc w:val="center"/>
        <w:textAlignment w:val="auto"/>
        <w:rPr>
          <w:color w:val="auto"/>
        </w:rPr>
      </w:pPr>
      <w:r>
        <w:rPr>
          <w:color w:val="auto"/>
          <w:sz w:val="32"/>
          <w:szCs w:val="32"/>
          <w:lang w:val="zh-CN"/>
        </w:rPr>
        <w:t>目录</w:t>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"_Toc34324147" </w:instrText>
      </w:r>
      <w:r>
        <w:rPr>
          <w:color w:val="auto"/>
        </w:rPr>
        <w:fldChar w:fldCharType="separate"/>
      </w:r>
      <w:r>
        <w:rPr>
          <w:rStyle w:val="23"/>
          <w:color w:val="auto"/>
        </w:rPr>
        <w:t>第一章  财政部</w:t>
      </w:r>
      <w:r>
        <w:rPr>
          <w:color w:val="auto"/>
        </w:rPr>
        <w:tab/>
      </w:r>
      <w:r>
        <w:rPr>
          <w:color w:val="auto"/>
        </w:rPr>
        <w:fldChar w:fldCharType="begin"/>
      </w:r>
      <w:r>
        <w:rPr>
          <w:color w:val="auto"/>
        </w:rPr>
        <w:instrText xml:space="preserve"> PAGEREF _Toc34324147 \h </w:instrText>
      </w:r>
      <w:r>
        <w:rPr>
          <w:color w:val="auto"/>
        </w:rPr>
        <w:fldChar w:fldCharType="separate"/>
      </w:r>
      <w:r>
        <w:rPr>
          <w:color w:val="auto"/>
        </w:rPr>
        <w:t>1</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"_Toc34324148" </w:instrText>
      </w:r>
      <w:r>
        <w:rPr>
          <w:color w:val="auto"/>
        </w:rPr>
        <w:fldChar w:fldCharType="separate"/>
      </w:r>
      <w:r>
        <w:rPr>
          <w:rStyle w:val="23"/>
          <w:color w:val="auto"/>
        </w:rPr>
        <w:t>1.1 关于新型冠状病毒感染的肺炎疫情防控期间免征部分行政事业性收费和政府性基金的公告</w:t>
      </w:r>
      <w:r>
        <w:rPr>
          <w:color w:val="auto"/>
        </w:rPr>
        <w:tab/>
      </w:r>
      <w:r>
        <w:rPr>
          <w:color w:val="auto"/>
        </w:rPr>
        <w:fldChar w:fldCharType="begin"/>
      </w:r>
      <w:r>
        <w:rPr>
          <w:color w:val="auto"/>
        </w:rPr>
        <w:instrText xml:space="preserve"> PAGEREF _Toc34324148 \h </w:instrText>
      </w:r>
      <w:r>
        <w:rPr>
          <w:color w:val="auto"/>
        </w:rPr>
        <w:fldChar w:fldCharType="separate"/>
      </w:r>
      <w:r>
        <w:rPr>
          <w:color w:val="auto"/>
        </w:rPr>
        <w:t>1</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"_Toc34324149" </w:instrText>
      </w:r>
      <w:r>
        <w:rPr>
          <w:color w:val="auto"/>
        </w:rPr>
        <w:fldChar w:fldCharType="separate"/>
      </w:r>
      <w:r>
        <w:rPr>
          <w:rStyle w:val="23"/>
          <w:color w:val="auto"/>
        </w:rPr>
        <w:t>1.2关于支持新型冠状病毒感染的肺炎疫情防控有关个人所得税政策的公告</w:t>
      </w:r>
      <w:r>
        <w:rPr>
          <w:color w:val="auto"/>
        </w:rPr>
        <w:tab/>
      </w:r>
      <w:r>
        <w:rPr>
          <w:color w:val="auto"/>
        </w:rPr>
        <w:fldChar w:fldCharType="begin"/>
      </w:r>
      <w:r>
        <w:rPr>
          <w:color w:val="auto"/>
        </w:rPr>
        <w:instrText xml:space="preserve"> PAGEREF _Toc34324149 \h </w:instrText>
      </w:r>
      <w:r>
        <w:rPr>
          <w:color w:val="auto"/>
        </w:rPr>
        <w:fldChar w:fldCharType="separate"/>
      </w:r>
      <w:r>
        <w:rPr>
          <w:color w:val="auto"/>
        </w:rPr>
        <w:t>2</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"_Toc34324150" </w:instrText>
      </w:r>
      <w:r>
        <w:rPr>
          <w:color w:val="auto"/>
        </w:rPr>
        <w:fldChar w:fldCharType="separate"/>
      </w:r>
      <w:r>
        <w:rPr>
          <w:rStyle w:val="23"/>
          <w:color w:val="auto"/>
        </w:rPr>
        <w:t>1.3 关于支持新型冠状病毒感染的肺炎疫情防控有关捐赠税收政策的公告</w:t>
      </w:r>
      <w:r>
        <w:rPr>
          <w:color w:val="auto"/>
        </w:rPr>
        <w:tab/>
      </w:r>
      <w:r>
        <w:rPr>
          <w:color w:val="auto"/>
        </w:rPr>
        <w:fldChar w:fldCharType="begin"/>
      </w:r>
      <w:r>
        <w:rPr>
          <w:color w:val="auto"/>
        </w:rPr>
        <w:instrText xml:space="preserve"> PAGEREF _Toc34324150 \h </w:instrText>
      </w:r>
      <w:r>
        <w:rPr>
          <w:color w:val="auto"/>
        </w:rPr>
        <w:fldChar w:fldCharType="separate"/>
      </w:r>
      <w:r>
        <w:rPr>
          <w:color w:val="auto"/>
        </w:rPr>
        <w:t>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"_Toc34324151" </w:instrText>
      </w:r>
      <w:r>
        <w:rPr>
          <w:color w:val="auto"/>
        </w:rPr>
        <w:fldChar w:fldCharType="separate"/>
      </w:r>
      <w:r>
        <w:rPr>
          <w:rStyle w:val="23"/>
          <w:color w:val="auto"/>
        </w:rPr>
        <w:t>1.4 关于支持新型冠状病毒感染的肺炎疫情防控有关税收政策的公告</w:t>
      </w:r>
      <w:r>
        <w:rPr>
          <w:color w:val="auto"/>
        </w:rPr>
        <w:tab/>
      </w:r>
      <w:r>
        <w:rPr>
          <w:color w:val="auto"/>
        </w:rPr>
        <w:fldChar w:fldCharType="begin"/>
      </w:r>
      <w:r>
        <w:rPr>
          <w:color w:val="auto"/>
        </w:rPr>
        <w:instrText xml:space="preserve"> PAGEREF _Toc34324151 \h </w:instrText>
      </w:r>
      <w:r>
        <w:rPr>
          <w:color w:val="auto"/>
        </w:rPr>
        <w:fldChar w:fldCharType="separate"/>
      </w:r>
      <w:r>
        <w:rPr>
          <w:color w:val="auto"/>
        </w:rPr>
        <w:t>4</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"_Toc34324152" </w:instrText>
      </w:r>
      <w:r>
        <w:rPr>
          <w:color w:val="auto"/>
        </w:rPr>
        <w:fldChar w:fldCharType="separate"/>
      </w:r>
      <w:r>
        <w:rPr>
          <w:rStyle w:val="23"/>
          <w:color w:val="auto"/>
        </w:rPr>
        <w:t>1.5 关于防控新型冠状病毒感染的肺炎疫情进口物资免税政策的公告</w:t>
      </w:r>
      <w:r>
        <w:rPr>
          <w:color w:val="auto"/>
        </w:rPr>
        <w:tab/>
      </w:r>
      <w:r>
        <w:rPr>
          <w:color w:val="auto"/>
        </w:rPr>
        <w:fldChar w:fldCharType="begin"/>
      </w:r>
      <w:r>
        <w:rPr>
          <w:color w:val="auto"/>
        </w:rPr>
        <w:instrText xml:space="preserve"> PAGEREF _Toc34324152 \h </w:instrText>
      </w:r>
      <w:r>
        <w:rPr>
          <w:color w:val="auto"/>
        </w:rPr>
        <w:fldChar w:fldCharType="separate"/>
      </w:r>
      <w:r>
        <w:rPr>
          <w:color w:val="auto"/>
        </w:rPr>
        <w:t>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"_Toc34324153" </w:instrText>
      </w:r>
      <w:r>
        <w:rPr>
          <w:color w:val="auto"/>
        </w:rPr>
        <w:fldChar w:fldCharType="separate"/>
      </w:r>
      <w:r>
        <w:rPr>
          <w:rStyle w:val="23"/>
          <w:color w:val="auto"/>
        </w:rPr>
        <w:t>1.6 财政部 发展改革委 工业和信息化部 人民银行 审计署关于打赢疫情防控阻击战强化疫情防控重点保障企业资金支持的紧急通知</w:t>
      </w:r>
      <w:r>
        <w:rPr>
          <w:color w:val="auto"/>
        </w:rPr>
        <w:tab/>
      </w:r>
      <w:r>
        <w:rPr>
          <w:color w:val="auto"/>
        </w:rPr>
        <w:fldChar w:fldCharType="begin"/>
      </w:r>
      <w:r>
        <w:rPr>
          <w:color w:val="auto"/>
        </w:rPr>
        <w:instrText xml:space="preserve"> PAGEREF _Toc34324153 \h </w:instrText>
      </w:r>
      <w:r>
        <w:rPr>
          <w:color w:val="auto"/>
        </w:rPr>
        <w:fldChar w:fldCharType="separate"/>
      </w:r>
      <w:r>
        <w:rPr>
          <w:color w:val="auto"/>
        </w:rPr>
        <w:t>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"_Toc34324154" </w:instrText>
      </w:r>
      <w:r>
        <w:rPr>
          <w:color w:val="auto"/>
        </w:rPr>
        <w:fldChar w:fldCharType="separate"/>
      </w:r>
      <w:r>
        <w:rPr>
          <w:rStyle w:val="23"/>
          <w:color w:val="auto"/>
        </w:rPr>
        <w:t>1.7 关于支持金融强化服务 做好新型冠状病毒感染肺炎疫情防控工作的通知</w:t>
      </w:r>
      <w:r>
        <w:rPr>
          <w:color w:val="auto"/>
        </w:rPr>
        <w:tab/>
      </w:r>
      <w:r>
        <w:rPr>
          <w:color w:val="auto"/>
        </w:rPr>
        <w:fldChar w:fldCharType="begin"/>
      </w:r>
      <w:r>
        <w:rPr>
          <w:color w:val="auto"/>
        </w:rPr>
        <w:instrText xml:space="preserve"> PAGEREF _Toc34324154 \h </w:instrText>
      </w:r>
      <w:r>
        <w:rPr>
          <w:color w:val="auto"/>
        </w:rPr>
        <w:fldChar w:fldCharType="separate"/>
      </w:r>
      <w:r>
        <w:rPr>
          <w:color w:val="auto"/>
        </w:rPr>
        <w:t>15</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"_Toc34324155" </w:instrText>
      </w:r>
      <w:r>
        <w:rPr>
          <w:color w:val="auto"/>
        </w:rPr>
        <w:fldChar w:fldCharType="separate"/>
      </w:r>
      <w:r>
        <w:rPr>
          <w:rStyle w:val="23"/>
          <w:color w:val="auto"/>
        </w:rPr>
        <w:t>1.8 财政部有关负责人就五部门联合发文强化疫情防控重点保障企业资金支持答记者问</w:t>
      </w:r>
      <w:r>
        <w:rPr>
          <w:color w:val="auto"/>
        </w:rPr>
        <w:tab/>
      </w:r>
      <w:r>
        <w:rPr>
          <w:color w:val="auto"/>
        </w:rPr>
        <w:fldChar w:fldCharType="begin"/>
      </w:r>
      <w:r>
        <w:rPr>
          <w:color w:val="auto"/>
        </w:rPr>
        <w:instrText xml:space="preserve"> PAGEREF _Toc34324155 \h </w:instrText>
      </w:r>
      <w:r>
        <w:rPr>
          <w:color w:val="auto"/>
        </w:rPr>
        <w:fldChar w:fldCharType="separate"/>
      </w:r>
      <w:r>
        <w:rPr>
          <w:color w:val="auto"/>
        </w:rPr>
        <w:t>19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"_Toc34324156" </w:instrText>
      </w:r>
      <w:r>
        <w:rPr>
          <w:color w:val="auto"/>
        </w:rPr>
        <w:fldChar w:fldCharType="separate"/>
      </w:r>
      <w:r>
        <w:rPr>
          <w:rStyle w:val="23"/>
          <w:color w:val="auto"/>
        </w:rPr>
        <w:t>1.9 关于做好新型冠状病毒感染肺炎疫情防控期间学生资助工作的通知</w:t>
      </w:r>
      <w:r>
        <w:rPr>
          <w:color w:val="auto"/>
        </w:rPr>
        <w:tab/>
      </w:r>
      <w:r>
        <w:rPr>
          <w:color w:val="auto"/>
        </w:rPr>
        <w:fldChar w:fldCharType="begin"/>
      </w:r>
      <w:r>
        <w:rPr>
          <w:color w:val="auto"/>
        </w:rPr>
        <w:instrText xml:space="preserve"> PAGEREF _Toc34324156 \h </w:instrText>
      </w:r>
      <w:r>
        <w:rPr>
          <w:color w:val="auto"/>
        </w:rPr>
        <w:fldChar w:fldCharType="separate"/>
      </w:r>
      <w:r>
        <w:rPr>
          <w:color w:val="auto"/>
        </w:rPr>
        <w:t>24</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"_Toc34324157" </w:instrText>
      </w:r>
      <w:r>
        <w:rPr>
          <w:color w:val="auto"/>
        </w:rPr>
        <w:fldChar w:fldCharType="separate"/>
      </w:r>
      <w:r>
        <w:rPr>
          <w:rStyle w:val="23"/>
          <w:color w:val="auto"/>
        </w:rPr>
        <w:t>1.10 关于疫情防控期间切实做好会计服务工作的通知</w:t>
      </w:r>
      <w:r>
        <w:rPr>
          <w:color w:val="auto"/>
        </w:rPr>
        <w:tab/>
      </w:r>
      <w:r>
        <w:rPr>
          <w:color w:val="auto"/>
        </w:rPr>
        <w:fldChar w:fldCharType="begin"/>
      </w:r>
      <w:r>
        <w:rPr>
          <w:color w:val="auto"/>
        </w:rPr>
        <w:instrText xml:space="preserve"> PAGEREF _Toc34324157 \h </w:instrText>
      </w:r>
      <w:r>
        <w:rPr>
          <w:color w:val="auto"/>
        </w:rPr>
        <w:fldChar w:fldCharType="separate"/>
      </w:r>
      <w:r>
        <w:rPr>
          <w:color w:val="auto"/>
        </w:rPr>
        <w:t>27</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"_Toc34324158" </w:instrText>
      </w:r>
      <w:r>
        <w:rPr>
          <w:color w:val="auto"/>
        </w:rPr>
        <w:fldChar w:fldCharType="separate"/>
      </w:r>
      <w:r>
        <w:rPr>
          <w:rStyle w:val="23"/>
          <w:color w:val="auto"/>
        </w:rPr>
        <w:t>第二章  国家税务总局</w:t>
      </w:r>
      <w:r>
        <w:rPr>
          <w:color w:val="auto"/>
        </w:rPr>
        <w:tab/>
      </w:r>
      <w:r>
        <w:rPr>
          <w:color w:val="auto"/>
        </w:rPr>
        <w:fldChar w:fldCharType="begin"/>
      </w:r>
      <w:r>
        <w:rPr>
          <w:color w:val="auto"/>
        </w:rPr>
        <w:instrText xml:space="preserve"> PAGEREF _Toc34324158 \h </w:instrText>
      </w:r>
      <w:r>
        <w:rPr>
          <w:color w:val="auto"/>
        </w:rPr>
        <w:fldChar w:fldCharType="separate"/>
      </w:r>
      <w:r>
        <w:rPr>
          <w:color w:val="auto"/>
        </w:rPr>
        <w:t>28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"_Toc34324159" </w:instrText>
      </w:r>
      <w:r>
        <w:rPr>
          <w:color w:val="auto"/>
        </w:rPr>
        <w:fldChar w:fldCharType="separate"/>
      </w:r>
      <w:r>
        <w:rPr>
          <w:rStyle w:val="23"/>
          <w:color w:val="auto"/>
        </w:rPr>
        <w:t>2.1 新冠肺炎疫情防控税收优惠政策指引汇编</w:t>
      </w:r>
      <w:r>
        <w:rPr>
          <w:color w:val="auto"/>
        </w:rPr>
        <w:tab/>
      </w:r>
      <w:r>
        <w:rPr>
          <w:color w:val="auto"/>
        </w:rPr>
        <w:fldChar w:fldCharType="begin"/>
      </w:r>
      <w:r>
        <w:rPr>
          <w:color w:val="auto"/>
        </w:rPr>
        <w:instrText xml:space="preserve"> PAGEREF _Toc34324159 \h </w:instrText>
      </w:r>
      <w:r>
        <w:rPr>
          <w:color w:val="auto"/>
        </w:rPr>
        <w:fldChar w:fldCharType="separate"/>
      </w:r>
      <w:r>
        <w:rPr>
          <w:color w:val="auto"/>
        </w:rPr>
        <w:t>28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"_Toc34324160" </w:instrText>
      </w:r>
      <w:r>
        <w:rPr>
          <w:color w:val="auto"/>
        </w:rPr>
        <w:fldChar w:fldCharType="separate"/>
      </w:r>
      <w:r>
        <w:rPr>
          <w:rStyle w:val="23"/>
          <w:color w:val="auto"/>
        </w:rPr>
        <w:t>2.2 国家税务总局关于支持新型冠状病毒感染的肺炎疫情防控有关税收征收管理事项的公告</w:t>
      </w:r>
      <w:r>
        <w:rPr>
          <w:color w:val="auto"/>
        </w:rPr>
        <w:tab/>
      </w:r>
      <w:r>
        <w:rPr>
          <w:color w:val="auto"/>
        </w:rPr>
        <w:fldChar w:fldCharType="begin"/>
      </w:r>
      <w:r>
        <w:rPr>
          <w:color w:val="auto"/>
        </w:rPr>
        <w:instrText xml:space="preserve"> PAGEREF _Toc34324160 \h </w:instrText>
      </w:r>
      <w:r>
        <w:rPr>
          <w:color w:val="auto"/>
        </w:rPr>
        <w:fldChar w:fldCharType="separate"/>
      </w:r>
      <w:r>
        <w:rPr>
          <w:color w:val="auto"/>
        </w:rPr>
        <w:t>43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"_Toc34324161" </w:instrText>
      </w:r>
      <w:r>
        <w:rPr>
          <w:color w:val="auto"/>
        </w:rPr>
        <w:fldChar w:fldCharType="separate"/>
      </w:r>
      <w:r>
        <w:rPr>
          <w:rStyle w:val="23"/>
          <w:color w:val="auto"/>
        </w:rPr>
        <w:t>2.3 国家税务总局关于优化纳税缴费服务配合做好新型冠状病毒感染肺炎疫情防控工作的通知</w:t>
      </w:r>
      <w:r>
        <w:rPr>
          <w:color w:val="auto"/>
        </w:rPr>
        <w:tab/>
      </w:r>
      <w:r>
        <w:rPr>
          <w:color w:val="auto"/>
        </w:rPr>
        <w:fldChar w:fldCharType="begin"/>
      </w:r>
      <w:r>
        <w:rPr>
          <w:color w:val="auto"/>
        </w:rPr>
        <w:instrText xml:space="preserve"> PAGEREF _Toc34324161 \h </w:instrText>
      </w:r>
      <w:r>
        <w:rPr>
          <w:color w:val="auto"/>
        </w:rPr>
        <w:fldChar w:fldCharType="separate"/>
      </w:r>
      <w:r>
        <w:rPr>
          <w:color w:val="auto"/>
        </w:rPr>
        <w:t>48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"_Toc34324162" </w:instrText>
      </w:r>
      <w:r>
        <w:rPr>
          <w:color w:val="auto"/>
        </w:rPr>
        <w:fldChar w:fldCharType="separate"/>
      </w:r>
      <w:r>
        <w:rPr>
          <w:rStyle w:val="23"/>
          <w:color w:val="auto"/>
        </w:rPr>
        <w:t>2.4 国家税务总局关于充分发挥税收职能作用 助力打赢疫情防控阻击战若干措施的通知</w:t>
      </w:r>
      <w:r>
        <w:rPr>
          <w:color w:val="auto"/>
        </w:rPr>
        <w:tab/>
      </w:r>
      <w:r>
        <w:rPr>
          <w:color w:val="auto"/>
        </w:rPr>
        <w:fldChar w:fldCharType="begin"/>
      </w:r>
      <w:r>
        <w:rPr>
          <w:color w:val="auto"/>
        </w:rPr>
        <w:instrText xml:space="preserve"> PAGEREF _Toc34324162 \h </w:instrText>
      </w:r>
      <w:r>
        <w:rPr>
          <w:color w:val="auto"/>
        </w:rPr>
        <w:fldChar w:fldCharType="separate"/>
      </w:r>
      <w:r>
        <w:rPr>
          <w:color w:val="auto"/>
        </w:rPr>
        <w:t>50</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"_Toc34324163" </w:instrText>
      </w:r>
      <w:r>
        <w:rPr>
          <w:color w:val="auto"/>
        </w:rPr>
        <w:fldChar w:fldCharType="separate"/>
      </w:r>
      <w:r>
        <w:rPr>
          <w:rStyle w:val="23"/>
          <w:color w:val="auto"/>
        </w:rPr>
        <w:t>2.5 “非接触式”网上办税清单及问题解答</w:t>
      </w:r>
      <w:r>
        <w:rPr>
          <w:color w:val="auto"/>
        </w:rPr>
        <w:tab/>
      </w:r>
      <w:r>
        <w:rPr>
          <w:color w:val="auto"/>
        </w:rPr>
        <w:fldChar w:fldCharType="begin"/>
      </w:r>
      <w:r>
        <w:rPr>
          <w:color w:val="auto"/>
        </w:rPr>
        <w:instrText xml:space="preserve"> PAGEREF _Toc34324163 \h </w:instrText>
      </w:r>
      <w:r>
        <w:rPr>
          <w:color w:val="auto"/>
        </w:rPr>
        <w:fldChar w:fldCharType="separate"/>
      </w:r>
      <w:r>
        <w:rPr>
          <w:color w:val="auto"/>
        </w:rPr>
        <w:t>57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"_Toc34324164" </w:instrText>
      </w:r>
      <w:r>
        <w:rPr>
          <w:color w:val="auto"/>
        </w:rPr>
        <w:fldChar w:fldCharType="separate"/>
      </w:r>
      <w:r>
        <w:rPr>
          <w:rStyle w:val="23"/>
          <w:color w:val="auto"/>
        </w:rPr>
        <w:t>第三章  科技部</w:t>
      </w:r>
      <w:r>
        <w:rPr>
          <w:color w:val="auto"/>
        </w:rPr>
        <w:tab/>
      </w:r>
      <w:r>
        <w:rPr>
          <w:color w:val="auto"/>
        </w:rPr>
        <w:fldChar w:fldCharType="begin"/>
      </w:r>
      <w:r>
        <w:rPr>
          <w:color w:val="auto"/>
        </w:rPr>
        <w:instrText xml:space="preserve"> PAGEREF _Toc34324164 \h </w:instrText>
      </w:r>
      <w:r>
        <w:rPr>
          <w:color w:val="auto"/>
        </w:rPr>
        <w:fldChar w:fldCharType="separate"/>
      </w:r>
      <w:r>
        <w:rPr>
          <w:color w:val="auto"/>
        </w:rPr>
        <w:t>77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"_Toc34324165" </w:instrText>
      </w:r>
      <w:r>
        <w:rPr>
          <w:color w:val="auto"/>
        </w:rPr>
        <w:fldChar w:fldCharType="separate"/>
      </w:r>
      <w:r>
        <w:rPr>
          <w:rStyle w:val="23"/>
          <w:rFonts w:asciiTheme="minorEastAsia" w:hAnsiTheme="minorEastAsia"/>
          <w:color w:val="auto"/>
        </w:rPr>
        <w:t>3.1 科技部关于发布新型冠状病毒(2019-nCoV)现场快速检测产品研发应急项目申报指南的通知</w:t>
      </w:r>
      <w:r>
        <w:rPr>
          <w:color w:val="auto"/>
        </w:rPr>
        <w:tab/>
      </w:r>
      <w:r>
        <w:rPr>
          <w:color w:val="auto"/>
        </w:rPr>
        <w:fldChar w:fldCharType="begin"/>
      </w:r>
      <w:r>
        <w:rPr>
          <w:color w:val="auto"/>
        </w:rPr>
        <w:instrText xml:space="preserve"> PAGEREF _Toc34324165 \h </w:instrText>
      </w:r>
      <w:r>
        <w:rPr>
          <w:color w:val="auto"/>
        </w:rPr>
        <w:fldChar w:fldCharType="separate"/>
      </w:r>
      <w:r>
        <w:rPr>
          <w:color w:val="auto"/>
        </w:rPr>
        <w:t>77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"_Toc34324166" </w:instrText>
      </w:r>
      <w:r>
        <w:rPr>
          <w:color w:val="auto"/>
        </w:rPr>
        <w:fldChar w:fldCharType="separate"/>
      </w:r>
      <w:r>
        <w:rPr>
          <w:rStyle w:val="23"/>
          <w:color w:val="auto"/>
        </w:rPr>
        <w:t>3.2 科技部火炬中心印发《关于疫情防控期间进一步为各类科技企业提供便利化服务的通知》</w:t>
      </w:r>
      <w:r>
        <w:rPr>
          <w:color w:val="auto"/>
        </w:rPr>
        <w:tab/>
      </w:r>
      <w:r>
        <w:rPr>
          <w:color w:val="auto"/>
        </w:rPr>
        <w:fldChar w:fldCharType="begin"/>
      </w:r>
      <w:r>
        <w:rPr>
          <w:color w:val="auto"/>
        </w:rPr>
        <w:instrText xml:space="preserve"> PAGEREF _Toc34324166 \h </w:instrText>
      </w:r>
      <w:r>
        <w:rPr>
          <w:color w:val="auto"/>
        </w:rPr>
        <w:fldChar w:fldCharType="separate"/>
      </w:r>
      <w:r>
        <w:rPr>
          <w:color w:val="auto"/>
        </w:rPr>
        <w:t>81</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"_Toc34324167" </w:instrText>
      </w:r>
      <w:r>
        <w:rPr>
          <w:color w:val="auto"/>
        </w:rPr>
        <w:fldChar w:fldCharType="separate"/>
      </w:r>
      <w:r>
        <w:rPr>
          <w:rStyle w:val="23"/>
          <w:color w:val="auto"/>
        </w:rPr>
        <w:t>3.3 中国人类遗传资源管理办公室关于对涉及治疗新型冠状病毒感染肺炎相关项目进行应急快速审批的通知</w:t>
      </w:r>
      <w:r>
        <w:rPr>
          <w:color w:val="auto"/>
        </w:rPr>
        <w:tab/>
      </w:r>
      <w:r>
        <w:rPr>
          <w:color w:val="auto"/>
        </w:rPr>
        <w:fldChar w:fldCharType="begin"/>
      </w:r>
      <w:r>
        <w:rPr>
          <w:color w:val="auto"/>
        </w:rPr>
        <w:instrText xml:space="preserve"> PAGEREF _Toc34324167 \h </w:instrText>
      </w:r>
      <w:r>
        <w:rPr>
          <w:color w:val="auto"/>
        </w:rPr>
        <w:fldChar w:fldCharType="separate"/>
      </w:r>
      <w:r>
        <w:rPr>
          <w:color w:val="auto"/>
        </w:rPr>
        <w:t>84</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"_Toc34324168" </w:instrText>
      </w:r>
      <w:r>
        <w:rPr>
          <w:color w:val="auto"/>
        </w:rPr>
        <w:fldChar w:fldCharType="separate"/>
      </w:r>
      <w:r>
        <w:rPr>
          <w:rStyle w:val="23"/>
          <w:color w:val="auto"/>
        </w:rPr>
        <w:t>第四章  人力资源社会保障部办公厅</w:t>
      </w:r>
      <w:r>
        <w:rPr>
          <w:color w:val="auto"/>
        </w:rPr>
        <w:tab/>
      </w:r>
      <w:r>
        <w:rPr>
          <w:color w:val="auto"/>
        </w:rPr>
        <w:fldChar w:fldCharType="begin"/>
      </w:r>
      <w:r>
        <w:rPr>
          <w:color w:val="auto"/>
        </w:rPr>
        <w:instrText xml:space="preserve"> PAGEREF _Toc34324168 \h </w:instrText>
      </w:r>
      <w:r>
        <w:rPr>
          <w:color w:val="auto"/>
        </w:rPr>
        <w:fldChar w:fldCharType="separate"/>
      </w:r>
      <w:r>
        <w:rPr>
          <w:color w:val="auto"/>
        </w:rPr>
        <w:t>86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"_Toc34324169" </w:instrText>
      </w:r>
      <w:r>
        <w:rPr>
          <w:color w:val="auto"/>
        </w:rPr>
        <w:fldChar w:fldCharType="separate"/>
      </w:r>
      <w:r>
        <w:rPr>
          <w:rStyle w:val="23"/>
          <w:color w:val="auto"/>
        </w:rPr>
        <w:t>4.1 人力资源社会保障部办公厅关于切实做好新型冠状病毒感染的肺炎疫情防控期间事业单位人事管理工作有关问题的通知</w:t>
      </w:r>
      <w:r>
        <w:rPr>
          <w:color w:val="auto"/>
        </w:rPr>
        <w:tab/>
      </w:r>
      <w:r>
        <w:rPr>
          <w:color w:val="auto"/>
        </w:rPr>
        <w:fldChar w:fldCharType="begin"/>
      </w:r>
      <w:r>
        <w:rPr>
          <w:color w:val="auto"/>
        </w:rPr>
        <w:instrText xml:space="preserve"> PAGEREF _Toc34324169 \h </w:instrText>
      </w:r>
      <w:r>
        <w:rPr>
          <w:color w:val="auto"/>
        </w:rPr>
        <w:fldChar w:fldCharType="separate"/>
      </w:r>
      <w:r>
        <w:rPr>
          <w:color w:val="auto"/>
        </w:rPr>
        <w:t>86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"_Toc34324170" </w:instrText>
      </w:r>
      <w:r>
        <w:rPr>
          <w:color w:val="auto"/>
        </w:rPr>
        <w:fldChar w:fldCharType="separate"/>
      </w:r>
      <w:r>
        <w:rPr>
          <w:rStyle w:val="23"/>
          <w:color w:val="auto"/>
        </w:rPr>
        <w:t>4.2 人力资源社会保障部关于进一步支持和鼓励事业单位科研人员创新创业的指导意见</w:t>
      </w:r>
      <w:r>
        <w:rPr>
          <w:color w:val="auto"/>
        </w:rPr>
        <w:tab/>
      </w:r>
      <w:r>
        <w:rPr>
          <w:color w:val="auto"/>
        </w:rPr>
        <w:fldChar w:fldCharType="begin"/>
      </w:r>
      <w:r>
        <w:rPr>
          <w:color w:val="auto"/>
        </w:rPr>
        <w:instrText xml:space="preserve"> PAGEREF _Toc34324170 \h </w:instrText>
      </w:r>
      <w:r>
        <w:rPr>
          <w:color w:val="auto"/>
        </w:rPr>
        <w:fldChar w:fldCharType="separate"/>
      </w:r>
      <w:r>
        <w:rPr>
          <w:color w:val="auto"/>
        </w:rPr>
        <w:t>88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"_Toc34324171" </w:instrText>
      </w:r>
      <w:r>
        <w:rPr>
          <w:color w:val="auto"/>
        </w:rPr>
        <w:fldChar w:fldCharType="separate"/>
      </w:r>
      <w:r>
        <w:rPr>
          <w:rStyle w:val="23"/>
          <w:color w:val="auto"/>
        </w:rPr>
        <w:t>4.3 人力资源社会保障部办公厅关于切实做好新型冠状病毒感染肺炎疫情防控期间技能人才评价有关工作的通知</w:t>
      </w:r>
      <w:r>
        <w:rPr>
          <w:color w:val="auto"/>
        </w:rPr>
        <w:tab/>
      </w:r>
      <w:r>
        <w:rPr>
          <w:color w:val="auto"/>
        </w:rPr>
        <w:fldChar w:fldCharType="begin"/>
      </w:r>
      <w:r>
        <w:rPr>
          <w:color w:val="auto"/>
        </w:rPr>
        <w:instrText xml:space="preserve"> PAGEREF _Toc34324171 \h </w:instrText>
      </w:r>
      <w:r>
        <w:rPr>
          <w:color w:val="auto"/>
        </w:rPr>
        <w:fldChar w:fldCharType="separate"/>
      </w:r>
      <w:r>
        <w:rPr>
          <w:color w:val="auto"/>
        </w:rPr>
        <w:t>96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"_Toc34324172" </w:instrText>
      </w:r>
      <w:r>
        <w:rPr>
          <w:color w:val="auto"/>
        </w:rPr>
        <w:fldChar w:fldCharType="separate"/>
      </w:r>
      <w:r>
        <w:rPr>
          <w:rStyle w:val="23"/>
          <w:color w:val="auto"/>
        </w:rPr>
        <w:t>4.4 人力资源社会保障部 全国总工会 中国企业联合会/中国企业家协会 全国工商联关于做好新型冠状病毒感染肺炎疫情防控期间稳定劳动关系支持企业复工复产的意见</w:t>
      </w:r>
      <w:r>
        <w:rPr>
          <w:color w:val="auto"/>
        </w:rPr>
        <w:tab/>
      </w:r>
      <w:r>
        <w:rPr>
          <w:color w:val="auto"/>
        </w:rPr>
        <w:fldChar w:fldCharType="begin"/>
      </w:r>
      <w:r>
        <w:rPr>
          <w:color w:val="auto"/>
        </w:rPr>
        <w:instrText xml:space="preserve"> PAGEREF _Toc34324172 \h </w:instrText>
      </w:r>
      <w:r>
        <w:rPr>
          <w:color w:val="auto"/>
        </w:rPr>
        <w:fldChar w:fldCharType="separate"/>
      </w:r>
      <w:r>
        <w:rPr>
          <w:color w:val="auto"/>
        </w:rPr>
        <w:t>97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"_Toc34324173" </w:instrText>
      </w:r>
      <w:r>
        <w:rPr>
          <w:color w:val="auto"/>
        </w:rPr>
        <w:fldChar w:fldCharType="separate"/>
      </w:r>
      <w:r>
        <w:rPr>
          <w:rStyle w:val="23"/>
          <w:color w:val="auto"/>
        </w:rPr>
        <w:t>4.5 人力资源社会保障部办公厅关于做好新型冠状病毒感染的肺炎疫情防控期间人力资源市场管理有关工作的通知</w:t>
      </w:r>
      <w:r>
        <w:rPr>
          <w:color w:val="auto"/>
        </w:rPr>
        <w:tab/>
      </w:r>
      <w:r>
        <w:rPr>
          <w:color w:val="auto"/>
        </w:rPr>
        <w:fldChar w:fldCharType="begin"/>
      </w:r>
      <w:r>
        <w:rPr>
          <w:color w:val="auto"/>
        </w:rPr>
        <w:instrText xml:space="preserve"> PAGEREF _Toc34324173 \h </w:instrText>
      </w:r>
      <w:r>
        <w:rPr>
          <w:color w:val="auto"/>
        </w:rPr>
        <w:fldChar w:fldCharType="separate"/>
      </w:r>
      <w:r>
        <w:rPr>
          <w:color w:val="auto"/>
        </w:rPr>
        <w:t>104</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"_Toc34324174" </w:instrText>
      </w:r>
      <w:r>
        <w:rPr>
          <w:color w:val="auto"/>
        </w:rPr>
        <w:fldChar w:fldCharType="separate"/>
      </w:r>
      <w:r>
        <w:rPr>
          <w:rStyle w:val="23"/>
          <w:color w:val="auto"/>
        </w:rPr>
        <w:t>4.6 人力资源社会保障部办公厅关于切实做好新型冠状病毒感染的肺炎疫情防控期间社会保险经办工作的通知</w:t>
      </w:r>
      <w:r>
        <w:rPr>
          <w:rStyle w:val="23"/>
          <w:rFonts w:asciiTheme="minorEastAsia" w:hAnsiTheme="minorEastAsia"/>
          <w:color w:val="auto"/>
        </w:rPr>
        <w:t xml:space="preserve"> 人社厅明电〔2020〕7号</w:t>
      </w:r>
      <w:r>
        <w:rPr>
          <w:color w:val="auto"/>
        </w:rPr>
        <w:tab/>
      </w:r>
      <w:r>
        <w:rPr>
          <w:color w:val="auto"/>
        </w:rPr>
        <w:fldChar w:fldCharType="begin"/>
      </w:r>
      <w:r>
        <w:rPr>
          <w:color w:val="auto"/>
        </w:rPr>
        <w:instrText xml:space="preserve"> PAGEREF _Toc34324174 \h </w:instrText>
      </w:r>
      <w:r>
        <w:rPr>
          <w:color w:val="auto"/>
        </w:rPr>
        <w:fldChar w:fldCharType="separate"/>
      </w:r>
      <w:r>
        <w:rPr>
          <w:color w:val="auto"/>
        </w:rPr>
        <w:t>107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"_Toc34324175" </w:instrText>
      </w:r>
      <w:r>
        <w:rPr>
          <w:color w:val="auto"/>
        </w:rPr>
        <w:fldChar w:fldCharType="separate"/>
      </w:r>
      <w:r>
        <w:rPr>
          <w:rStyle w:val="23"/>
          <w:color w:val="auto"/>
        </w:rPr>
        <w:t>4.7 人力资源社会保障部办公厅关于妥善处理新型冠状病毒感染的肺炎疫情防控期间劳动关系问题的通知</w:t>
      </w:r>
      <w:r>
        <w:rPr>
          <w:color w:val="auto"/>
        </w:rPr>
        <w:tab/>
      </w:r>
      <w:r>
        <w:rPr>
          <w:color w:val="auto"/>
        </w:rPr>
        <w:fldChar w:fldCharType="begin"/>
      </w:r>
      <w:r>
        <w:rPr>
          <w:color w:val="auto"/>
        </w:rPr>
        <w:instrText xml:space="preserve"> PAGEREF _Toc34324175 \h </w:instrText>
      </w:r>
      <w:r>
        <w:rPr>
          <w:color w:val="auto"/>
        </w:rPr>
        <w:fldChar w:fldCharType="separate"/>
      </w:r>
      <w:r>
        <w:rPr>
          <w:color w:val="auto"/>
        </w:rPr>
        <w:t>111</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"_Toc34324176" </w:instrText>
      </w:r>
      <w:r>
        <w:rPr>
          <w:color w:val="auto"/>
        </w:rPr>
        <w:fldChar w:fldCharType="separate"/>
      </w:r>
      <w:r>
        <w:rPr>
          <w:rStyle w:val="23"/>
          <w:color w:val="auto"/>
        </w:rPr>
        <w:t>4.8 人力资源社会保障部办公厅关于公布失业保险金网上申领平台的通知</w:t>
      </w:r>
      <w:r>
        <w:rPr>
          <w:color w:val="auto"/>
        </w:rPr>
        <w:tab/>
      </w:r>
      <w:r>
        <w:rPr>
          <w:color w:val="auto"/>
        </w:rPr>
        <w:fldChar w:fldCharType="begin"/>
      </w:r>
      <w:r>
        <w:rPr>
          <w:color w:val="auto"/>
        </w:rPr>
        <w:instrText xml:space="preserve"> PAGEREF _Toc34324176 \h </w:instrText>
      </w:r>
      <w:r>
        <w:rPr>
          <w:color w:val="auto"/>
        </w:rPr>
        <w:fldChar w:fldCharType="separate"/>
      </w:r>
      <w:r>
        <w:rPr>
          <w:color w:val="auto"/>
        </w:rPr>
        <w:t>113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"_Toc34324177" </w:instrText>
      </w:r>
      <w:r>
        <w:rPr>
          <w:color w:val="auto"/>
        </w:rPr>
        <w:fldChar w:fldCharType="separate"/>
      </w:r>
      <w:r>
        <w:rPr>
          <w:rStyle w:val="23"/>
          <w:color w:val="auto"/>
        </w:rPr>
        <w:t>4.9人社部、教育部、财政部、交通运输部、国家卫生健康委发布做好疫情防控期间有关就业工作的通知</w:t>
      </w:r>
      <w:r>
        <w:rPr>
          <w:color w:val="auto"/>
        </w:rPr>
        <w:tab/>
      </w:r>
      <w:r>
        <w:rPr>
          <w:color w:val="auto"/>
        </w:rPr>
        <w:fldChar w:fldCharType="begin"/>
      </w:r>
      <w:r>
        <w:rPr>
          <w:color w:val="auto"/>
        </w:rPr>
        <w:instrText xml:space="preserve"> PAGEREF _Toc34324177 \h </w:instrText>
      </w:r>
      <w:r>
        <w:rPr>
          <w:color w:val="auto"/>
        </w:rPr>
        <w:fldChar w:fldCharType="separate"/>
      </w:r>
      <w:r>
        <w:rPr>
          <w:color w:val="auto"/>
        </w:rPr>
        <w:t>115</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"_Toc34324178" </w:instrText>
      </w:r>
      <w:r>
        <w:rPr>
          <w:color w:val="auto"/>
        </w:rPr>
        <w:fldChar w:fldCharType="separate"/>
      </w:r>
      <w:r>
        <w:rPr>
          <w:rStyle w:val="23"/>
          <w:color w:val="auto"/>
        </w:rPr>
        <w:t>4.10 人力资源社会保障部关于进一步做好新型冠状病毒感染的肺炎疫情防控工作的通知 人社部明电〔2020〕1号</w:t>
      </w:r>
      <w:r>
        <w:rPr>
          <w:color w:val="auto"/>
        </w:rPr>
        <w:tab/>
      </w:r>
      <w:r>
        <w:rPr>
          <w:color w:val="auto"/>
        </w:rPr>
        <w:fldChar w:fldCharType="begin"/>
      </w:r>
      <w:r>
        <w:rPr>
          <w:color w:val="auto"/>
        </w:rPr>
        <w:instrText xml:space="preserve"> PAGEREF _Toc34324178 \h </w:instrText>
      </w:r>
      <w:r>
        <w:rPr>
          <w:color w:val="auto"/>
        </w:rPr>
        <w:fldChar w:fldCharType="separate"/>
      </w:r>
      <w:r>
        <w:rPr>
          <w:color w:val="auto"/>
        </w:rPr>
        <w:t>120</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"_Toc34324179" </w:instrText>
      </w:r>
      <w:r>
        <w:rPr>
          <w:color w:val="auto"/>
        </w:rPr>
        <w:fldChar w:fldCharType="separate"/>
      </w:r>
      <w:r>
        <w:rPr>
          <w:rStyle w:val="23"/>
          <w:color w:val="auto"/>
        </w:rPr>
        <w:t>4.11 人力资源社会保障部 财政部 国家卫生健康委关于因履行工作职责感染新型冠状病毒肺炎的医护及相关工作人员有关保障问题的通知</w:t>
      </w:r>
      <w:r>
        <w:rPr>
          <w:color w:val="auto"/>
        </w:rPr>
        <w:tab/>
      </w:r>
      <w:r>
        <w:rPr>
          <w:color w:val="auto"/>
        </w:rPr>
        <w:fldChar w:fldCharType="begin"/>
      </w:r>
      <w:r>
        <w:rPr>
          <w:color w:val="auto"/>
        </w:rPr>
        <w:instrText xml:space="preserve"> PAGEREF _Toc34324179 \h </w:instrText>
      </w:r>
      <w:r>
        <w:rPr>
          <w:color w:val="auto"/>
        </w:rPr>
        <w:fldChar w:fldCharType="separate"/>
      </w:r>
      <w:r>
        <w:rPr>
          <w:color w:val="auto"/>
        </w:rPr>
        <w:t>124</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"_Toc34324180" </w:instrText>
      </w:r>
      <w:r>
        <w:rPr>
          <w:color w:val="auto"/>
        </w:rPr>
        <w:fldChar w:fldCharType="separate"/>
      </w:r>
      <w:r>
        <w:rPr>
          <w:rStyle w:val="23"/>
          <w:color w:val="auto"/>
        </w:rPr>
        <w:t>第五章  工信部</w:t>
      </w:r>
      <w:r>
        <w:rPr>
          <w:color w:val="auto"/>
        </w:rPr>
        <w:tab/>
      </w:r>
      <w:r>
        <w:rPr>
          <w:color w:val="auto"/>
        </w:rPr>
        <w:fldChar w:fldCharType="begin"/>
      </w:r>
      <w:r>
        <w:rPr>
          <w:color w:val="auto"/>
        </w:rPr>
        <w:instrText xml:space="preserve"> PAGEREF _Toc34324180 \h </w:instrText>
      </w:r>
      <w:r>
        <w:rPr>
          <w:color w:val="auto"/>
        </w:rPr>
        <w:fldChar w:fldCharType="separate"/>
      </w:r>
      <w:r>
        <w:rPr>
          <w:color w:val="auto"/>
        </w:rPr>
        <w:t>126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"_Toc34324181" </w:instrText>
      </w:r>
      <w:r>
        <w:rPr>
          <w:color w:val="auto"/>
        </w:rPr>
        <w:fldChar w:fldCharType="separate"/>
      </w:r>
      <w:r>
        <w:rPr>
          <w:rStyle w:val="23"/>
          <w:color w:val="auto"/>
        </w:rPr>
        <w:t>5.1 工业和信息化部关于应对新型冠状病毒肺炎疫情帮助中小企业复工复产共渡难关有关工作的通知</w:t>
      </w:r>
      <w:r>
        <w:rPr>
          <w:color w:val="auto"/>
        </w:rPr>
        <w:tab/>
      </w:r>
      <w:r>
        <w:rPr>
          <w:color w:val="auto"/>
        </w:rPr>
        <w:fldChar w:fldCharType="begin"/>
      </w:r>
      <w:r>
        <w:rPr>
          <w:color w:val="auto"/>
        </w:rPr>
        <w:instrText xml:space="preserve"> PAGEREF _Toc34324181 \h </w:instrText>
      </w:r>
      <w:r>
        <w:rPr>
          <w:color w:val="auto"/>
        </w:rPr>
        <w:fldChar w:fldCharType="separate"/>
      </w:r>
      <w:r>
        <w:rPr>
          <w:color w:val="auto"/>
        </w:rPr>
        <w:t>126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"_Toc34324182" </w:instrText>
      </w:r>
      <w:r>
        <w:rPr>
          <w:color w:val="auto"/>
        </w:rPr>
        <w:fldChar w:fldCharType="separate"/>
      </w:r>
      <w:r>
        <w:rPr>
          <w:rStyle w:val="23"/>
          <w:color w:val="auto"/>
        </w:rPr>
        <w:t>5.2 国家发展改革委 财政部 工业和信息化部关于发挥政府储备作用支持应对疫情紧缺物资增产增供的通知</w:t>
      </w:r>
      <w:r>
        <w:rPr>
          <w:color w:val="auto"/>
        </w:rPr>
        <w:tab/>
      </w:r>
      <w:r>
        <w:rPr>
          <w:color w:val="auto"/>
        </w:rPr>
        <w:fldChar w:fldCharType="begin"/>
      </w:r>
      <w:r>
        <w:rPr>
          <w:color w:val="auto"/>
        </w:rPr>
        <w:instrText xml:space="preserve"> PAGEREF _Toc34324182 \h </w:instrText>
      </w:r>
      <w:r>
        <w:rPr>
          <w:color w:val="auto"/>
        </w:rPr>
        <w:fldChar w:fldCharType="separate"/>
      </w:r>
      <w:r>
        <w:rPr>
          <w:color w:val="auto"/>
        </w:rPr>
        <w:t>134</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"_Toc34324183" </w:instrText>
      </w:r>
      <w:r>
        <w:rPr>
          <w:color w:val="auto"/>
        </w:rPr>
        <w:fldChar w:fldCharType="separate"/>
      </w:r>
      <w:r>
        <w:rPr>
          <w:rStyle w:val="23"/>
          <w:color w:val="auto"/>
        </w:rPr>
        <w:t>第六章  国家发改委</w:t>
      </w:r>
      <w:r>
        <w:rPr>
          <w:color w:val="auto"/>
        </w:rPr>
        <w:tab/>
      </w:r>
      <w:r>
        <w:rPr>
          <w:color w:val="auto"/>
        </w:rPr>
        <w:fldChar w:fldCharType="begin"/>
      </w:r>
      <w:r>
        <w:rPr>
          <w:color w:val="auto"/>
        </w:rPr>
        <w:instrText xml:space="preserve"> PAGEREF _Toc34324183 \h </w:instrText>
      </w:r>
      <w:r>
        <w:rPr>
          <w:color w:val="auto"/>
        </w:rPr>
        <w:fldChar w:fldCharType="separate"/>
      </w:r>
      <w:r>
        <w:rPr>
          <w:color w:val="auto"/>
        </w:rPr>
        <w:t>139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"_Toc34324184" </w:instrText>
      </w:r>
      <w:r>
        <w:rPr>
          <w:color w:val="auto"/>
        </w:rPr>
        <w:fldChar w:fldCharType="separate"/>
      </w:r>
      <w:r>
        <w:rPr>
          <w:rStyle w:val="23"/>
          <w:color w:val="auto"/>
        </w:rPr>
        <w:t>6.1 国家发展改革委 财政部 工业和信息化部关于发挥政府储备作用支持应对疫情紧缺物资增产增供的通知</w:t>
      </w:r>
      <w:r>
        <w:rPr>
          <w:color w:val="auto"/>
        </w:rPr>
        <w:tab/>
      </w:r>
      <w:r>
        <w:rPr>
          <w:color w:val="auto"/>
        </w:rPr>
        <w:fldChar w:fldCharType="begin"/>
      </w:r>
      <w:r>
        <w:rPr>
          <w:color w:val="auto"/>
        </w:rPr>
        <w:instrText xml:space="preserve"> PAGEREF _Toc34324184 \h </w:instrText>
      </w:r>
      <w:r>
        <w:rPr>
          <w:color w:val="auto"/>
        </w:rPr>
        <w:fldChar w:fldCharType="separate"/>
      </w:r>
      <w:r>
        <w:rPr>
          <w:color w:val="auto"/>
        </w:rPr>
        <w:t>139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"_Toc34324185" </w:instrText>
      </w:r>
      <w:r>
        <w:rPr>
          <w:color w:val="auto"/>
        </w:rPr>
        <w:fldChar w:fldCharType="separate"/>
      </w:r>
      <w:r>
        <w:rPr>
          <w:rStyle w:val="23"/>
          <w:color w:val="auto"/>
        </w:rPr>
        <w:t>6.2 国家发展改革委办公厅关于疫情防控期间做好企业债券工作的通知</w:t>
      </w:r>
      <w:r>
        <w:rPr>
          <w:color w:val="auto"/>
        </w:rPr>
        <w:tab/>
      </w:r>
      <w:r>
        <w:rPr>
          <w:color w:val="auto"/>
        </w:rPr>
        <w:fldChar w:fldCharType="begin"/>
      </w:r>
      <w:r>
        <w:rPr>
          <w:color w:val="auto"/>
        </w:rPr>
        <w:instrText xml:space="preserve"> PAGEREF _Toc34324185 \h </w:instrText>
      </w:r>
      <w:r>
        <w:rPr>
          <w:color w:val="auto"/>
        </w:rPr>
        <w:fldChar w:fldCharType="separate"/>
      </w:r>
      <w:r>
        <w:rPr>
          <w:color w:val="auto"/>
        </w:rPr>
        <w:t>144</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"_Toc34324186" </w:instrText>
      </w:r>
      <w:r>
        <w:rPr>
          <w:color w:val="auto"/>
        </w:rPr>
        <w:fldChar w:fldCharType="separate"/>
      </w:r>
      <w:r>
        <w:rPr>
          <w:rStyle w:val="23"/>
          <w:color w:val="auto"/>
        </w:rPr>
        <w:t>6.3 国家发展改革委办公厅关于做好疫情防控重点保障物资生产企业名单管理有关工作的通知 发改办财金〔2020〕176 号</w:t>
      </w:r>
      <w:r>
        <w:rPr>
          <w:color w:val="auto"/>
        </w:rPr>
        <w:tab/>
      </w:r>
      <w:r>
        <w:rPr>
          <w:color w:val="auto"/>
        </w:rPr>
        <w:fldChar w:fldCharType="begin"/>
      </w:r>
      <w:r>
        <w:rPr>
          <w:color w:val="auto"/>
        </w:rPr>
        <w:instrText xml:space="preserve"> PAGEREF _Toc34324186 \h </w:instrText>
      </w:r>
      <w:r>
        <w:rPr>
          <w:color w:val="auto"/>
        </w:rPr>
        <w:fldChar w:fldCharType="separate"/>
      </w:r>
      <w:r>
        <w:rPr>
          <w:color w:val="auto"/>
        </w:rPr>
        <w:t>147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"_Toc34324187" </w:instrText>
      </w:r>
      <w:r>
        <w:rPr>
          <w:color w:val="auto"/>
        </w:rPr>
        <w:fldChar w:fldCharType="separate"/>
      </w:r>
      <w:r>
        <w:rPr>
          <w:rStyle w:val="23"/>
          <w:color w:val="auto"/>
        </w:rPr>
        <w:t>6.4 国家发展改革委办公厅关于积极应对疫情创新做好招投标工作保障经济平稳运行的通知</w:t>
      </w:r>
      <w:r>
        <w:rPr>
          <w:rStyle w:val="23"/>
          <w:rFonts w:asciiTheme="minorEastAsia" w:hAnsiTheme="minorEastAsia"/>
          <w:color w:val="auto"/>
        </w:rPr>
        <w:t xml:space="preserve"> 发改电〔2020〕170号</w:t>
      </w:r>
      <w:r>
        <w:rPr>
          <w:color w:val="auto"/>
        </w:rPr>
        <w:tab/>
      </w:r>
      <w:r>
        <w:rPr>
          <w:color w:val="auto"/>
        </w:rPr>
        <w:fldChar w:fldCharType="begin"/>
      </w:r>
      <w:r>
        <w:rPr>
          <w:color w:val="auto"/>
        </w:rPr>
        <w:instrText xml:space="preserve"> PAGEREF _Toc34324187 \h </w:instrText>
      </w:r>
      <w:r>
        <w:rPr>
          <w:color w:val="auto"/>
        </w:rPr>
        <w:fldChar w:fldCharType="separate"/>
      </w:r>
      <w:r>
        <w:rPr>
          <w:color w:val="auto"/>
        </w:rPr>
        <w:t>150</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"_Toc34324188" </w:instrText>
      </w:r>
      <w:r>
        <w:rPr>
          <w:color w:val="auto"/>
        </w:rPr>
        <w:fldChar w:fldCharType="separate"/>
      </w:r>
      <w:r>
        <w:rPr>
          <w:rStyle w:val="23"/>
          <w:color w:val="auto"/>
        </w:rPr>
        <w:t>6.5 国家发展改革委办公厅关于疫情防控期间采取支持性两部制电价政策 降低企业用电成本的通知</w:t>
      </w:r>
      <w:r>
        <w:rPr>
          <w:color w:val="auto"/>
        </w:rPr>
        <w:tab/>
      </w:r>
      <w:r>
        <w:rPr>
          <w:color w:val="auto"/>
        </w:rPr>
        <w:fldChar w:fldCharType="begin"/>
      </w:r>
      <w:r>
        <w:rPr>
          <w:color w:val="auto"/>
        </w:rPr>
        <w:instrText xml:space="preserve"> PAGEREF _Toc34324188 \h </w:instrText>
      </w:r>
      <w:r>
        <w:rPr>
          <w:color w:val="auto"/>
        </w:rPr>
        <w:fldChar w:fldCharType="separate"/>
      </w:r>
      <w:r>
        <w:rPr>
          <w:color w:val="auto"/>
        </w:rPr>
        <w:t>157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"_Toc34324189" </w:instrText>
      </w:r>
      <w:r>
        <w:rPr>
          <w:color w:val="auto"/>
        </w:rPr>
        <w:fldChar w:fldCharType="separate"/>
      </w:r>
      <w:r>
        <w:rPr>
          <w:rStyle w:val="23"/>
          <w:color w:val="auto"/>
        </w:rPr>
        <w:t>6.6</w:t>
      </w:r>
      <w:r>
        <w:rPr>
          <w:rStyle w:val="23"/>
          <w:color w:val="auto"/>
          <w:shd w:val="clear" w:color="auto" w:fill="FFFFFF"/>
        </w:rPr>
        <w:t>关于应对新型冠状病毒感染肺炎疫情 支持鼓励劳动者参与线上职业技能培训的通知</w:t>
      </w:r>
      <w:r>
        <w:rPr>
          <w:color w:val="auto"/>
        </w:rPr>
        <w:tab/>
      </w:r>
      <w:r>
        <w:rPr>
          <w:color w:val="auto"/>
        </w:rPr>
        <w:fldChar w:fldCharType="begin"/>
      </w:r>
      <w:r>
        <w:rPr>
          <w:color w:val="auto"/>
        </w:rPr>
        <w:instrText xml:space="preserve"> PAGEREF _Toc34324189 \h </w:instrText>
      </w:r>
      <w:r>
        <w:rPr>
          <w:color w:val="auto"/>
        </w:rPr>
        <w:fldChar w:fldCharType="separate"/>
      </w:r>
      <w:r>
        <w:rPr>
          <w:color w:val="auto"/>
        </w:rPr>
        <w:t>158</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"_Toc34324190" </w:instrText>
      </w:r>
      <w:r>
        <w:rPr>
          <w:color w:val="auto"/>
        </w:rPr>
        <w:fldChar w:fldCharType="separate"/>
      </w:r>
      <w:r>
        <w:rPr>
          <w:rStyle w:val="23"/>
          <w:color w:val="auto"/>
        </w:rPr>
        <w:t>第七章  商务部</w:t>
      </w:r>
      <w:r>
        <w:rPr>
          <w:color w:val="auto"/>
        </w:rPr>
        <w:tab/>
      </w:r>
      <w:r>
        <w:rPr>
          <w:color w:val="auto"/>
        </w:rPr>
        <w:fldChar w:fldCharType="begin"/>
      </w:r>
      <w:r>
        <w:rPr>
          <w:color w:val="auto"/>
        </w:rPr>
        <w:instrText xml:space="preserve"> PAGEREF _Toc34324190 \h </w:instrText>
      </w:r>
      <w:r>
        <w:rPr>
          <w:color w:val="auto"/>
        </w:rPr>
        <w:fldChar w:fldCharType="separate"/>
      </w:r>
      <w:r>
        <w:rPr>
          <w:color w:val="auto"/>
        </w:rPr>
        <w:t>163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"_Toc34324191" </w:instrText>
      </w:r>
      <w:r>
        <w:rPr>
          <w:color w:val="auto"/>
        </w:rPr>
        <w:fldChar w:fldCharType="separate"/>
      </w:r>
      <w:r>
        <w:rPr>
          <w:rStyle w:val="23"/>
          <w:color w:val="auto"/>
        </w:rPr>
        <w:t>7.1</w:t>
      </w:r>
      <w:r>
        <w:rPr>
          <w:rStyle w:val="23"/>
          <w:color w:val="auto"/>
          <w:shd w:val="clear" w:color="auto" w:fill="FFFFFF"/>
        </w:rPr>
        <w:t>商务部、国家卫生健康委联合印发《零售、餐饮企业在新型冠状病毒流行期间经营服务防控指南》</w:t>
      </w:r>
      <w:r>
        <w:rPr>
          <w:color w:val="auto"/>
        </w:rPr>
        <w:tab/>
      </w:r>
      <w:r>
        <w:rPr>
          <w:color w:val="auto"/>
        </w:rPr>
        <w:fldChar w:fldCharType="begin"/>
      </w:r>
      <w:r>
        <w:rPr>
          <w:color w:val="auto"/>
        </w:rPr>
        <w:instrText xml:space="preserve"> PAGEREF _Toc34324191 \h </w:instrText>
      </w:r>
      <w:r>
        <w:rPr>
          <w:color w:val="auto"/>
        </w:rPr>
        <w:fldChar w:fldCharType="separate"/>
      </w:r>
      <w:r>
        <w:rPr>
          <w:color w:val="auto"/>
        </w:rPr>
        <w:t>163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"_Toc34324192" </w:instrText>
      </w:r>
      <w:r>
        <w:rPr>
          <w:color w:val="auto"/>
        </w:rPr>
        <w:fldChar w:fldCharType="separate"/>
      </w:r>
      <w:r>
        <w:rPr>
          <w:rStyle w:val="23"/>
          <w:color w:val="auto"/>
        </w:rPr>
        <w:t>7.2商务部办公厅 国家卫生健康委办公厅关于做好生活服务企业新型冠状病毒感染肺炎疫情防控工作的通知</w:t>
      </w:r>
      <w:r>
        <w:rPr>
          <w:color w:val="auto"/>
        </w:rPr>
        <w:tab/>
      </w:r>
      <w:r>
        <w:rPr>
          <w:color w:val="auto"/>
        </w:rPr>
        <w:fldChar w:fldCharType="begin"/>
      </w:r>
      <w:r>
        <w:rPr>
          <w:color w:val="auto"/>
        </w:rPr>
        <w:instrText xml:space="preserve"> PAGEREF _Toc34324192 \h </w:instrText>
      </w:r>
      <w:r>
        <w:rPr>
          <w:color w:val="auto"/>
        </w:rPr>
        <w:fldChar w:fldCharType="separate"/>
      </w:r>
      <w:r>
        <w:rPr>
          <w:color w:val="auto"/>
        </w:rPr>
        <w:t>164</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"_Toc34324193" </w:instrText>
      </w:r>
      <w:r>
        <w:rPr>
          <w:color w:val="auto"/>
        </w:rPr>
        <w:fldChar w:fldCharType="separate"/>
      </w:r>
      <w:r>
        <w:rPr>
          <w:rStyle w:val="23"/>
          <w:color w:val="auto"/>
        </w:rPr>
        <w:t>7.3 商务部办公厅国家发展改革委办公厅关于保障流通企业防护用品需要做好市场保供工作的通知</w:t>
      </w:r>
      <w:r>
        <w:rPr>
          <w:color w:val="auto"/>
        </w:rPr>
        <w:tab/>
      </w:r>
      <w:r>
        <w:rPr>
          <w:color w:val="auto"/>
        </w:rPr>
        <w:fldChar w:fldCharType="begin"/>
      </w:r>
      <w:r>
        <w:rPr>
          <w:color w:val="auto"/>
        </w:rPr>
        <w:instrText xml:space="preserve"> PAGEREF _Toc34324193 \h </w:instrText>
      </w:r>
      <w:r>
        <w:rPr>
          <w:color w:val="auto"/>
        </w:rPr>
        <w:fldChar w:fldCharType="separate"/>
      </w:r>
      <w:r>
        <w:rPr>
          <w:color w:val="auto"/>
        </w:rPr>
        <w:t>166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"_Toc34324194" </w:instrText>
      </w:r>
      <w:r>
        <w:rPr>
          <w:color w:val="auto"/>
        </w:rPr>
        <w:fldChar w:fldCharType="separate"/>
      </w:r>
      <w:r>
        <w:rPr>
          <w:rStyle w:val="23"/>
          <w:color w:val="auto"/>
        </w:rPr>
        <w:t>7.4 商务部办公厅印发《关于切实做好疫情防控期间进一步便利企业申领进出口许可证件有关工作的通知》</w:t>
      </w:r>
      <w:r>
        <w:rPr>
          <w:color w:val="auto"/>
        </w:rPr>
        <w:tab/>
      </w:r>
      <w:r>
        <w:rPr>
          <w:color w:val="auto"/>
        </w:rPr>
        <w:fldChar w:fldCharType="begin"/>
      </w:r>
      <w:r>
        <w:rPr>
          <w:color w:val="auto"/>
        </w:rPr>
        <w:instrText xml:space="preserve"> PAGEREF _Toc34324194 \h </w:instrText>
      </w:r>
      <w:r>
        <w:rPr>
          <w:color w:val="auto"/>
        </w:rPr>
        <w:fldChar w:fldCharType="separate"/>
      </w:r>
      <w:r>
        <w:rPr>
          <w:color w:val="auto"/>
        </w:rPr>
        <w:t>168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"_Toc34324195" </w:instrText>
      </w:r>
      <w:r>
        <w:rPr>
          <w:color w:val="auto"/>
        </w:rPr>
        <w:fldChar w:fldCharType="separate"/>
      </w:r>
      <w:r>
        <w:rPr>
          <w:rStyle w:val="23"/>
          <w:color w:val="auto"/>
        </w:rPr>
        <w:t>7.5 商务部办公厅关于疫情防控期间进一步便利技术进出口有关工作的通知</w:t>
      </w:r>
      <w:r>
        <w:rPr>
          <w:color w:val="auto"/>
        </w:rPr>
        <w:tab/>
      </w:r>
      <w:r>
        <w:rPr>
          <w:color w:val="auto"/>
        </w:rPr>
        <w:fldChar w:fldCharType="begin"/>
      </w:r>
      <w:r>
        <w:rPr>
          <w:color w:val="auto"/>
        </w:rPr>
        <w:instrText xml:space="preserve"> PAGEREF _Toc34324195 \h </w:instrText>
      </w:r>
      <w:r>
        <w:rPr>
          <w:color w:val="auto"/>
        </w:rPr>
        <w:fldChar w:fldCharType="separate"/>
      </w:r>
      <w:r>
        <w:rPr>
          <w:color w:val="auto"/>
        </w:rPr>
        <w:t>170</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"_Toc34324196" </w:instrText>
      </w:r>
      <w:r>
        <w:rPr>
          <w:color w:val="auto"/>
        </w:rPr>
        <w:fldChar w:fldCharType="separate"/>
      </w:r>
      <w:r>
        <w:rPr>
          <w:rStyle w:val="23"/>
          <w:color w:val="auto"/>
        </w:rPr>
        <w:t>第八章  其它国务院部门有关疫情文件</w:t>
      </w:r>
      <w:r>
        <w:rPr>
          <w:color w:val="auto"/>
        </w:rPr>
        <w:tab/>
      </w:r>
      <w:r>
        <w:rPr>
          <w:color w:val="auto"/>
        </w:rPr>
        <w:fldChar w:fldCharType="begin"/>
      </w:r>
      <w:r>
        <w:rPr>
          <w:color w:val="auto"/>
        </w:rPr>
        <w:instrText xml:space="preserve"> PAGEREF _Toc34324196 \h </w:instrText>
      </w:r>
      <w:r>
        <w:rPr>
          <w:color w:val="auto"/>
        </w:rPr>
        <w:fldChar w:fldCharType="separate"/>
      </w:r>
      <w:r>
        <w:rPr>
          <w:color w:val="auto"/>
        </w:rPr>
        <w:t>173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"_Toc34324197" </w:instrText>
      </w:r>
      <w:r>
        <w:rPr>
          <w:color w:val="auto"/>
        </w:rPr>
        <w:fldChar w:fldCharType="separate"/>
      </w:r>
      <w:r>
        <w:rPr>
          <w:rStyle w:val="23"/>
          <w:color w:val="auto"/>
        </w:rPr>
        <w:t>8.1 国家中医药管理局办公室关于加强信息化支撑新型冠状病毒肺炎疫情中医药防控工作的通知</w:t>
      </w:r>
      <w:r>
        <w:rPr>
          <w:color w:val="auto"/>
        </w:rPr>
        <w:tab/>
      </w:r>
      <w:r>
        <w:rPr>
          <w:color w:val="auto"/>
        </w:rPr>
        <w:fldChar w:fldCharType="begin"/>
      </w:r>
      <w:r>
        <w:rPr>
          <w:color w:val="auto"/>
        </w:rPr>
        <w:instrText xml:space="preserve"> PAGEREF _Toc34324197 \h </w:instrText>
      </w:r>
      <w:r>
        <w:rPr>
          <w:color w:val="auto"/>
        </w:rPr>
        <w:fldChar w:fldCharType="separate"/>
      </w:r>
      <w:r>
        <w:rPr>
          <w:color w:val="auto"/>
        </w:rPr>
        <w:t>173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"_Toc34324198" </w:instrText>
      </w:r>
      <w:r>
        <w:rPr>
          <w:color w:val="auto"/>
        </w:rPr>
        <w:fldChar w:fldCharType="separate"/>
      </w:r>
      <w:r>
        <w:rPr>
          <w:rStyle w:val="23"/>
          <w:color w:val="auto"/>
        </w:rPr>
        <w:t>8.2 文化和旅游部办公厅关于暂退部分旅游服务质量保证金支持旅行社应对经营困难的通知</w:t>
      </w:r>
      <w:r>
        <w:rPr>
          <w:color w:val="auto"/>
        </w:rPr>
        <w:tab/>
      </w:r>
      <w:r>
        <w:rPr>
          <w:color w:val="auto"/>
        </w:rPr>
        <w:fldChar w:fldCharType="begin"/>
      </w:r>
      <w:r>
        <w:rPr>
          <w:color w:val="auto"/>
        </w:rPr>
        <w:instrText xml:space="preserve"> PAGEREF _Toc34324198 \h </w:instrText>
      </w:r>
      <w:r>
        <w:rPr>
          <w:color w:val="auto"/>
        </w:rPr>
        <w:fldChar w:fldCharType="separate"/>
      </w:r>
      <w:r>
        <w:rPr>
          <w:color w:val="auto"/>
        </w:rPr>
        <w:t>176</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"_Toc34324199" </w:instrText>
      </w:r>
      <w:r>
        <w:rPr>
          <w:color w:val="auto"/>
        </w:rPr>
        <w:fldChar w:fldCharType="separate"/>
      </w:r>
      <w:r>
        <w:rPr>
          <w:rStyle w:val="23"/>
          <w:color w:val="auto"/>
        </w:rPr>
        <w:t>8.3国家卫生健康委办公厅关于加强信息化支撑新型冠状病毒感染的肺炎疫情防控工作的通知</w:t>
      </w:r>
      <w:r>
        <w:rPr>
          <w:color w:val="auto"/>
        </w:rPr>
        <w:tab/>
      </w:r>
      <w:r>
        <w:rPr>
          <w:color w:val="auto"/>
        </w:rPr>
        <w:fldChar w:fldCharType="begin"/>
      </w:r>
      <w:r>
        <w:rPr>
          <w:color w:val="auto"/>
        </w:rPr>
        <w:instrText xml:space="preserve"> PAGEREF _Toc34324199 \h </w:instrText>
      </w:r>
      <w:r>
        <w:rPr>
          <w:color w:val="auto"/>
        </w:rPr>
        <w:fldChar w:fldCharType="separate"/>
      </w:r>
      <w:r>
        <w:rPr>
          <w:color w:val="auto"/>
        </w:rPr>
        <w:t>177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"_Toc34324200" </w:instrText>
      </w:r>
      <w:r>
        <w:rPr>
          <w:color w:val="auto"/>
        </w:rPr>
        <w:fldChar w:fldCharType="separate"/>
      </w:r>
      <w:r>
        <w:rPr>
          <w:rStyle w:val="23"/>
          <w:color w:val="auto"/>
        </w:rPr>
        <w:t>8.4自然资源部办公厅关于做好疫情防控建设项目用地保障工作的通知</w:t>
      </w:r>
      <w:r>
        <w:rPr>
          <w:color w:val="auto"/>
        </w:rPr>
        <w:tab/>
      </w:r>
      <w:r>
        <w:rPr>
          <w:color w:val="auto"/>
        </w:rPr>
        <w:fldChar w:fldCharType="begin"/>
      </w:r>
      <w:r>
        <w:rPr>
          <w:color w:val="auto"/>
        </w:rPr>
        <w:instrText xml:space="preserve"> PAGEREF _Toc34324200 \h </w:instrText>
      </w:r>
      <w:r>
        <w:rPr>
          <w:color w:val="auto"/>
        </w:rPr>
        <w:fldChar w:fldCharType="separate"/>
      </w:r>
      <w:r>
        <w:rPr>
          <w:color w:val="auto"/>
        </w:rPr>
        <w:t>181</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"_Toc34324201" </w:instrText>
      </w:r>
      <w:r>
        <w:rPr>
          <w:color w:val="auto"/>
        </w:rPr>
        <w:fldChar w:fldCharType="separate"/>
      </w:r>
      <w:r>
        <w:rPr>
          <w:rStyle w:val="23"/>
          <w:color w:val="auto"/>
        </w:rPr>
        <w:t>第九章  陕西省</w:t>
      </w:r>
      <w:r>
        <w:rPr>
          <w:color w:val="auto"/>
        </w:rPr>
        <w:tab/>
      </w:r>
      <w:r>
        <w:rPr>
          <w:color w:val="auto"/>
        </w:rPr>
        <w:fldChar w:fldCharType="begin"/>
      </w:r>
      <w:r>
        <w:rPr>
          <w:color w:val="auto"/>
        </w:rPr>
        <w:instrText xml:space="preserve"> PAGEREF _Toc34324201 \h </w:instrText>
      </w:r>
      <w:r>
        <w:rPr>
          <w:color w:val="auto"/>
        </w:rPr>
        <w:fldChar w:fldCharType="separate"/>
      </w:r>
      <w:r>
        <w:rPr>
          <w:color w:val="auto"/>
        </w:rPr>
        <w:t>183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"_Toc34324202" </w:instrText>
      </w:r>
      <w:r>
        <w:rPr>
          <w:color w:val="auto"/>
        </w:rPr>
        <w:fldChar w:fldCharType="separate"/>
      </w:r>
      <w:r>
        <w:rPr>
          <w:rStyle w:val="23"/>
          <w:color w:val="auto"/>
        </w:rPr>
        <w:t>9.1</w:t>
      </w:r>
      <w:r>
        <w:rPr>
          <w:rStyle w:val="23"/>
          <w:color w:val="auto"/>
          <w:shd w:val="clear" w:color="auto" w:fill="FFFFFF"/>
        </w:rPr>
        <w:t>陕西省人民政府关于坚决打赢疫情防控阻击战促进经济平稳健康发展的意见</w:t>
      </w:r>
      <w:r>
        <w:rPr>
          <w:color w:val="auto"/>
        </w:rPr>
        <w:tab/>
      </w:r>
      <w:r>
        <w:rPr>
          <w:color w:val="auto"/>
        </w:rPr>
        <w:fldChar w:fldCharType="begin"/>
      </w:r>
      <w:r>
        <w:rPr>
          <w:color w:val="auto"/>
        </w:rPr>
        <w:instrText xml:space="preserve"> PAGEREF _Toc34324202 \h </w:instrText>
      </w:r>
      <w:r>
        <w:rPr>
          <w:color w:val="auto"/>
        </w:rPr>
        <w:fldChar w:fldCharType="separate"/>
      </w:r>
      <w:r>
        <w:rPr>
          <w:color w:val="auto"/>
        </w:rPr>
        <w:t>183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"_Toc34324203" </w:instrText>
      </w:r>
      <w:r>
        <w:rPr>
          <w:color w:val="auto"/>
        </w:rPr>
        <w:fldChar w:fldCharType="separate"/>
      </w:r>
      <w:r>
        <w:rPr>
          <w:rStyle w:val="23"/>
          <w:color w:val="auto"/>
        </w:rPr>
        <w:t>9.2陕西省工业信息化厅中国进出口银行陕西省分行关于建立“抗疫情  保生产  稳增长” 应急专项融资保障对接机制的通知</w:t>
      </w:r>
      <w:r>
        <w:rPr>
          <w:color w:val="auto"/>
        </w:rPr>
        <w:tab/>
      </w:r>
      <w:r>
        <w:rPr>
          <w:color w:val="auto"/>
        </w:rPr>
        <w:fldChar w:fldCharType="begin"/>
      </w:r>
      <w:r>
        <w:rPr>
          <w:color w:val="auto"/>
        </w:rPr>
        <w:instrText xml:space="preserve"> PAGEREF _Toc34324203 \h </w:instrText>
      </w:r>
      <w:r>
        <w:rPr>
          <w:color w:val="auto"/>
        </w:rPr>
        <w:fldChar w:fldCharType="separate"/>
      </w:r>
      <w:r>
        <w:rPr>
          <w:color w:val="auto"/>
        </w:rPr>
        <w:t>195</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"_Toc34324204" </w:instrText>
      </w:r>
      <w:r>
        <w:rPr>
          <w:color w:val="auto"/>
        </w:rPr>
        <w:fldChar w:fldCharType="separate"/>
      </w:r>
      <w:r>
        <w:rPr>
          <w:rStyle w:val="23"/>
          <w:color w:val="auto"/>
        </w:rPr>
        <w:t>9.3陕西省科学技术厅关于疫情防控期间进一步为科技型中小微企业提供支持和便利化服务的通知</w:t>
      </w:r>
      <w:r>
        <w:rPr>
          <w:color w:val="auto"/>
        </w:rPr>
        <w:tab/>
      </w:r>
      <w:r>
        <w:rPr>
          <w:color w:val="auto"/>
        </w:rPr>
        <w:fldChar w:fldCharType="begin"/>
      </w:r>
      <w:r>
        <w:rPr>
          <w:color w:val="auto"/>
        </w:rPr>
        <w:instrText xml:space="preserve"> PAGEREF _Toc34324204 \h </w:instrText>
      </w:r>
      <w:r>
        <w:rPr>
          <w:color w:val="auto"/>
        </w:rPr>
        <w:fldChar w:fldCharType="separate"/>
      </w:r>
      <w:r>
        <w:rPr>
          <w:color w:val="auto"/>
        </w:rPr>
        <w:t>198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"_Toc34324205" </w:instrText>
      </w:r>
      <w:r>
        <w:rPr>
          <w:color w:val="auto"/>
        </w:rPr>
        <w:fldChar w:fldCharType="separate"/>
      </w:r>
      <w:r>
        <w:rPr>
          <w:rStyle w:val="23"/>
          <w:color w:val="auto"/>
        </w:rPr>
        <w:t>9.4陕西省大数据与云计算产业发展领导小组办公室关于在疫情期间推荐使用大数据解决方案的通知</w:t>
      </w:r>
      <w:r>
        <w:rPr>
          <w:color w:val="auto"/>
        </w:rPr>
        <w:tab/>
      </w:r>
      <w:r>
        <w:rPr>
          <w:color w:val="auto"/>
        </w:rPr>
        <w:fldChar w:fldCharType="begin"/>
      </w:r>
      <w:r>
        <w:rPr>
          <w:color w:val="auto"/>
        </w:rPr>
        <w:instrText xml:space="preserve"> PAGEREF _Toc34324205 \h </w:instrText>
      </w:r>
      <w:r>
        <w:rPr>
          <w:color w:val="auto"/>
        </w:rPr>
        <w:fldChar w:fldCharType="separate"/>
      </w:r>
      <w:r>
        <w:rPr>
          <w:color w:val="auto"/>
        </w:rPr>
        <w:t>202</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"_Toc34324206" </w:instrText>
      </w:r>
      <w:r>
        <w:rPr>
          <w:color w:val="auto"/>
        </w:rPr>
        <w:fldChar w:fldCharType="separate"/>
      </w:r>
      <w:r>
        <w:rPr>
          <w:rStyle w:val="23"/>
          <w:color w:val="auto"/>
        </w:rPr>
        <w:t>9.5关于疫情防控期间做好投资项目办理工作的通知</w:t>
      </w:r>
      <w:r>
        <w:rPr>
          <w:color w:val="auto"/>
        </w:rPr>
        <w:tab/>
      </w:r>
      <w:r>
        <w:rPr>
          <w:color w:val="auto"/>
        </w:rPr>
        <w:fldChar w:fldCharType="begin"/>
      </w:r>
      <w:r>
        <w:rPr>
          <w:color w:val="auto"/>
        </w:rPr>
        <w:instrText xml:space="preserve"> PAGEREF _Toc34324206 \h </w:instrText>
      </w:r>
      <w:r>
        <w:rPr>
          <w:color w:val="auto"/>
        </w:rPr>
        <w:fldChar w:fldCharType="separate"/>
      </w:r>
      <w:r>
        <w:rPr>
          <w:color w:val="auto"/>
        </w:rPr>
        <w:t>203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"_Toc34324207" </w:instrText>
      </w:r>
      <w:r>
        <w:rPr>
          <w:color w:val="auto"/>
        </w:rPr>
        <w:fldChar w:fldCharType="separate"/>
      </w:r>
      <w:r>
        <w:rPr>
          <w:rStyle w:val="23"/>
          <w:color w:val="auto"/>
        </w:rPr>
        <w:t>9.6 陕西省税务局关于拓展“非接触式”办税缴费服务 切实做好新型冠状病毒感染肺炎疫情防控工作的办税（费）提示</w:t>
      </w:r>
      <w:r>
        <w:rPr>
          <w:color w:val="auto"/>
        </w:rPr>
        <w:tab/>
      </w:r>
      <w:r>
        <w:rPr>
          <w:color w:val="auto"/>
        </w:rPr>
        <w:fldChar w:fldCharType="begin"/>
      </w:r>
      <w:r>
        <w:rPr>
          <w:color w:val="auto"/>
        </w:rPr>
        <w:instrText xml:space="preserve"> PAGEREF _Toc34324207 \h </w:instrText>
      </w:r>
      <w:r>
        <w:rPr>
          <w:color w:val="auto"/>
        </w:rPr>
        <w:fldChar w:fldCharType="separate"/>
      </w:r>
      <w:r>
        <w:rPr>
          <w:color w:val="auto"/>
        </w:rPr>
        <w:t>204</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color w:val="auto"/>
        </w:rPr>
      </w:pPr>
      <w:r>
        <w:rPr>
          <w:color w:val="auto"/>
        </w:rPr>
        <w:fldChar w:fldCharType="begin"/>
      </w:r>
      <w:r>
        <w:rPr>
          <w:color w:val="auto"/>
        </w:rPr>
        <w:instrText xml:space="preserve"> HYPERLINK \l "_Toc34324208" </w:instrText>
      </w:r>
      <w:r>
        <w:rPr>
          <w:color w:val="auto"/>
        </w:rPr>
        <w:fldChar w:fldCharType="separate"/>
      </w:r>
      <w:r>
        <w:rPr>
          <w:rStyle w:val="23"/>
          <w:rFonts w:cs="Calibri" w:asciiTheme="minorEastAsia" w:hAnsiTheme="minorEastAsia"/>
          <w:color w:val="auto"/>
        </w:rPr>
        <w:t>2020年1月31日</w:t>
      </w:r>
      <w:r>
        <w:rPr>
          <w:color w:val="auto"/>
        </w:rPr>
        <w:tab/>
      </w:r>
      <w:r>
        <w:rPr>
          <w:color w:val="auto"/>
        </w:rPr>
        <w:fldChar w:fldCharType="begin"/>
      </w:r>
      <w:r>
        <w:rPr>
          <w:color w:val="auto"/>
        </w:rPr>
        <w:instrText xml:space="preserve"> PAGEREF _Toc34324208 \h </w:instrText>
      </w:r>
      <w:r>
        <w:rPr>
          <w:color w:val="auto"/>
        </w:rPr>
        <w:fldChar w:fldCharType="separate"/>
      </w:r>
      <w:r>
        <w:rPr>
          <w:color w:val="auto"/>
        </w:rPr>
        <w:t>208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"_Toc34324209" </w:instrText>
      </w:r>
      <w:r>
        <w:rPr>
          <w:color w:val="auto"/>
        </w:rPr>
        <w:fldChar w:fldCharType="separate"/>
      </w:r>
      <w:r>
        <w:rPr>
          <w:rStyle w:val="23"/>
          <w:color w:val="auto"/>
        </w:rPr>
        <w:t>9.7 陕西省发展改革委关于报送疫情防控重点保障企业名单有关事项的通知</w:t>
      </w:r>
      <w:r>
        <w:rPr>
          <w:color w:val="auto"/>
        </w:rPr>
        <w:tab/>
      </w:r>
      <w:r>
        <w:rPr>
          <w:color w:val="auto"/>
        </w:rPr>
        <w:fldChar w:fldCharType="begin"/>
      </w:r>
      <w:r>
        <w:rPr>
          <w:color w:val="auto"/>
        </w:rPr>
        <w:instrText xml:space="preserve"> PAGEREF _Toc34324209 \h </w:instrText>
      </w:r>
      <w:r>
        <w:rPr>
          <w:color w:val="auto"/>
        </w:rPr>
        <w:fldChar w:fldCharType="separate"/>
      </w:r>
      <w:r>
        <w:rPr>
          <w:color w:val="auto"/>
        </w:rPr>
        <w:t>209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"_Toc34324215" </w:instrText>
      </w:r>
      <w:r>
        <w:rPr>
          <w:color w:val="auto"/>
        </w:rPr>
        <w:fldChar w:fldCharType="separate"/>
      </w:r>
      <w:r>
        <w:rPr>
          <w:rStyle w:val="23"/>
          <w:color w:val="auto"/>
        </w:rPr>
        <w:t>9.8 陕西省应对新冠肺炎疫情支持中小微企业稳定健康发展的若干措施</w:t>
      </w:r>
      <w:r>
        <w:rPr>
          <w:color w:val="auto"/>
        </w:rPr>
        <w:tab/>
      </w:r>
      <w:r>
        <w:rPr>
          <w:color w:val="auto"/>
        </w:rPr>
        <w:fldChar w:fldCharType="begin"/>
      </w:r>
      <w:r>
        <w:rPr>
          <w:color w:val="auto"/>
        </w:rPr>
        <w:instrText xml:space="preserve"> PAGEREF _Toc34324215 \h </w:instrText>
      </w:r>
      <w:r>
        <w:rPr>
          <w:color w:val="auto"/>
        </w:rPr>
        <w:fldChar w:fldCharType="separate"/>
      </w:r>
      <w:r>
        <w:rPr>
          <w:color w:val="auto"/>
        </w:rPr>
        <w:t>215</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"_Toc34324216" </w:instrText>
      </w:r>
      <w:r>
        <w:rPr>
          <w:color w:val="auto"/>
        </w:rPr>
        <w:fldChar w:fldCharType="separate"/>
      </w:r>
      <w:r>
        <w:rPr>
          <w:rStyle w:val="23"/>
          <w:color w:val="auto"/>
        </w:rPr>
        <w:t>9.9 关于坚决打赢疫情防控阻击战 支持文化企业平稳健康发展的实施意见</w:t>
      </w:r>
      <w:r>
        <w:rPr>
          <w:color w:val="auto"/>
        </w:rPr>
        <w:tab/>
      </w:r>
      <w:r>
        <w:rPr>
          <w:color w:val="auto"/>
        </w:rPr>
        <w:fldChar w:fldCharType="begin"/>
      </w:r>
      <w:r>
        <w:rPr>
          <w:color w:val="auto"/>
        </w:rPr>
        <w:instrText xml:space="preserve"> PAGEREF _Toc34324216 \h </w:instrText>
      </w:r>
      <w:r>
        <w:rPr>
          <w:color w:val="auto"/>
        </w:rPr>
        <w:fldChar w:fldCharType="separate"/>
      </w:r>
      <w:r>
        <w:rPr>
          <w:color w:val="auto"/>
        </w:rPr>
        <w:t>218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"_Toc34324217" </w:instrText>
      </w:r>
      <w:r>
        <w:rPr>
          <w:color w:val="auto"/>
        </w:rPr>
        <w:fldChar w:fldCharType="separate"/>
      </w:r>
      <w:r>
        <w:rPr>
          <w:rStyle w:val="23"/>
          <w:color w:val="auto"/>
        </w:rPr>
        <w:t>9.10 陕西省财政厅等五部门联合印发紧急通知 强化疫情防控重点保障企业资金支持</w:t>
      </w:r>
      <w:r>
        <w:rPr>
          <w:color w:val="auto"/>
        </w:rPr>
        <w:tab/>
      </w:r>
      <w:r>
        <w:rPr>
          <w:color w:val="auto"/>
        </w:rPr>
        <w:fldChar w:fldCharType="begin"/>
      </w:r>
      <w:r>
        <w:rPr>
          <w:color w:val="auto"/>
        </w:rPr>
        <w:instrText xml:space="preserve"> PAGEREF _Toc34324217 \h </w:instrText>
      </w:r>
      <w:r>
        <w:rPr>
          <w:color w:val="auto"/>
        </w:rPr>
        <w:fldChar w:fldCharType="separate"/>
      </w:r>
      <w:r>
        <w:rPr>
          <w:color w:val="auto"/>
        </w:rPr>
        <w:t>222</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"_Toc34324218" </w:instrText>
      </w:r>
      <w:r>
        <w:rPr>
          <w:color w:val="auto"/>
        </w:rPr>
        <w:fldChar w:fldCharType="separate"/>
      </w:r>
      <w:r>
        <w:rPr>
          <w:rStyle w:val="23"/>
          <w:color w:val="auto"/>
        </w:rPr>
        <w:t>9.11 陕西省协调劳动关系三方委员会办公室关于做好新型冠状病毒感染肺炎疫情防控期间稳定劳动关系支持企业复工复产的意见</w:t>
      </w:r>
      <w:r>
        <w:rPr>
          <w:color w:val="auto"/>
        </w:rPr>
        <w:tab/>
      </w:r>
      <w:r>
        <w:rPr>
          <w:color w:val="auto"/>
        </w:rPr>
        <w:fldChar w:fldCharType="begin"/>
      </w:r>
      <w:r>
        <w:rPr>
          <w:color w:val="auto"/>
        </w:rPr>
        <w:instrText xml:space="preserve"> PAGEREF _Toc34324218 \h </w:instrText>
      </w:r>
      <w:r>
        <w:rPr>
          <w:color w:val="auto"/>
        </w:rPr>
        <w:fldChar w:fldCharType="separate"/>
      </w:r>
      <w:r>
        <w:rPr>
          <w:color w:val="auto"/>
        </w:rPr>
        <w:t>223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"_Toc34324219" </w:instrText>
      </w:r>
      <w:r>
        <w:rPr>
          <w:color w:val="auto"/>
        </w:rPr>
        <w:fldChar w:fldCharType="separate"/>
      </w:r>
      <w:r>
        <w:rPr>
          <w:rStyle w:val="23"/>
          <w:color w:val="auto"/>
        </w:rPr>
        <w:t>9.13 陕西省市场监督管理局出台九条措施保障企业复工复产</w:t>
      </w:r>
      <w:r>
        <w:rPr>
          <w:color w:val="auto"/>
        </w:rPr>
        <w:tab/>
      </w:r>
      <w:r>
        <w:rPr>
          <w:color w:val="auto"/>
        </w:rPr>
        <w:fldChar w:fldCharType="begin"/>
      </w:r>
      <w:r>
        <w:rPr>
          <w:color w:val="auto"/>
        </w:rPr>
        <w:instrText xml:space="preserve"> PAGEREF _Toc34324219 \h </w:instrText>
      </w:r>
      <w:r>
        <w:rPr>
          <w:color w:val="auto"/>
        </w:rPr>
        <w:fldChar w:fldCharType="separate"/>
      </w:r>
      <w:r>
        <w:rPr>
          <w:color w:val="auto"/>
        </w:rPr>
        <w:t>228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"_Toc34324220" </w:instrText>
      </w:r>
      <w:r>
        <w:rPr>
          <w:color w:val="auto"/>
        </w:rPr>
        <w:fldChar w:fldCharType="separate"/>
      </w:r>
      <w:r>
        <w:rPr>
          <w:rStyle w:val="23"/>
          <w:color w:val="auto"/>
        </w:rPr>
        <w:t>9.14 陕西省住房和城乡建设厅关于印发《住建行业坚决打赢新冠肺炎疫情防控阻击战稳企业稳民生稳发展二十二条措施》的通知</w:t>
      </w:r>
      <w:r>
        <w:rPr>
          <w:color w:val="auto"/>
        </w:rPr>
        <w:tab/>
      </w:r>
      <w:r>
        <w:rPr>
          <w:color w:val="auto"/>
        </w:rPr>
        <w:fldChar w:fldCharType="begin"/>
      </w:r>
      <w:r>
        <w:rPr>
          <w:color w:val="auto"/>
        </w:rPr>
        <w:instrText xml:space="preserve"> PAGEREF _Toc34324220 \h </w:instrText>
      </w:r>
      <w:r>
        <w:rPr>
          <w:color w:val="auto"/>
        </w:rPr>
        <w:fldChar w:fldCharType="separate"/>
      </w:r>
      <w:r>
        <w:rPr>
          <w:color w:val="auto"/>
        </w:rPr>
        <w:t>232</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"_Toc34324221" </w:instrText>
      </w:r>
      <w:r>
        <w:rPr>
          <w:color w:val="auto"/>
        </w:rPr>
        <w:fldChar w:fldCharType="separate"/>
      </w:r>
      <w:r>
        <w:rPr>
          <w:rStyle w:val="23"/>
          <w:color w:val="auto"/>
        </w:rPr>
        <w:t>9.15 国家税务总局陕西省税务局关于全力打赢疫情防控阻击战税费政策措施的贯彻落实意见</w:t>
      </w:r>
      <w:r>
        <w:rPr>
          <w:color w:val="auto"/>
        </w:rPr>
        <w:tab/>
      </w:r>
      <w:r>
        <w:rPr>
          <w:color w:val="auto"/>
        </w:rPr>
        <w:fldChar w:fldCharType="begin"/>
      </w:r>
      <w:r>
        <w:rPr>
          <w:color w:val="auto"/>
        </w:rPr>
        <w:instrText xml:space="preserve"> PAGEREF _Toc34324221 \h </w:instrText>
      </w:r>
      <w:r>
        <w:rPr>
          <w:color w:val="auto"/>
        </w:rPr>
        <w:fldChar w:fldCharType="separate"/>
      </w:r>
      <w:r>
        <w:rPr>
          <w:color w:val="auto"/>
        </w:rPr>
        <w:t>239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"_Toc34324222" </w:instrText>
      </w:r>
      <w:r>
        <w:rPr>
          <w:color w:val="auto"/>
        </w:rPr>
        <w:fldChar w:fldCharType="separate"/>
      </w:r>
      <w:r>
        <w:rPr>
          <w:rStyle w:val="23"/>
          <w:color w:val="auto"/>
        </w:rPr>
        <w:t>9.16陕西省科学技术厅关于做好在陕工作外国专家防控新冠肺炎疫情服务工作的通知</w:t>
      </w:r>
      <w:r>
        <w:rPr>
          <w:color w:val="auto"/>
        </w:rPr>
        <w:tab/>
      </w:r>
      <w:r>
        <w:rPr>
          <w:color w:val="auto"/>
        </w:rPr>
        <w:fldChar w:fldCharType="begin"/>
      </w:r>
      <w:r>
        <w:rPr>
          <w:color w:val="auto"/>
        </w:rPr>
        <w:instrText xml:space="preserve"> PAGEREF _Toc34324222 \h </w:instrText>
      </w:r>
      <w:r>
        <w:rPr>
          <w:color w:val="auto"/>
        </w:rPr>
        <w:fldChar w:fldCharType="separate"/>
      </w:r>
      <w:r>
        <w:rPr>
          <w:color w:val="auto"/>
        </w:rPr>
        <w:t>248</w:t>
      </w:r>
      <w:r>
        <w:rPr>
          <w:color w:val="auto"/>
        </w:rPr>
        <w:fldChar w:fldCharType="end"/>
      </w:r>
      <w:r>
        <w:rPr>
          <w:color w:val="auto"/>
        </w:rPr>
        <w:fldChar w:fldCharType="end"/>
      </w:r>
    </w:p>
    <w:p>
      <w:pPr>
        <w:pStyle w:val="14"/>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"_Toc34324224" </w:instrText>
      </w:r>
      <w:r>
        <w:rPr>
          <w:color w:val="auto"/>
        </w:rPr>
        <w:fldChar w:fldCharType="separate"/>
      </w:r>
      <w:r>
        <w:rPr>
          <w:rStyle w:val="23"/>
          <w:color w:val="auto"/>
        </w:rPr>
        <w:t>第十章  西安市</w:t>
      </w:r>
      <w:r>
        <w:rPr>
          <w:color w:val="auto"/>
        </w:rPr>
        <w:tab/>
      </w:r>
      <w:r>
        <w:rPr>
          <w:color w:val="auto"/>
        </w:rPr>
        <w:fldChar w:fldCharType="begin"/>
      </w:r>
      <w:r>
        <w:rPr>
          <w:color w:val="auto"/>
        </w:rPr>
        <w:instrText xml:space="preserve"> PAGEREF _Toc34324224 \h </w:instrText>
      </w:r>
      <w:r>
        <w:rPr>
          <w:color w:val="auto"/>
        </w:rPr>
        <w:fldChar w:fldCharType="separate"/>
      </w:r>
      <w:r>
        <w:rPr>
          <w:color w:val="auto"/>
        </w:rPr>
        <w:t>252</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"_Toc34324225" </w:instrText>
      </w:r>
      <w:r>
        <w:rPr>
          <w:color w:val="auto"/>
        </w:rPr>
        <w:fldChar w:fldCharType="separate"/>
      </w:r>
      <w:r>
        <w:rPr>
          <w:rStyle w:val="23"/>
          <w:color w:val="auto"/>
        </w:rPr>
        <w:t>10.1 西安市人民政府有效应对疫情促进经济平稳发展的若干措施（暂行）</w:t>
      </w:r>
      <w:r>
        <w:rPr>
          <w:color w:val="auto"/>
        </w:rPr>
        <w:tab/>
      </w:r>
      <w:r>
        <w:rPr>
          <w:color w:val="auto"/>
        </w:rPr>
        <w:fldChar w:fldCharType="begin"/>
      </w:r>
      <w:r>
        <w:rPr>
          <w:color w:val="auto"/>
        </w:rPr>
        <w:instrText xml:space="preserve"> PAGEREF _Toc34324225 \h </w:instrText>
      </w:r>
      <w:r>
        <w:rPr>
          <w:color w:val="auto"/>
        </w:rPr>
        <w:fldChar w:fldCharType="separate"/>
      </w:r>
      <w:r>
        <w:rPr>
          <w:color w:val="auto"/>
        </w:rPr>
        <w:t>252</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"_Toc34324226" </w:instrText>
      </w:r>
      <w:r>
        <w:rPr>
          <w:color w:val="auto"/>
        </w:rPr>
        <w:fldChar w:fldCharType="separate"/>
      </w:r>
      <w:r>
        <w:rPr>
          <w:rStyle w:val="23"/>
          <w:color w:val="auto"/>
        </w:rPr>
        <w:t>10.2 西安市人民政府关于强化复工生产企业防疫监管有关工作的通知</w:t>
      </w:r>
      <w:r>
        <w:rPr>
          <w:color w:val="auto"/>
        </w:rPr>
        <w:tab/>
      </w:r>
      <w:r>
        <w:rPr>
          <w:color w:val="auto"/>
        </w:rPr>
        <w:fldChar w:fldCharType="begin"/>
      </w:r>
      <w:r>
        <w:rPr>
          <w:color w:val="auto"/>
        </w:rPr>
        <w:instrText xml:space="preserve"> PAGEREF _Toc34324226 \h </w:instrText>
      </w:r>
      <w:r>
        <w:rPr>
          <w:color w:val="auto"/>
        </w:rPr>
        <w:fldChar w:fldCharType="separate"/>
      </w:r>
      <w:r>
        <w:rPr>
          <w:color w:val="auto"/>
        </w:rPr>
        <w:t>257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"_Toc34324227" </w:instrText>
      </w:r>
      <w:r>
        <w:rPr>
          <w:color w:val="auto"/>
        </w:rPr>
        <w:fldChar w:fldCharType="separate"/>
      </w:r>
      <w:r>
        <w:rPr>
          <w:rStyle w:val="23"/>
          <w:color w:val="auto"/>
        </w:rPr>
        <w:t>10.3 西安市工业和信息化局</w:t>
      </w:r>
      <w:r>
        <w:rPr>
          <w:rStyle w:val="23"/>
          <w:rFonts w:hint="eastAsia"/>
          <w:color w:val="auto"/>
          <w:lang w:val="en-US" w:eastAsia="zh-CN"/>
        </w:rPr>
        <w:t xml:space="preserve"> </w:t>
      </w:r>
      <w:r>
        <w:rPr>
          <w:rStyle w:val="23"/>
          <w:color w:val="auto"/>
        </w:rPr>
        <w:t>关于印发《关于落实〈关于有效应对疫情促进经济平稳发展的若干措施〉促进工业平稳运行的实施细则》的通知</w:t>
      </w:r>
      <w:r>
        <w:rPr>
          <w:color w:val="auto"/>
        </w:rPr>
        <w:tab/>
      </w:r>
      <w:r>
        <w:rPr>
          <w:color w:val="auto"/>
        </w:rPr>
        <w:fldChar w:fldCharType="begin"/>
      </w:r>
      <w:r>
        <w:rPr>
          <w:color w:val="auto"/>
        </w:rPr>
        <w:instrText xml:space="preserve"> PAGEREF _Toc34324227 \h </w:instrText>
      </w:r>
      <w:r>
        <w:rPr>
          <w:color w:val="auto"/>
        </w:rPr>
        <w:fldChar w:fldCharType="separate"/>
      </w:r>
      <w:r>
        <w:rPr>
          <w:color w:val="auto"/>
        </w:rPr>
        <w:t>259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"_Toc34324228" </w:instrText>
      </w:r>
      <w:r>
        <w:rPr>
          <w:color w:val="auto"/>
        </w:rPr>
        <w:fldChar w:fldCharType="separate"/>
      </w:r>
      <w:r>
        <w:rPr>
          <w:rStyle w:val="23"/>
          <w:color w:val="auto"/>
        </w:rPr>
        <w:t xml:space="preserve">10.4 </w:t>
      </w:r>
      <w:r>
        <w:rPr>
          <w:rStyle w:val="23"/>
          <w:rFonts w:hint="eastAsia"/>
          <w:color w:val="auto"/>
          <w:lang w:val="en-US" w:eastAsia="zh-CN"/>
        </w:rPr>
        <w:t xml:space="preserve">西安市工业和信息化局 西安市司法局 </w:t>
      </w:r>
      <w:r>
        <w:rPr>
          <w:rStyle w:val="23"/>
          <w:color w:val="auto"/>
        </w:rPr>
        <w:t>关于加强疫情防控期间保障企业复工复产法律服务的通知</w:t>
      </w:r>
      <w:r>
        <w:rPr>
          <w:color w:val="auto"/>
        </w:rPr>
        <w:tab/>
      </w:r>
      <w:r>
        <w:rPr>
          <w:color w:val="auto"/>
        </w:rPr>
        <w:fldChar w:fldCharType="begin"/>
      </w:r>
      <w:r>
        <w:rPr>
          <w:color w:val="auto"/>
        </w:rPr>
        <w:instrText xml:space="preserve"> PAGEREF _Toc34324228 \h </w:instrText>
      </w:r>
      <w:r>
        <w:rPr>
          <w:color w:val="auto"/>
        </w:rPr>
        <w:fldChar w:fldCharType="separate"/>
      </w:r>
      <w:r>
        <w:rPr>
          <w:color w:val="auto"/>
        </w:rPr>
        <w:t>260</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"_Toc34324229" </w:instrText>
      </w:r>
      <w:r>
        <w:rPr>
          <w:color w:val="auto"/>
        </w:rPr>
        <w:fldChar w:fldCharType="separate"/>
      </w:r>
      <w:r>
        <w:rPr>
          <w:rStyle w:val="23"/>
          <w:color w:val="auto"/>
        </w:rPr>
        <w:t xml:space="preserve">10.5 </w:t>
      </w:r>
      <w:r>
        <w:rPr>
          <w:rStyle w:val="23"/>
          <w:rFonts w:hint="eastAsia"/>
          <w:color w:val="auto"/>
          <w:lang w:val="en-US" w:eastAsia="zh-CN"/>
        </w:rPr>
        <w:t xml:space="preserve">西安市工业和信息化局 </w:t>
      </w:r>
      <w:r>
        <w:rPr>
          <w:rStyle w:val="23"/>
          <w:color w:val="auto"/>
        </w:rPr>
        <w:t>关于做好工业企业复工防疫工作的通知</w:t>
      </w:r>
      <w:r>
        <w:rPr>
          <w:color w:val="auto"/>
        </w:rPr>
        <w:tab/>
      </w:r>
      <w:r>
        <w:rPr>
          <w:color w:val="auto"/>
        </w:rPr>
        <w:fldChar w:fldCharType="begin"/>
      </w:r>
      <w:r>
        <w:rPr>
          <w:color w:val="auto"/>
        </w:rPr>
        <w:instrText xml:space="preserve"> PAGEREF _Toc34324229 \h </w:instrText>
      </w:r>
      <w:r>
        <w:rPr>
          <w:color w:val="auto"/>
        </w:rPr>
        <w:fldChar w:fldCharType="separate"/>
      </w:r>
      <w:r>
        <w:rPr>
          <w:color w:val="auto"/>
        </w:rPr>
        <w:t>261</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"_Toc34324230" </w:instrText>
      </w:r>
      <w:r>
        <w:rPr>
          <w:color w:val="auto"/>
        </w:rPr>
        <w:fldChar w:fldCharType="separate"/>
      </w:r>
      <w:r>
        <w:rPr>
          <w:rStyle w:val="23"/>
          <w:color w:val="auto"/>
        </w:rPr>
        <w:t>10.6 西安市工业和信息化局</w:t>
      </w:r>
      <w:r>
        <w:rPr>
          <w:rStyle w:val="23"/>
          <w:rFonts w:hint="eastAsia"/>
          <w:color w:val="auto"/>
          <w:lang w:val="en-US" w:eastAsia="zh-CN"/>
        </w:rPr>
        <w:t xml:space="preserve"> </w:t>
      </w:r>
      <w:r>
        <w:rPr>
          <w:rStyle w:val="23"/>
          <w:color w:val="auto"/>
        </w:rPr>
        <w:t>关于在疫情期间推荐使用疫情防控服务产品的通知</w:t>
      </w:r>
      <w:r>
        <w:rPr>
          <w:color w:val="auto"/>
        </w:rPr>
        <w:tab/>
      </w:r>
      <w:r>
        <w:rPr>
          <w:color w:val="auto"/>
        </w:rPr>
        <w:fldChar w:fldCharType="begin"/>
      </w:r>
      <w:r>
        <w:rPr>
          <w:color w:val="auto"/>
        </w:rPr>
        <w:instrText xml:space="preserve"> PAGEREF _Toc34324230 \h </w:instrText>
      </w:r>
      <w:r>
        <w:rPr>
          <w:color w:val="auto"/>
        </w:rPr>
        <w:fldChar w:fldCharType="separate"/>
      </w:r>
      <w:r>
        <w:rPr>
          <w:color w:val="auto"/>
        </w:rPr>
        <w:t>263</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"_Toc34324231" </w:instrText>
      </w:r>
      <w:r>
        <w:rPr>
          <w:color w:val="auto"/>
        </w:rPr>
        <w:fldChar w:fldCharType="separate"/>
      </w:r>
      <w:r>
        <w:rPr>
          <w:rStyle w:val="23"/>
          <w:color w:val="auto"/>
        </w:rPr>
        <w:t>10.7西安市科技局（外国专家局）关于疫情防控期间外国人来华工作许可业务相关调整的通知</w:t>
      </w:r>
      <w:r>
        <w:rPr>
          <w:color w:val="auto"/>
        </w:rPr>
        <w:tab/>
      </w:r>
      <w:r>
        <w:rPr>
          <w:color w:val="auto"/>
        </w:rPr>
        <w:fldChar w:fldCharType="begin"/>
      </w:r>
      <w:r>
        <w:rPr>
          <w:color w:val="auto"/>
        </w:rPr>
        <w:instrText xml:space="preserve"> PAGEREF _Toc34324231 \h </w:instrText>
      </w:r>
      <w:r>
        <w:rPr>
          <w:color w:val="auto"/>
        </w:rPr>
        <w:fldChar w:fldCharType="separate"/>
      </w:r>
      <w:r>
        <w:rPr>
          <w:color w:val="auto"/>
        </w:rPr>
        <w:t>267</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"_Toc34324232" </w:instrText>
      </w:r>
      <w:r>
        <w:rPr>
          <w:color w:val="auto"/>
        </w:rPr>
        <w:fldChar w:fldCharType="separate"/>
      </w:r>
      <w:r>
        <w:rPr>
          <w:rStyle w:val="23"/>
          <w:color w:val="auto"/>
        </w:rPr>
        <w:t>10.8 西安市科学技术局 关于征集防控新型冠状病毒感染的肺炎疫情新技术新产品的通知</w:t>
      </w:r>
      <w:r>
        <w:rPr>
          <w:color w:val="auto"/>
        </w:rPr>
        <w:tab/>
      </w:r>
      <w:r>
        <w:rPr>
          <w:color w:val="auto"/>
        </w:rPr>
        <w:fldChar w:fldCharType="begin"/>
      </w:r>
      <w:r>
        <w:rPr>
          <w:color w:val="auto"/>
        </w:rPr>
        <w:instrText xml:space="preserve"> PAGEREF _Toc34324232 \h </w:instrText>
      </w:r>
      <w:r>
        <w:rPr>
          <w:color w:val="auto"/>
        </w:rPr>
        <w:fldChar w:fldCharType="separate"/>
      </w:r>
      <w:r>
        <w:rPr>
          <w:color w:val="auto"/>
        </w:rPr>
        <w:t>268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"_Toc34324233" </w:instrText>
      </w:r>
      <w:r>
        <w:rPr>
          <w:color w:val="auto"/>
        </w:rPr>
        <w:fldChar w:fldCharType="separate"/>
      </w:r>
      <w:r>
        <w:rPr>
          <w:rStyle w:val="23"/>
          <w:color w:val="auto"/>
        </w:rPr>
        <w:t>10.9 人民银行西安分行等五部门出台11项政策措施 应对新冠肺炎疫情支持中小企业稳定发展</w:t>
      </w:r>
      <w:r>
        <w:rPr>
          <w:color w:val="auto"/>
        </w:rPr>
        <w:tab/>
      </w:r>
      <w:r>
        <w:rPr>
          <w:color w:val="auto"/>
        </w:rPr>
        <w:fldChar w:fldCharType="begin"/>
      </w:r>
      <w:r>
        <w:rPr>
          <w:color w:val="auto"/>
        </w:rPr>
        <w:instrText xml:space="preserve"> PAGEREF _Toc34324233 \h </w:instrText>
      </w:r>
      <w:r>
        <w:rPr>
          <w:color w:val="auto"/>
        </w:rPr>
        <w:fldChar w:fldCharType="separate"/>
      </w:r>
      <w:r>
        <w:rPr>
          <w:color w:val="auto"/>
        </w:rPr>
        <w:t>268</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"_Toc34324234" </w:instrText>
      </w:r>
      <w:r>
        <w:rPr>
          <w:color w:val="auto"/>
        </w:rPr>
        <w:fldChar w:fldCharType="separate"/>
      </w:r>
      <w:r>
        <w:rPr>
          <w:rStyle w:val="23"/>
          <w:color w:val="auto"/>
        </w:rPr>
        <w:t>10.10 西安市发展和改革委员会</w:t>
      </w:r>
      <w:r>
        <w:rPr>
          <w:color w:val="auto"/>
        </w:rPr>
        <w:tab/>
      </w:r>
      <w:r>
        <w:rPr>
          <w:color w:val="auto"/>
        </w:rPr>
        <w:fldChar w:fldCharType="begin"/>
      </w:r>
      <w:r>
        <w:rPr>
          <w:color w:val="auto"/>
        </w:rPr>
        <w:instrText xml:space="preserve"> PAGEREF _Toc34324234 \h </w:instrText>
      </w:r>
      <w:r>
        <w:rPr>
          <w:color w:val="auto"/>
        </w:rPr>
        <w:fldChar w:fldCharType="separate"/>
      </w:r>
      <w:r>
        <w:rPr>
          <w:color w:val="auto"/>
        </w:rPr>
        <w:t>269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"_Toc34324235" </w:instrText>
      </w:r>
      <w:r>
        <w:rPr>
          <w:color w:val="auto"/>
        </w:rPr>
        <w:fldChar w:fldCharType="separate"/>
      </w:r>
      <w:r>
        <w:rPr>
          <w:rStyle w:val="23"/>
          <w:color w:val="auto"/>
        </w:rPr>
        <w:t>关于积极应对疫情做好招投标工作保障经济平稳运行的通</w:t>
      </w:r>
      <w:r>
        <w:rPr>
          <w:color w:val="auto"/>
        </w:rPr>
        <w:tab/>
      </w:r>
      <w:r>
        <w:rPr>
          <w:color w:val="auto"/>
        </w:rPr>
        <w:fldChar w:fldCharType="begin"/>
      </w:r>
      <w:r>
        <w:rPr>
          <w:color w:val="auto"/>
        </w:rPr>
        <w:instrText xml:space="preserve"> PAGEREF _Toc34324235 \h </w:instrText>
      </w:r>
      <w:r>
        <w:rPr>
          <w:color w:val="auto"/>
        </w:rPr>
        <w:fldChar w:fldCharType="separate"/>
      </w:r>
      <w:r>
        <w:rPr>
          <w:color w:val="auto"/>
        </w:rPr>
        <w:t>269</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"_Toc34324236" </w:instrText>
      </w:r>
      <w:r>
        <w:rPr>
          <w:color w:val="auto"/>
        </w:rPr>
        <w:fldChar w:fldCharType="separate"/>
      </w:r>
      <w:r>
        <w:rPr>
          <w:rStyle w:val="23"/>
          <w:color w:val="auto"/>
        </w:rPr>
        <w:t>10.11 西安市文化和旅游局关于暂退部分旅游服务质量保证金支持旅行社应对经营困难有关事项的通知</w:t>
      </w:r>
      <w:r>
        <w:rPr>
          <w:color w:val="auto"/>
        </w:rPr>
        <w:tab/>
      </w:r>
      <w:r>
        <w:rPr>
          <w:color w:val="auto"/>
        </w:rPr>
        <w:fldChar w:fldCharType="begin"/>
      </w:r>
      <w:r>
        <w:rPr>
          <w:color w:val="auto"/>
        </w:rPr>
        <w:instrText xml:space="preserve"> PAGEREF _Toc34324236 \h </w:instrText>
      </w:r>
      <w:r>
        <w:rPr>
          <w:color w:val="auto"/>
        </w:rPr>
        <w:fldChar w:fldCharType="separate"/>
      </w:r>
      <w:r>
        <w:rPr>
          <w:color w:val="auto"/>
        </w:rPr>
        <w:t>271</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color w:val="auto"/>
        </w:rPr>
      </w:pPr>
      <w:r>
        <w:rPr>
          <w:color w:val="auto"/>
        </w:rPr>
        <w:fldChar w:fldCharType="begin"/>
      </w:r>
      <w:r>
        <w:rPr>
          <w:color w:val="auto"/>
        </w:rPr>
        <w:instrText xml:space="preserve"> HYPERLINK \l "_Toc34324239" </w:instrText>
      </w:r>
      <w:r>
        <w:rPr>
          <w:color w:val="auto"/>
        </w:rPr>
        <w:fldChar w:fldCharType="separate"/>
      </w:r>
      <w:r>
        <w:rPr>
          <w:rStyle w:val="23"/>
          <w:color w:val="auto"/>
        </w:rPr>
        <w:t>10.12西安市人民政府国有资产监督管理委员会关于鼓励和支持企业有效应对疫情促进国有经济平稳发展若干措施的通知</w:t>
      </w:r>
      <w:r>
        <w:rPr>
          <w:color w:val="auto"/>
        </w:rPr>
        <w:tab/>
      </w:r>
      <w:r>
        <w:rPr>
          <w:color w:val="auto"/>
        </w:rPr>
        <w:fldChar w:fldCharType="begin"/>
      </w:r>
      <w:r>
        <w:rPr>
          <w:color w:val="auto"/>
        </w:rPr>
        <w:instrText xml:space="preserve"> PAGEREF _Toc34324239 \h </w:instrText>
      </w:r>
      <w:r>
        <w:rPr>
          <w:color w:val="auto"/>
        </w:rPr>
        <w:fldChar w:fldCharType="separate"/>
      </w:r>
      <w:r>
        <w:rPr>
          <w:color w:val="auto"/>
        </w:rPr>
        <w:t>275</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"_Toc34324240" </w:instrText>
      </w:r>
      <w:r>
        <w:rPr>
          <w:color w:val="auto"/>
        </w:rPr>
        <w:fldChar w:fldCharType="separate"/>
      </w:r>
      <w:r>
        <w:rPr>
          <w:rStyle w:val="23"/>
          <w:color w:val="auto"/>
        </w:rPr>
        <w:t>10.13</w:t>
      </w:r>
      <w:r>
        <w:rPr>
          <w:color w:val="auto"/>
        </w:rPr>
        <w:fldChar w:fldCharType="end"/>
      </w:r>
      <w:r>
        <w:rPr>
          <w:rFonts w:hint="eastAsia"/>
          <w:color w:val="auto"/>
        </w:rPr>
        <w:t>西安市自然资源和规划局有效应对疫情促进经济平稳发展的十条措施</w:t>
      </w:r>
      <w:r>
        <w:rPr>
          <w:color w:val="auto"/>
        </w:rPr>
        <w:fldChar w:fldCharType="begin"/>
      </w:r>
      <w:r>
        <w:rPr>
          <w:color w:val="auto"/>
        </w:rPr>
        <w:instrText xml:space="preserve"> HYPERLINK \l "_Toc34324241" </w:instrText>
      </w:r>
      <w:r>
        <w:rPr>
          <w:color w:val="auto"/>
        </w:rPr>
        <w:fldChar w:fldCharType="separate"/>
      </w:r>
      <w:r>
        <w:rPr>
          <w:color w:val="auto"/>
        </w:rPr>
        <w:tab/>
      </w:r>
      <w:r>
        <w:rPr>
          <w:color w:val="auto"/>
        </w:rPr>
        <w:fldChar w:fldCharType="begin"/>
      </w:r>
      <w:r>
        <w:rPr>
          <w:color w:val="auto"/>
        </w:rPr>
        <w:instrText xml:space="preserve"> PAGEREF _Toc34324241 \h </w:instrText>
      </w:r>
      <w:r>
        <w:rPr>
          <w:color w:val="auto"/>
        </w:rPr>
        <w:fldChar w:fldCharType="separate"/>
      </w:r>
      <w:r>
        <w:rPr>
          <w:color w:val="auto"/>
        </w:rPr>
        <w:t>285</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"_Toc34324242" </w:instrText>
      </w:r>
      <w:r>
        <w:rPr>
          <w:color w:val="auto"/>
        </w:rPr>
        <w:fldChar w:fldCharType="separate"/>
      </w:r>
      <w:r>
        <w:rPr>
          <w:rStyle w:val="23"/>
          <w:color w:val="auto"/>
        </w:rPr>
        <w:t>10.14</w:t>
      </w:r>
      <w:r>
        <w:rPr>
          <w:color w:val="2B2B2B"/>
          <w:w w:val="95"/>
        </w:rPr>
        <w:t>西安市人力资源和社会保障局</w:t>
      </w:r>
      <w:r>
        <w:rPr>
          <w:color w:val="auto"/>
        </w:rPr>
        <w:tab/>
      </w:r>
      <w:r>
        <w:rPr>
          <w:color w:val="auto"/>
        </w:rPr>
        <w:fldChar w:fldCharType="begin"/>
      </w:r>
      <w:r>
        <w:rPr>
          <w:color w:val="auto"/>
        </w:rPr>
        <w:instrText xml:space="preserve"> PAGEREF _Toc34324242 \h </w:instrText>
      </w:r>
      <w:r>
        <w:rPr>
          <w:color w:val="auto"/>
        </w:rPr>
        <w:fldChar w:fldCharType="separate"/>
      </w:r>
      <w:r>
        <w:rPr>
          <w:color w:val="auto"/>
        </w:rPr>
        <w:t>290</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"_Toc34324243" </w:instrText>
      </w:r>
      <w:r>
        <w:rPr>
          <w:color w:val="auto"/>
        </w:rPr>
        <w:fldChar w:fldCharType="separate"/>
      </w:r>
      <w:r>
        <w:rPr>
          <w:color w:val="2B2B2B"/>
        </w:rPr>
        <w:t>西安市应对新冠肺炎疫情加强企业用工保障的十条措施</w:t>
      </w:r>
      <w:r>
        <w:rPr>
          <w:color w:val="auto"/>
        </w:rPr>
        <w:tab/>
      </w:r>
      <w:r>
        <w:rPr>
          <w:color w:val="auto"/>
        </w:rPr>
        <w:fldChar w:fldCharType="begin"/>
      </w:r>
      <w:r>
        <w:rPr>
          <w:color w:val="auto"/>
        </w:rPr>
        <w:instrText xml:space="preserve"> PAGEREF _Toc34324243 \h </w:instrText>
      </w:r>
      <w:r>
        <w:rPr>
          <w:color w:val="auto"/>
        </w:rPr>
        <w:fldChar w:fldCharType="separate"/>
      </w:r>
      <w:r>
        <w:rPr>
          <w:color w:val="auto"/>
        </w:rPr>
        <w:t>290</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ind w:left="560"/>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"_Toc34324244" </w:instrText>
      </w:r>
      <w:r>
        <w:rPr>
          <w:color w:val="auto"/>
        </w:rPr>
        <w:fldChar w:fldCharType="separate"/>
      </w:r>
      <w:r>
        <w:rPr>
          <w:rStyle w:val="23"/>
          <w:color w:val="auto"/>
        </w:rPr>
        <w:t>10.15西安市人社局市总工会</w:t>
      </w:r>
      <w:r>
        <w:rPr>
          <w:color w:val="auto"/>
        </w:rPr>
        <w:tab/>
      </w:r>
      <w:r>
        <w:rPr>
          <w:color w:val="auto"/>
        </w:rPr>
        <w:fldChar w:fldCharType="begin"/>
      </w:r>
      <w:r>
        <w:rPr>
          <w:color w:val="auto"/>
        </w:rPr>
        <w:instrText xml:space="preserve"> PAGEREF _Toc34324244 \h </w:instrText>
      </w:r>
      <w:r>
        <w:rPr>
          <w:color w:val="auto"/>
        </w:rPr>
        <w:fldChar w:fldCharType="separate"/>
      </w:r>
      <w:r>
        <w:rPr>
          <w:color w:val="auto"/>
        </w:rPr>
        <w:t>294</w:t>
      </w:r>
      <w:r>
        <w:rPr>
          <w:color w:val="auto"/>
        </w:rPr>
        <w:fldChar w:fldCharType="end"/>
      </w:r>
      <w:r>
        <w:rPr>
          <w:color w:val="auto"/>
        </w:rPr>
        <w:fldChar w:fldCharType="end"/>
      </w:r>
    </w:p>
    <w:p>
      <w:pPr>
        <w:pStyle w:val="17"/>
        <w:pageBreakBefore w:val="0"/>
        <w:tabs>
          <w:tab w:val="right" w:leader="dot" w:pos="8296"/>
        </w:tabs>
        <w:kinsoku/>
        <w:wordWrap/>
        <w:overflowPunct/>
        <w:topLinePunct w:val="0"/>
        <w:bidi w:val="0"/>
        <w:adjustRightInd/>
        <w:snapToGrid/>
        <w:spacing w:line="576" w:lineRule="exact"/>
        <w:textAlignment w:val="auto"/>
        <w:rPr>
          <w:rFonts w:asciiTheme="minorHAnsi" w:hAnsiTheme="minorHAnsi" w:cstheme="minorBidi"/>
          <w:color w:val="auto"/>
          <w:kern w:val="2"/>
          <w:sz w:val="21"/>
          <w:szCs w:val="22"/>
        </w:rPr>
      </w:pPr>
      <w:r>
        <w:rPr>
          <w:color w:val="auto"/>
        </w:rPr>
        <w:fldChar w:fldCharType="begin"/>
      </w:r>
      <w:r>
        <w:rPr>
          <w:color w:val="auto"/>
        </w:rPr>
        <w:instrText xml:space="preserve"> HYPERLINK \l "_Toc34324245" </w:instrText>
      </w:r>
      <w:r>
        <w:rPr>
          <w:color w:val="auto"/>
        </w:rPr>
        <w:fldChar w:fldCharType="separate"/>
      </w:r>
      <w:r>
        <w:rPr>
          <w:rStyle w:val="23"/>
          <w:rFonts w:hint="eastAsia"/>
          <w:color w:val="auto"/>
        </w:rPr>
        <w:t>关于做好新型冠状病毒感染肺炎疫情防控期间稳定劳动关系支持企业复工复产的意见</w:t>
      </w:r>
      <w:r>
        <w:rPr>
          <w:color w:val="auto"/>
        </w:rPr>
        <w:tab/>
      </w:r>
      <w:r>
        <w:rPr>
          <w:color w:val="auto"/>
        </w:rPr>
        <w:fldChar w:fldCharType="begin"/>
      </w:r>
      <w:r>
        <w:rPr>
          <w:color w:val="auto"/>
        </w:rPr>
        <w:instrText xml:space="preserve"> PAGEREF _Toc34324245 \h </w:instrText>
      </w:r>
      <w:r>
        <w:rPr>
          <w:color w:val="auto"/>
        </w:rPr>
        <w:fldChar w:fldCharType="separate"/>
      </w:r>
      <w:r>
        <w:rPr>
          <w:color w:val="auto"/>
        </w:rPr>
        <w:t>294</w:t>
      </w:r>
      <w:r>
        <w:rPr>
          <w:color w:val="auto"/>
        </w:rPr>
        <w:fldChar w:fldCharType="end"/>
      </w:r>
      <w:r>
        <w:rPr>
          <w:color w:val="auto"/>
        </w:rPr>
        <w:fldChar w:fldCharType="end"/>
      </w:r>
    </w:p>
    <w:p>
      <w:pPr>
        <w:pageBreakBefore w:val="0"/>
        <w:kinsoku/>
        <w:wordWrap/>
        <w:overflowPunct/>
        <w:topLinePunct w:val="0"/>
        <w:bidi w:val="0"/>
        <w:adjustRightInd/>
        <w:snapToGrid/>
        <w:spacing w:line="576" w:lineRule="exact"/>
        <w:textAlignment w:val="auto"/>
        <w:rPr>
          <w:color w:val="auto"/>
        </w:rPr>
        <w:sectPr>
          <w:headerReference r:id="rId5" w:type="first"/>
          <w:headerReference r:id="rId3" w:type="default"/>
          <w:footerReference r:id="rId6" w:type="default"/>
          <w:headerReference r:id="rId4" w:type="even"/>
          <w:pgSz w:w="11906" w:h="16838"/>
          <w:pgMar w:top="2098" w:right="1474" w:bottom="1984" w:left="1587" w:header="851" w:footer="992" w:gutter="0"/>
          <w:cols w:space="425" w:num="1"/>
          <w:docGrid w:type="lines" w:linePitch="312" w:charSpace="0"/>
        </w:sectPr>
      </w:pPr>
      <w:r>
        <w:rPr>
          <w:color w:val="auto"/>
        </w:rPr>
        <w:fldChar w:fldCharType="end"/>
      </w:r>
    </w:p>
    <w:p>
      <w:pPr>
        <w:pStyle w:val="2"/>
        <w:pageBreakBefore w:val="0"/>
        <w:kinsoku/>
        <w:wordWrap/>
        <w:overflowPunct/>
        <w:topLinePunct w:val="0"/>
        <w:bidi w:val="0"/>
        <w:adjustRightInd/>
        <w:snapToGrid/>
        <w:spacing w:line="576" w:lineRule="exact"/>
        <w:textAlignment w:val="auto"/>
        <w:rPr>
          <w:color w:val="auto"/>
        </w:rPr>
      </w:pPr>
      <w:bookmarkStart w:id="0" w:name="_Toc34324147"/>
      <w:r>
        <w:rPr>
          <w:rFonts w:hint="eastAsia"/>
          <w:color w:val="auto"/>
        </w:rPr>
        <w:t>第一章  财政部</w:t>
      </w:r>
      <w:bookmarkEnd w:id="0"/>
    </w:p>
    <w:p>
      <w:pPr>
        <w:pStyle w:val="3"/>
        <w:pageBreakBefore w:val="0"/>
        <w:kinsoku/>
        <w:wordWrap/>
        <w:overflowPunct/>
        <w:topLinePunct w:val="0"/>
        <w:bidi w:val="0"/>
        <w:adjustRightInd/>
        <w:snapToGrid/>
        <w:spacing w:before="624" w:after="312" w:line="576" w:lineRule="exact"/>
        <w:textAlignment w:val="auto"/>
        <w:rPr>
          <w:color w:val="auto"/>
        </w:rPr>
      </w:pPr>
      <w:bookmarkStart w:id="1" w:name="_Toc34324148"/>
      <w:r>
        <w:rPr>
          <w:rFonts w:hint="eastAsia"/>
          <w:color w:val="auto"/>
        </w:rPr>
        <w:t>1.1 关于新型冠状病毒感染的肺炎疫情防控期间免征部分行政事业性收费和政府性基金的公告</w:t>
      </w:r>
      <w:bookmarkEnd w:id="1"/>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b/>
          <w:bCs/>
          <w:color w:val="auto"/>
          <w:szCs w:val="28"/>
        </w:rPr>
        <w:t>财政部 国家发展改革委公告2020年第11号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为进一步做好新型冠状病毒感染的肺炎疫情防控工作，支持相关企业发展，现就免征部分行政事业性收费和政府性基金有关政策公告如下：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一、对进入医疗器械应急审批程序并与新型冠状病毒（2019-nCoV)相关的防控产品，免征医疗器械产品注册费；对进入药品特别审批程序、治疗和预防新型冠状病毒（2019-nCoV)感染肺炎的药品，免征药品注册费。</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二、免征航空公司应缴纳的民航发展基金。</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三、本公告自2020年1月1日起实施，截止日期视疫情情况另行公告。</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财政部  国家发展改革委</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2020年2月6日</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624" w:after="312" w:line="576" w:lineRule="exact"/>
        <w:textAlignment w:val="auto"/>
        <w:rPr>
          <w:color w:val="auto"/>
        </w:rPr>
      </w:pPr>
      <w:bookmarkStart w:id="2" w:name="_Toc34324149"/>
      <w:r>
        <w:rPr>
          <w:rFonts w:hint="eastAsia"/>
          <w:color w:val="auto"/>
          <w:szCs w:val="40"/>
        </w:rPr>
        <w:t>1.</w:t>
      </w:r>
      <w:r>
        <w:rPr>
          <w:rFonts w:hint="eastAsia"/>
          <w:color w:val="auto"/>
        </w:rPr>
        <w:t>2</w:t>
      </w:r>
      <w:r>
        <w:rPr>
          <w:rFonts w:hint="eastAsia"/>
          <w:color w:val="auto"/>
          <w:szCs w:val="40"/>
        </w:rPr>
        <w:t>关于支持新型冠状病毒感染的肺炎疫情防控有关个人所得税政策的公告</w:t>
      </w:r>
      <w:bookmarkEnd w:id="2"/>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b/>
          <w:bCs/>
          <w:color w:val="auto"/>
          <w:szCs w:val="28"/>
        </w:rPr>
        <w:t>财政部 税务总局公告2020年第10号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为支持新型冠状病毒感染的肺炎疫情防控工作，现就有关个人所得税政策公告如下：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一、对参加疫情防治工作的医务人员和防疫工作者按照政府规定标准取得的临时性工作补助和奖金，免征个人所得税。政府规定标准包括各级政府规定的补助和奖金标准。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对省级及省级以上人民政府规定的对参与疫情防控人员的临时性工作补助和奖金，比照执行。</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二、单位发给个人用于预防新型冠状病毒感染的肺炎的药品、医疗用品和防护用品等实物（不包括现金），不计入工资、薪金收入，免征个人所得税。</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三、本公告自2020年1月1日起施行，截止日期视疫情情况另行公告。</w:t>
      </w:r>
    </w:p>
    <w:p>
      <w:pPr>
        <w:pStyle w:val="3"/>
        <w:pageBreakBefore w:val="0"/>
        <w:kinsoku/>
        <w:wordWrap/>
        <w:overflowPunct/>
        <w:topLinePunct w:val="0"/>
        <w:bidi w:val="0"/>
        <w:adjustRightInd/>
        <w:snapToGrid/>
        <w:spacing w:before="624" w:after="312" w:line="576" w:lineRule="exact"/>
        <w:textAlignment w:val="auto"/>
        <w:rPr>
          <w:color w:val="auto"/>
        </w:rPr>
      </w:pPr>
      <w:bookmarkStart w:id="3" w:name="_Toc34324150"/>
      <w:r>
        <w:rPr>
          <w:rFonts w:hint="eastAsia"/>
          <w:color w:val="auto"/>
          <w:szCs w:val="40"/>
        </w:rPr>
        <w:t>1.</w:t>
      </w:r>
      <w:r>
        <w:rPr>
          <w:rFonts w:hint="eastAsia"/>
          <w:color w:val="auto"/>
        </w:rPr>
        <w:t>3</w:t>
      </w:r>
      <w:r>
        <w:rPr>
          <w:rFonts w:hint="eastAsia"/>
          <w:color w:val="auto"/>
          <w:szCs w:val="40"/>
        </w:rPr>
        <w:t xml:space="preserve"> 关于支持新型冠状病毒感染的肺炎疫情防控有关捐赠税收政策的公告</w:t>
      </w:r>
      <w:bookmarkEnd w:id="3"/>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b/>
          <w:bCs/>
          <w:color w:val="auto"/>
          <w:szCs w:val="28"/>
        </w:rPr>
        <w:t>财政部 税务总局公告2020年第9号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为支持新型冠状病毒感染的肺炎疫情防控工作，现就有关捐赠税收政策公告如下：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一、企业和个人通过公益性社会组织或者县级以上人民政府及其部门等国家机关，捐赠用于应对新型冠状病毒感染的肺炎疫情的现金和物品，允许在计算应纳税所得额时全额扣除。</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二、企业和个人直接向承担疫情防治任务的医院捐赠用于应对新型冠状病毒感染的肺炎疫情的物品，允许在计算应纳税所得额时全额扣除。</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捐赠人凭承担疫情防治任务的医院开具的捐赠接收函办理税前扣除事宜。</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四、国家机关、公益性社会组织和承担疫情防治任务的医院接受的捐赠，应专项用于应对新型冠状病毒感染的肺炎疫情工作，不得挪作他用。</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五、本公告自2020年1月1日起施行，截止日期视疫情情况另行公告。</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财政部  税务总局</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2020年2月6日</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624" w:after="312" w:line="576" w:lineRule="exact"/>
        <w:textAlignment w:val="auto"/>
        <w:rPr>
          <w:color w:val="auto"/>
        </w:rPr>
      </w:pPr>
      <w:bookmarkStart w:id="4" w:name="_Toc34324151"/>
      <w:r>
        <w:rPr>
          <w:rFonts w:hint="eastAsia"/>
          <w:color w:val="auto"/>
        </w:rPr>
        <w:t>1.4 关于支持新型冠状病毒感染的肺炎疫情防控有关税收政策的公告</w:t>
      </w:r>
      <w:bookmarkEnd w:id="4"/>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b/>
          <w:bCs/>
          <w:color w:val="auto"/>
          <w:szCs w:val="28"/>
        </w:rPr>
        <w:t>财政部 税务总局公告2020年第8号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为进一步做好新型冠状病毒感染的肺炎疫情防控工作，支持相关企业发展，现就有关税收政策公告如下：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一、对疫情防控重点保障物资生产企业为扩大产能新购置的相关设备，允许一次性计入当期成本费用在企业所得税税前扣除。</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二、疫情防控重点保障物资生产企业可以按月向主管税务机关申请全额退还增值税增量留抵税额。</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本公告所称增量留抵税额，是指与2019年12月底相比新增加的期末留抵税额。</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本公告第一条、第二条所称疫情防控重点保障物资生产企业名单，由省级及以上发展改革部门、工业和信息化部门确定。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三、对纳税人运输疫情防控重点保障物资取得的收入，免征增值税。</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疫情防控重点保障物资的具体范围，由国家发展改革委、工业和信息化部确定。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四、受疫情影响较大的困难行业企业2020年度发生的亏损，最长结转年限由5年延长至8年。</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五、对纳税人提供公共交通运输服务、生活服务，以及为居民提供必需生活物资快递收派服务取得的收入，免征增值税。</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公共交通运输服务的具体范围，按照《营业税改征增值税试点有关事项的规定》（财税〔2016〕36号印发）执行。</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生活服务、快递收派服务的具体范围，按照《销售服务、无形资产、不动产注释》（财税〔2016〕36号印发）执行。</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六、本公告自2020年1月1日起实施，截止日期视疫情情况另行公告。</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财政部  税务总局</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2020年2月6日</w:t>
      </w:r>
    </w:p>
    <w:p>
      <w:pPr>
        <w:pStyle w:val="3"/>
        <w:pageBreakBefore w:val="0"/>
        <w:kinsoku/>
        <w:wordWrap/>
        <w:overflowPunct/>
        <w:topLinePunct w:val="0"/>
        <w:bidi w:val="0"/>
        <w:adjustRightInd/>
        <w:snapToGrid/>
        <w:spacing w:before="624" w:after="312" w:line="576" w:lineRule="exact"/>
        <w:textAlignment w:val="auto"/>
        <w:rPr>
          <w:color w:val="auto"/>
        </w:rPr>
      </w:pPr>
      <w:bookmarkStart w:id="5" w:name="_Toc34324152"/>
      <w:r>
        <w:rPr>
          <w:rFonts w:hint="eastAsia"/>
          <w:color w:val="auto"/>
        </w:rPr>
        <w:t>1.5 关于防控新型冠状病毒感染的肺炎疫情进口物资免税政策的公告</w:t>
      </w:r>
      <w:bookmarkEnd w:id="5"/>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b/>
          <w:bCs/>
          <w:color w:val="auto"/>
          <w:szCs w:val="28"/>
        </w:rPr>
        <w:t>财政部 海关总署 税务总局公告2020年第6号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根据财政部、海关总署和税务总局联合发布的《慈善捐赠物资免征进口税收暂行办法》（公告2015年第102号）等有关规定，境外捐赠人无偿向受赠人捐赠的用于防控新型冠状病毒感染的肺炎疫情（以下简称疫情）进口物资可免征进口税收。为进一步支持疫情防控工作，自2020年1月1日至3月31日，实行更优惠的进口税收政策，现公告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一、适度扩大《慈善捐赠物资免征进口税收暂行办法》规定的免税进口范围，对捐赠用于疫情防控的进口物资，免征进口关税和进口环节增值税、消费税。</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（1）进口物资增加试剂，消毒物品，防护用品，救护车、防疫车、消毒用车、应急指挥车。</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2）免税范围增加国内有关政府部门、企事业单位、社会团体、个人以及来华或在华的外国公民从境外或海关特殊监管区域进口并直接捐赠；境内加工贸易企业捐赠。捐赠物资应直接用于防控疫情且符合前述第（1）项或《慈善捐赠物资免征进口税收暂行办法》规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（3）受赠人增加省级民政部门或其指定的单位。省级民政部门将指定的单位名单函告所在地直属海关及省级税务部门。</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无明确受赠人的捐赠进口物资，由中国红十字会总会、中华全国妇女联合会、中国残疾人联合会、中华慈善总会、中国初级卫生保健基金会、中国宋庆龄基金会或中国癌症基金会作为受赠人接收。</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对卫生健康主管部门组织进口的直接用于防控疫情物资免征关税。进口物资应符合前述第一条第（1）项或《慈善捐赠物资免征进口税收暂行办法》规定。省级财政厅（局）会同省级卫生健康主管部门确定进口单位名单、进口物资清单，函告所在地直属海关及省级税务部门。</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本公告项下免税进口物资，已征收的应免税款予以退还。其中，已征税进口且尚未申报增值税进项税额抵扣的，可凭主管税务机关出具的《防控新型冠状病毒感染的肺炎疫情进口物资增值税进项税额未抵扣证明》（见附件），向海关申请办理退还已征进口关税和进口环节增值税、消费税手续；已申报增值税进项税额抵扣的，仅向海关申请办理退还已征进口关税和进口环节消费税手续。有关进口单位应在2020年9月30日前向海关办理退税手续。</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四、本公告项下免税进口物资，可按照或比照海关总署公告2020年第17号，先登记放行，再按规定补办相关手续。</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附件：防控新型冠状病毒感染的肺炎疫情进口物资增值税进项税额未抵扣证明</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财政部  海关总署  税务总局</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2020年2月1日</w:t>
      </w:r>
    </w:p>
    <w:p>
      <w:pPr>
        <w:pStyle w:val="3"/>
        <w:pageBreakBefore w:val="0"/>
        <w:kinsoku/>
        <w:wordWrap/>
        <w:overflowPunct/>
        <w:topLinePunct w:val="0"/>
        <w:bidi w:val="0"/>
        <w:adjustRightInd/>
        <w:snapToGrid/>
        <w:spacing w:before="624" w:after="312" w:line="576" w:lineRule="exact"/>
        <w:textAlignment w:val="auto"/>
        <w:rPr>
          <w:color w:val="auto"/>
        </w:rPr>
      </w:pPr>
      <w:bookmarkStart w:id="6" w:name="_Toc34324153"/>
      <w:r>
        <w:rPr>
          <w:rFonts w:hint="eastAsia"/>
          <w:color w:val="auto"/>
          <w:szCs w:val="40"/>
        </w:rPr>
        <w:t>1.6 财政部 发展改革委 工业和信息化部 人民银行 审计署关于打赢疫情防控阻击战强化疫情防控重点保障企业资金支持的紧急通知</w:t>
      </w:r>
      <w:bookmarkEnd w:id="6"/>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财金〔2020〕5号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各省、自治区、直辖市、计划单列市财政厅（局）、发展改革委、工业和信息化主管部门、审计厅（局），人民银行上海总部，各分行、营业管理部、各省会（首府）城市中心支行、副省级城市中心支行，新疆生产建设兵团财政局、发展改革委、工业和信息化局、审计局，财政部各地监管局，审计署各特派员办事处：</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党中央、国务院高度重视新型冠状病毒感染肺炎疫情防控工作，把疫情防控工作作为当前最重要的工作来抓。为认真贯彻习近平总书记关于加强疫情防控工作的重要指示和中央政治局常委会会议精神，根据李克强总理主持召开中央应对疫情工作领导小组会议精神和国务院常务会议部署，全力保障疫情防控重要医用物资和生活必需品供应，坚决遏制疫情蔓延势头，坚决打赢疫情防控阻击战，现就强化疫情防控重点保障企业资金支持有关事项通知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一、规范疫情防控重点保障企业名单管理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（一）支持范围。发展改革委、工业和信息化部对以下疫情防控重点保障企业实施名单制管理：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1. 生产应对疫情使用的医用防护服、隔离服、医用及具有防护作用的民用口罩、医用护目镜、新型冠状病毒检测试剂盒、负压救护车、消毒机、消杀用品、红外测温仪、智能监测检测系统和相关药品等重要医用物资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2. 生产上述物资所需的重要原辅材料生产企业、重要设备制造企业和相关配套企业；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3. 生产重要生活必需品的骨干企业；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4. 重要医用物资收储企业；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5. 为应对疫情提供相关信息通信设备和服务系统的企业以及承担上述物资运输、销售任务的企业。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名单申报流程。各省级发展改革、工业和信息化部门负责审核汇总本地区疫情防控重点保障企业名单，报发展改革委、工业和信息化部。中央企业可由相关行业主管部门或直接向发展改革委、工业和信息化部提出申请。发展改革委、工业和信息化部根据疫情防控物资调拨需要，研究确定全国疫情防控重点保障企业名单（以下简称全国性名单）。</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湖北省和浙江省、广东省、河南省、湖南省、安徽省、重庆市、江西省、北京市、上海市等省份，可根据疫情防控工作需要，自主建立本地区的疫情防控重点保障企业名单（以下简称地方性名单），由省级发展改革、工业和信息化部门报发展改革委、工业和信息化部备案。</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上述地区对疫情防控物资保障有重要作用的重点医用物资、生活必需品生产企业，未纳入名单前可按照急事急办、特事特办原则，先向金融机构申请信贷支持，在金融机构审核的同时，及时向省级发展改革、工业和信息化部门申请纳入名单。</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严格名单管理。发展改革委、工业和信息化部应按照中央应对疫情工作领导小组和国务院联防联控机制部署要求，严格报送名单程序和筛选标准，指导做好疫情防控重点保障企业名单报送工作，根据疫情防控需要和企业规范生产经营情况，对名单实施动态调整。</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四）加强信息共享。发展改革委、工业和信息化部与财政部、人民银行、审计署实时共享全国性和地方性名单信息。财政部、人民银行应实时将名单内企业获得财政贴息和优惠贷款情况反馈发展改革委、工业和信息化部、审计署。</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二、通过专项再贷款支持金融机构加大信贷支持力度</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发放对象。人民银行向相关全国性银行和疫情防控重点地区地方法人银行发放专项再贷款，支持其向名单内企业提供优惠贷款。发放对象包括开发银行、进出口银行、农业发展银行、工商银行、农业银行、中国银行、建设银行、交通银行、邮政储蓄银行等9家全国性银行，以及疫情防控重点地区的部分地方法人银行。全国性银行重点向全国性名单内的企业发放贷款，地方法人银行向本地区地方性名单内企业发放贷款。</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利率和期限。每月专项再贷款发放利率为上月一年期贷款市场报价利率（LPR）减250基点。再贷款期限为1年。金融机构向相关企业提供优惠利率的信贷支持，贷款利率上限为贷款发放时最近一次公布的一年期LPR减100基点。</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（三）发放方式。专项再贷款采取“先贷后借”的报销制。金融机构按照风险自担原则对名单内企业自主决策发放优惠贷款，按日报告贷款进度，定期向人民银行申领专项再贷款资金。</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三、中央财政安排贴息资金支持降低企业融资成本</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（一）贴息范围。对享受人民银行专项再贷款支持的企业，中央财政给予贴息支持。</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（二）贴息标准和期限。在人民银行专项再贷款支持金融机构提供优惠利率信贷支持的基础上，中央财政按企业实际获得贷款利率的50%进行贴息。贴息期限不超过1年。</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贴息资金申请程序。地方企业向所在地财政部门申请贴息支持，由省级财政部门汇总本地区贴息申请并报送财政部。中央企业直接向财政部申请。财政部审核后，向省级财政部门和中央企业尽快拨付贴息资金。省级财政部门应尽快将贴息资金直接拨付地方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四、切实加强应急保障资金监督管理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确保专款专用。疫情防控重点保障企业要将金融机构提供的优惠信贷支持，全部用于疫情防控相关的生产经营活动，积极扩大产能、抓紧增产增供，服从国家统一调配，保障疫情防控相关重要医用物资、生活必需品平稳有序供给。对于挪用优惠信贷资金用于偿还企业其他债务，或投资、理财等套利活动，未从事疫情防控相关生产经营活动，或对生产的物资不服从国家统一调配的企业，一经发现，取消享受优惠政策支持资格，追回中央财政贴息和优惠信贷资金，并按照有关规定追究相应责任。地方不配合国家对重要物资统一调配的，取消当地企业的相关政策支持。</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加强监督管理。各级有关部门和中央企业要严格按照程序和筛选标准报送企业名单和融资需求。金融机构要从严审批、从快发放贷款，加强贷后管理，确保资金第一时间用于疫情防控相关生产经营活动。发展改革委、工业和信息化部要跟踪监督重点保障企业生产的医用物资、生活必需品流向，确保物资用于疫情防控的重要地区和领域。人民银行要建立电子台账，跟踪监督再贷款资金使用情况。财政部门要加强对中央财政贴息资金安排的监管、监督。审计部门要加强对重点保障企业贴息贷款的审计监督，促进资金使用的公开、公平、公正。疫情防控重点保障企业和相关金融机构要自觉接受财政、审计部门的检查监督。</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提高资金使用效益。各级财政部门要及时拨付贴息资金，加强资金使用全流程监管，强化绩效管理要求，确保贴息资金使用安全、合规和有效，并根据工作需要适时组织开展绩效评价。任何单位和个人不得以任何理由、任何形式截留、挪用贴息资金。</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四）严格责任追究。各地区各相关部门工作人员存在违反本通知要求滥用职权、玩忽职守、徇私舞弊等违法违纪行为的，企业借机骗取套取财政和信贷资金的，要依据《中华人民共和国监察法》、《中华人民共和国预算法》、《财政违法行为处罚处分条例》等法律法规追究相应责任、坚决严惩不贷；涉嫌犯罪的，依法移送司法机关处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五、强化责任担当，狠抓贯彻落实</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提高站位，加强领导。各地区各相关部门要进一步提高政治站位，增强“四个意识”、坚定“四个自信”、做到“两个维护”，深刻认识打赢疫情防控阻击战的重要性和紧迫性，坚决服从中央统一指挥、统一协调、统一调度，对疫情防控重点保障企业资金需求应保尽保，切实加强组织领导，抓好贯彻落实。</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明确责任，强化协同。各级发展改革、工业和信息化部门要主动了解疫情防控重点保障企业生产经营需求，下沉服务、上门服务，及时帮助企业排忧解难。各人民银行分支机构要指导金融机构主动对接疫情防控重点保障企业融资需求、尽快放贷，保障企业生产经营需要。各级财政部门、人民银行分支机构要简化申报流程、提高办理效率，尽快发放专项再贷款、拨付贴息资金。各级审计部门要加强资金跟踪审计，发现问题及时推动整改。各部门要加强联动、信息共享，形成工作合力，重大问题及时报告。</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特事特办，及早见效。各部门要切实强化责任担当，坚持特事特办、急事急办，业务办理高效化、便利化，全力以赴支持疫情防控重点保障企业开展生产经营、扩大生产能力，确保政策尽快落地见效，真正惠及疫情防控重点保障企业以及受疫情影响的人群、企业和地区。</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财政部</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发展改革委</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工业和信息化部</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人民银行</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审计署</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2020年2月7日</w:t>
      </w:r>
    </w:p>
    <w:p>
      <w:pPr>
        <w:pStyle w:val="3"/>
        <w:pageBreakBefore w:val="0"/>
        <w:kinsoku/>
        <w:wordWrap/>
        <w:overflowPunct/>
        <w:topLinePunct w:val="0"/>
        <w:bidi w:val="0"/>
        <w:adjustRightInd/>
        <w:snapToGrid/>
        <w:spacing w:before="624" w:after="312" w:line="576" w:lineRule="exact"/>
        <w:textAlignment w:val="auto"/>
        <w:rPr>
          <w:color w:val="auto"/>
        </w:rPr>
      </w:pPr>
      <w:bookmarkStart w:id="7" w:name="_Toc34324154"/>
      <w:r>
        <w:rPr>
          <w:rFonts w:hint="eastAsia"/>
          <w:color w:val="auto"/>
        </w:rPr>
        <w:t>1.7 关于支持金融强化服务 做好新型冠状病毒感染肺炎疫情防控工作的通知</w:t>
      </w:r>
      <w:bookmarkEnd w:id="7"/>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color w:val="auto"/>
          <w:szCs w:val="28"/>
        </w:rPr>
        <w:t>财金〔2020〕3号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各省、自治区、直辖市、计划单列市财政厅（局），新疆生产建设兵团财政局，财政部各地监管局：</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为坚决贯彻落实《中共中央关于加强党的领导、为打赢疫情防控阻击战提供坚强政治保证的通知》精神，发挥财政资金引导撬动作用，支持金融更好服务新型冠状病毒感染肺炎疫情防控（以下简称疫情防控）工作，现通知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一、对疫情防控重点保障企业贷款给予财政贴息支持。</w:t>
      </w:r>
      <w:r>
        <w:rPr>
          <w:rFonts w:hint="eastAsia" w:cs="宋体" w:asciiTheme="minorEastAsia" w:hAnsiTheme="minorEastAsia"/>
          <w:color w:val="auto"/>
          <w:szCs w:val="28"/>
        </w:rPr>
        <w:t>对2020年新增的疫情防控重点保障企业贷款，在人民银行专项再贷款支持金融机构提供优惠利率信贷的基础上，中央财政按人民银行再贷款利率的50%给予贴息，贴息期限不超过1年，贴息资金从普惠金融发展专项资金中安排。</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一）经发展改革委、工业和信息化部等部门确定的疫情防控重点保障企业，可凭借2020年1月1日后疫情防控期内新生效的贷款合同，中央企业直接向财政部申请，地方企业向所在地财政部门申请贴息支持。对支持疫情防控工作作用突出的其他卫生防疫、医药产品、医用器材企业，经省级财政部门审核确认后，可一并申请贴息支持。</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二）各省级财政部门汇总编制本地区贴息资金申请表（见附件），于2020年5月31日前报送财政部。财政部审核后，向省级财政部门拨付贴息资金，由省级财政部门直接拨付给相关借款企业。5月31日后，再视情决定是否受理贴息资金申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三）享受贴息支持的借款企业应将贷款专项用于疫情防控相关生产经营活动，保障疫情防控相关重要医用、生活物资平稳有序供应，不得将贷款资金用于投资、理财或其他套利活动，不得哄抬物价、干扰市场秩序。</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二、加大对受疫情影响个人和企业的创业担保贷款贴息支持力度。</w:t>
      </w:r>
      <w:r>
        <w:rPr>
          <w:rFonts w:hint="eastAsia" w:cs="宋体" w:asciiTheme="minorEastAsia" w:hAnsiTheme="minorEastAsia"/>
          <w:color w:val="auto"/>
          <w:szCs w:val="28"/>
        </w:rPr>
        <w:t>对已发放的个人创业担保贷款，借款人患新型冠状病毒感染肺炎的，可向贷款银行申请展期还款，展期期限原则上不超过1年，财政部门继续给予贴息支持，不适用《普惠金融发展专项资金管理办法》（财金〔2019〕96号）关于“对展期、逾期的创业担保贷款，财政部门不予贴息”的规定。对受疫情影响暂时失去收入来源的个人和小微企业，地方各级财政部门要会同有关方面在其申请创业担保贷款时优先给予支持。</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三、优化对受疫情影响企业的融资担保服务。</w:t>
      </w:r>
      <w:r>
        <w:rPr>
          <w:rFonts w:hint="eastAsia" w:cs="宋体" w:asciiTheme="minorEastAsia" w:hAnsiTheme="minorEastAsia"/>
          <w:color w:val="auto"/>
          <w:szCs w:val="28"/>
        </w:rPr>
        <w:t>鼓励金融机构对疫情防控重点保障企业和受疫情影响较大的小微企业提供信用贷款支持，各级政府性融资担保、再担保机构应当提高业务办理效率，取消反担保要求，降低担保和再担保费率，帮助企业与金融机构对接，争取尽快放贷、不抽贷、不压贷、不断贷。国家融资担保基金对于受疫情影响严重地区的政府性融资担保、再担保机构，减半收取再担保费。对于确无还款能力的小微企业，为其提供融资担保服务的各级政府性融资担保机构应及时履行代偿义务，视疫情影响情况适当延长追偿时限，符合核销条件的，按规定核销代偿损失。</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四、加强资金使用绩效监督管理。</w:t>
      </w:r>
      <w:r>
        <w:rPr>
          <w:rFonts w:hint="eastAsia" w:cs="宋体" w:asciiTheme="minorEastAsia" w:hAnsiTheme="minorEastAsia"/>
          <w:color w:val="auto"/>
          <w:szCs w:val="28"/>
        </w:rPr>
        <w:t>各级财政部门应及时公开疫情防控重点保障企业获得贴息支持情况，并督促相关贷款银行加强贷后管理，确保贴息贷款专款专用。疫情防控重点保障企业贴息资金管理执行《普惠金融发展专项资金管理办法》，财政部各地监管局应加强贴息资金使用情况监管，强化跟踪问效，切实提高财政资金使用效益。对于未按规定用途使用贷款的企业，一经发现，要追回中央财政贴息资金。</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五、认真抓好政策贯彻落实。</w:t>
      </w:r>
      <w:r>
        <w:rPr>
          <w:rFonts w:hint="eastAsia" w:cs="宋体" w:asciiTheme="minorEastAsia" w:hAnsiTheme="minorEastAsia"/>
          <w:color w:val="auto"/>
          <w:szCs w:val="28"/>
        </w:rPr>
        <w:t>地方各级财政部门要增强“四个意识”，做到“两个维护”，把打赢疫情防控阻击战作为当前重大政治任务，会同有关方面加强政策宣传、组织协调和监督管理工作，发现政策执行中的重大情况，及时向财政部报告，切实保障政策真正惠及疫情防控重点保障企业以及受疫情影响的人群、企业和地区。</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附件：疫情防控重点保障企业贷款贴息资金申请表</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财  政  部</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2020年2月1日</w:t>
      </w:r>
    </w:p>
    <w:p>
      <w:pPr>
        <w:pStyle w:val="3"/>
        <w:pageBreakBefore w:val="0"/>
        <w:kinsoku/>
        <w:wordWrap/>
        <w:overflowPunct/>
        <w:topLinePunct w:val="0"/>
        <w:bidi w:val="0"/>
        <w:adjustRightInd/>
        <w:snapToGrid/>
        <w:spacing w:before="624" w:after="312" w:line="576" w:lineRule="exact"/>
        <w:textAlignment w:val="auto"/>
        <w:rPr>
          <w:color w:val="auto"/>
        </w:rPr>
      </w:pPr>
      <w:bookmarkStart w:id="8" w:name="_Toc34324155"/>
      <w:r>
        <w:rPr>
          <w:rFonts w:hint="eastAsia"/>
          <w:color w:val="auto"/>
        </w:rPr>
        <w:t>1.8 财政部有关负责人就五部门联合发文强化疫情防控重点保障企业资金支持答记者问</w:t>
      </w:r>
      <w:bookmarkEnd w:id="8"/>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color w:val="auto"/>
          <w:szCs w:val="28"/>
        </w:rPr>
        <w:t>2020年2月8日 来源：金融司</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2月7日，财政部联合发展改革委、工业和信息化部、人民银行、审计署印发通知，强化疫情防控重点保障企业资金支持，助力打赢疫情防控阻击战。财政部负责人就此回答了记者提问。</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1、发文背景是什么？</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党中央、国务院高度重视新型冠状病毒感染的肺炎疫情防控工作，把疫情防控工作作为当前最重要的工作来抓。目前，疫情防控进入关键期，疫情严重地区防疫物资供给保障依然紧张。为认真贯彻习近平总书记重要指示和《中共中央关于加强党的领导、为打赢疫情防控阻击战提供坚强政治保证的通知》要求，根据国务院第80次常务会议部署，财政部与发展改革委、工信部、人民银行、审计署联合发文，明确中央财政贴息、央行再贷款、名单制管理等相关政策，进一步加强应急管理和统筹协调，强化疫情防控物资保障重点企业资金支持，支持疫情防控物资保障重点企业尽快恢复生产，全力保障重要医用物资和生活必需品供应，坚决遏制疫情蔓延势头，助力坚决打赢疫情防控阻击战。</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2、文件主要内容是什么？</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通知要求，进一步加大资金支持力度，规范资金管理。一是明确发展改革委、工信部对疫情防控重点保障企业实行名单制管理，并动态调整。二是对名单内企业，人民银行通过专项再贷款支持金融机构提供优惠利率信贷支持。三是中央财政按企业实际获得贷款利率的50%给予贴息。四是各级财政、审计部门强化资金监管和跟踪审计，确保专款专用。对于截留、挪用资金的单位和个人，要严肃问责。政策实施后，在当前市场水平下，重点保障企业实际融资成本应可降至1.6%以下，有助于企业开足马力生产，全力保障疫情防控重要医用物资、生活必需品供给。</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3、如何实施名单制管理？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名单制管理工作由发展改革委、工业和信息化部负责，具体申报流程是：各省级发展改革、工信部门负责审核汇总本地区疫情防控重点保障企业名单，报发展改革委、工业和信息化部。中央企业可由相关行业主管部门或直接向发展改革委、工业和信息化部提出申请。发展改革委、工业和信息化部根据疫情防控物资调拨需要，研究确定全国疫情防控重点保障企业名单（全国性名单）。湖北和浙江、广东、河南、湖南、安徽、重庆、江西、北京、上海等省份，可根据疫情防控工作需要，自主建立本地区疫情防控重点保障企业名单（地方性名单），由省级发展改革、工信部门报发展改革委、工业和信息化部备案。按照急事急办、特事特办原则，对疫情防控物资保障有重要作用的重要医用物资、生活必需品生产企业，申请纳入名单管理的同时，可同步向金融机构申请信贷支持。</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4、央行专项再贷款发放有哪些要求？</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人民银行向主要全国性银行，以及湖北和浙江、广东、河南、湖南、安徽、重庆、江西、北京、上海等省份地方法人银行发放专项再贷款，支持其向名单内企业提供优惠贷款。发放对象包括国家开发银行、进出口银行、农业发展银行、工商银行、农业银行、中国银行、建设银行、交通银行、邮政储蓄银行等9家全国性银行，以及上述地区的部分地方法人银行。全国性银行重点向全国性名单内企业发放贷款，地方法人银行向地方性名单内企业发放贷款。每月专项再贷款发放利率为上月一年期贷款市场报价利率（LPR）减250基点。再贷款期限为1年。金融机构向相关企业提供优惠利率的信贷支持，贷款利率上限为贷款发放时最近一次公布的一年期LPR减100基点。专项再贷款采取“先贷后借”的报销制。金融机构按照风险自担原则对名单内企业自主决策发放优惠贷款，按日报告贷款进度，定期向人民银行申领专项再贷款资金。</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5、中央财政贴息的要求是什么？</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中央财政对享受人民银行专项再贷款支持的企业给予贴息支持。在人民银行专项再贷款支持金融机构提供优惠利率信贷支持的基础上，中央财政按企业实际获得贷款利率的50%进行贴息。贴息期限不超过1年。地方企业向所在地财政部门申请贴息支持，由省级财政部门汇总本地区贴息申请并报送财政部。中央企业直接向财政部申请。财政部审核后，向省级财政部门和中央企业拨付贴息资金。省级财政部门尽快将贴息资金直接拨付地方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6、如何保障优惠资金真正用于疫情防控保障，不被骗取、挪用，出现“跑冒滴漏”现象？</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政策实行后，重点保障企业将获得远低于市场水平的优惠贷款，企业有充足的动力去争取资金支持，必须实施严监管，切实保证资金精准到位。坚决禁止挪用财政贴息资金，禁止用于偿还企业其他债务，或金融投资、理财等套利活动。一经发现，取消相关企业和金融机构享受优惠政策支持资格，提前收回专项再贷款，追回贴息资金，并严肃追究相应责任。财政部会同人民银行、审计署采取一系列措施：金融机构按日报告进度，人民银行建立电子台账，审计部门加强资金跟踪审计，财政部建立资金使用情况检查和报告制度，各部门信息共享、分工协作，加强资金全流程管理，确保专款专用，落到实处。</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7、相关政策如何有效解决疫情防控物资保障重点企业资金问题？</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此次五部门联合发文体现了四个特点：一是企业融资成本显著下降。财政金融协同发力，在央行专项再贷款和中央财政贴息共同支持下，企业实际融资成本降至1.6%以下，企业将更有动力和资金扩大产能，开足马力生产，保障供应。二是扩大支持范围。由目前的医疗、生活物质的生产企业，扩大到将重要原辅材料生产企业、重要设备制造企业和相关配套企业、重要医用物资收储企业等纳入支持范围。三是应急管理，效率为先。为切实解决重点保障企业资金短缺，应保尽保，按照“急事急办、特事特办”原则，不僵化要求“先审批再放款”。在申报纳入名单时，可同步向金融机构申请信贷支持，各项工作齐头并进，简化审批，保持资金畅通流向企业，惠及防疫工作。四是部门协调、形成合力。发展改革委、工信部负责重点企业名单管理，央行提供专项再贷款，中央财政贴息，金融机构从严审批、从快放贷，审计署强化监管。各环节有机衔接、高效运转，确保资金第一时间到位。我们相信，在各有关方面的通力协作下，这项政策一定能够及早生效，迅速缓解重点保障企业的资金短缺问题，有效增加医疗防护物资和生活必需品供应。</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b/>
          <w:bCs/>
          <w:color w:val="auto"/>
          <w:szCs w:val="28"/>
        </w:rPr>
        <w:t>　　8、受疫情影响，我国小微企业面临很大的压力，为帮助这些企业渡过难关和稳定发展，是否会将针对疫情保障企业的优惠政策扩面，使受疫情影响的小微企业都享受中央财政贴息政策支持？</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疫情发生后，对部分行业尤其是小微企业生产经营产生较大影响，经营困难加剧。党中央、国务院对此高度重视。出台针对疫情防控重点保障企业的中央财政贴息政策，是应对疫情的应急之策。下一步，我们将统筹考虑疫情变化对经济的影响、现有政策实施的效果等因素，加强宏观研判，先抓好现有政策的落实，精准支持受疫情影响严重的行业、地区和人群，帮助他们尽快恢复正常生产和经营。同时，为纾解小微企业面临的困难，应对疫情的经济影响，做好前瞻性、有针对性的政策准备。</w:t>
      </w:r>
    </w:p>
    <w:p>
      <w:pPr>
        <w:pageBreakBefore w:val="0"/>
        <w:shd w:val="clear" w:color="auto" w:fill="FFFFFF"/>
        <w:kinsoku/>
        <w:wordWrap/>
        <w:overflowPunct/>
        <w:topLinePunct w:val="0"/>
        <w:bidi w:val="0"/>
        <w:adjustRightInd/>
        <w:snapToGrid/>
        <w:spacing w:line="576" w:lineRule="exact"/>
        <w:ind w:firstLine="570"/>
        <w:textAlignment w:val="auto"/>
        <w:rPr>
          <w:rFonts w:cs="宋体" w:asciiTheme="minorEastAsia" w:hAnsiTheme="minorEastAsia"/>
          <w:color w:val="auto"/>
          <w:szCs w:val="28"/>
        </w:rPr>
      </w:pPr>
      <w:r>
        <w:rPr>
          <w:rFonts w:hint="eastAsia" w:cs="宋体" w:asciiTheme="minorEastAsia" w:hAnsiTheme="minorEastAsia"/>
          <w:color w:val="auto"/>
          <w:szCs w:val="28"/>
        </w:rPr>
        <w:t>我们相信，有党中央、国务院的坚强领导、统一指挥，小微企业一定能顺利渡过难关、恢复生产，疫情不会改变中国经济基本面和稳定发展的良好态势。</w:t>
      </w:r>
    </w:p>
    <w:p>
      <w:pPr>
        <w:pStyle w:val="3"/>
        <w:pageBreakBefore w:val="0"/>
        <w:kinsoku/>
        <w:wordWrap/>
        <w:overflowPunct/>
        <w:topLinePunct w:val="0"/>
        <w:bidi w:val="0"/>
        <w:adjustRightInd/>
        <w:snapToGrid/>
        <w:spacing w:before="624" w:after="312" w:line="576" w:lineRule="exact"/>
        <w:textAlignment w:val="auto"/>
        <w:rPr>
          <w:color w:val="auto"/>
        </w:rPr>
      </w:pPr>
      <w:bookmarkStart w:id="9" w:name="_Toc34324156"/>
      <w:r>
        <w:rPr>
          <w:rFonts w:hint="eastAsia"/>
          <w:color w:val="auto"/>
        </w:rPr>
        <w:t>1.9 关于做好新型冠状病毒感染肺炎疫情防控期间学生资助工作的通知</w:t>
      </w:r>
      <w:bookmarkEnd w:id="9"/>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教财司函〔2020〕30号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各省、自治区、直辖市教育厅（教委）、财政厅（局），各计划单列市教育局、财政局，新疆生产建设兵团教育局、财政局，各中央部门所属高等学校：</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近期正值新型冠状病毒感染肺炎疫情防控的关键时期，为深入贯彻习近平总书记重要指示精神，落实中央应对疫情工作领导小组会议部署，切实保障家庭经济困难学生基本学习生活需求，全面助力打赢疫情防控阻击战，现就做好疫情防控期间学生资助工作有关要求通知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一、高度重视疫情防控期间学生资助工作。</w:t>
      </w:r>
      <w:r>
        <w:rPr>
          <w:rFonts w:hint="eastAsia" w:cs="宋体" w:asciiTheme="minorEastAsia" w:hAnsiTheme="minorEastAsia"/>
          <w:color w:val="auto"/>
          <w:szCs w:val="28"/>
        </w:rPr>
        <w:t>做好疫情防控期间学生资助工作，保障家庭经济困难学生的基本学习生活需求，是学生资助战线全面参与打赢疫情防控阻击战的重要内容，是全面贯彻中央有关决策部署的具体体现。各地各校学生资助管理部门要高度重视，既要按照统一要求，落实好疫情防控相关职责，也要加强组织领导，制定周密方案，全面谋划和部署好新学期学生资助的各项工作。</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二、积极资助患病家庭经济困难学生。</w:t>
      </w:r>
      <w:r>
        <w:rPr>
          <w:rFonts w:hint="eastAsia" w:cs="宋体" w:asciiTheme="minorEastAsia" w:hAnsiTheme="minorEastAsia"/>
          <w:color w:val="auto"/>
          <w:szCs w:val="28"/>
        </w:rPr>
        <w:t>各地各校学生资助管理部门要根据有关部门及学校掌握的疫情信息，及时了解本地本校家庭经济困难学生的身体和生活等情况。要重点聚焦疫情严重地区、贫困地区、农村地区、边远地区，重点关注建档立卡、低保、特困救助供养、残疾等特殊困难学生群体。对受到疫情影响的家庭经济困难学生，应及时对其予以资助。在本人或家人感染疫病的家庭经济困难学生入校后，各校要根据其家庭经济困难程度，在国家资助的基础上，使用学校按事业收入或学费收入一定比例提取的学生资助基金，采取减免学费或临时生活补助等方式，保障他们的正常学习生活。</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三、全面落实好各项学生资助政策。</w:t>
      </w:r>
      <w:r>
        <w:rPr>
          <w:rFonts w:hint="eastAsia" w:cs="宋体" w:asciiTheme="minorEastAsia" w:hAnsiTheme="minorEastAsia"/>
          <w:color w:val="auto"/>
          <w:szCs w:val="28"/>
        </w:rPr>
        <w:t>疫情防控期间，各地各校要妥善安排好寒假留校家庭经济困难学生的生活和学习。各地各校应充分考虑疫情期间家庭经济困难学生的实际需求，及时足额发放国家助学金等资助资金，帮助他们顺利度过疫情难关。对于已经毕业且处于还款期的国家助学贷款借款学生，在疫情防控期间因受疫情影响不能正常还本付息的，按《中国人民银行 财政部 银保监会 证监会 外汇局关于进一步强化金融支持防控新型冠状病毒感染肺炎疫情的通知》（银发〔2020〕29号）精神，可合理延后还款期限；如因患新型冠状病毒感染肺炎失去还款能力的，要协调经办银行启动救助机制，为其办理代偿应还本息相关手续，减轻他们的还款压力。</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教育部财务司  财政部科教和文化司</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　　2020年2月6日</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624" w:after="312" w:line="576" w:lineRule="exact"/>
        <w:textAlignment w:val="auto"/>
        <w:rPr>
          <w:color w:val="auto"/>
        </w:rPr>
      </w:pPr>
      <w:bookmarkStart w:id="10" w:name="_Toc34324157"/>
      <w:r>
        <w:rPr>
          <w:rFonts w:hint="eastAsia"/>
          <w:color w:val="auto"/>
        </w:rPr>
        <w:t xml:space="preserve">1.10 </w:t>
      </w:r>
      <w:r>
        <w:rPr>
          <w:color w:val="auto"/>
        </w:rPr>
        <w:t>关于疫情防控期间切实做好会计服务工作的通知</w:t>
      </w:r>
      <w:bookmarkEnd w:id="10"/>
    </w:p>
    <w:p>
      <w:pPr>
        <w:pageBreakBefore w:val="0"/>
        <w:kinsoku/>
        <w:wordWrap/>
        <w:overflowPunct/>
        <w:topLinePunct w:val="0"/>
        <w:bidi w:val="0"/>
        <w:adjustRightInd/>
        <w:snapToGrid/>
        <w:spacing w:line="576" w:lineRule="exact"/>
        <w:jc w:val="center"/>
        <w:textAlignment w:val="auto"/>
        <w:rPr>
          <w:rFonts w:asciiTheme="minorEastAsia" w:hAnsiTheme="minorEastAsia"/>
          <w:b/>
          <w:color w:val="auto"/>
          <w:szCs w:val="28"/>
        </w:rPr>
      </w:pPr>
      <w:r>
        <w:rPr>
          <w:rFonts w:asciiTheme="minorEastAsia" w:hAnsiTheme="minorEastAsia"/>
          <w:b/>
          <w:color w:val="auto"/>
          <w:szCs w:val="28"/>
        </w:rPr>
        <w:t>财会〔2020〕2 号</w:t>
      </w:r>
    </w:p>
    <w:p>
      <w:pPr>
        <w:pageBreakBefore w:val="0"/>
        <w:kinsoku/>
        <w:wordWrap/>
        <w:overflowPunct/>
        <w:topLinePunct w:val="0"/>
        <w:bidi w:val="0"/>
        <w:adjustRightInd/>
        <w:snapToGrid/>
        <w:spacing w:line="576" w:lineRule="exact"/>
        <w:ind w:right="100"/>
        <w:jc w:val="both"/>
        <w:textAlignment w:val="auto"/>
        <w:rPr>
          <w:rFonts w:cs="宋体" w:asciiTheme="minorEastAsia" w:hAnsiTheme="minorEastAsia"/>
          <w:color w:val="auto"/>
          <w:szCs w:val="28"/>
        </w:rPr>
      </w:pPr>
      <w:r>
        <w:rPr>
          <w:rFonts w:cs="宋体" w:asciiTheme="minorEastAsia" w:hAnsiTheme="minorEastAsia"/>
          <w:color w:val="auto"/>
          <w:szCs w:val="28"/>
        </w:rPr>
        <w:t>各省、自治区、直辖市、计划单列市财政厅（局），新疆生产建设兵团财政局： 按照党中央、国务院关于新型冠状病毒感染肺炎疫情防控的部署要求，当前各级会计管</w:t>
      </w:r>
    </w:p>
    <w:p>
      <w:pPr>
        <w:pageBreakBefore w:val="0"/>
        <w:kinsoku/>
        <w:wordWrap/>
        <w:overflowPunct/>
        <w:topLinePunct w:val="0"/>
        <w:bidi w:val="0"/>
        <w:adjustRightInd/>
        <w:snapToGrid/>
        <w:spacing w:line="576" w:lineRule="exact"/>
        <w:ind w:right="100" w:firstLine="420"/>
        <w:jc w:val="both"/>
        <w:textAlignment w:val="auto"/>
        <w:rPr>
          <w:rFonts w:cs="宋体" w:asciiTheme="minorEastAsia" w:hAnsiTheme="minorEastAsia"/>
          <w:color w:val="auto"/>
          <w:szCs w:val="28"/>
        </w:rPr>
      </w:pPr>
      <w:r>
        <w:rPr>
          <w:rFonts w:cs="宋体" w:asciiTheme="minorEastAsia" w:hAnsiTheme="minorEastAsia"/>
          <w:color w:val="auto"/>
          <w:szCs w:val="28"/>
        </w:rPr>
        <w:t>理机构应当切实提高认识，将思想和行动统一到习近平总书记重要指示精神上来，统一到党 中央、国务院决策部署上来。根据财政部应对新型冠状病毒感染肺炎疫情工作领导小组有关 工作部署，为妥善做好疫情防控期间会计服务工作，全力支持打赢疫情防控阻击战，现就有 关事项通知如下：</w:t>
      </w:r>
    </w:p>
    <w:p>
      <w:pPr>
        <w:pageBreakBefore w:val="0"/>
        <w:kinsoku/>
        <w:wordWrap/>
        <w:overflowPunct/>
        <w:topLinePunct w:val="0"/>
        <w:bidi w:val="0"/>
        <w:adjustRightInd/>
        <w:snapToGrid/>
        <w:spacing w:line="576" w:lineRule="exact"/>
        <w:ind w:firstLine="560"/>
        <w:textAlignment w:val="auto"/>
        <w:rPr>
          <w:rFonts w:cs="宋体" w:asciiTheme="minorEastAsia" w:hAnsiTheme="minorEastAsia"/>
          <w:color w:val="auto"/>
          <w:szCs w:val="28"/>
        </w:rPr>
      </w:pPr>
      <w:r>
        <w:rPr>
          <w:rFonts w:cs="宋体" w:asciiTheme="minorEastAsia" w:hAnsiTheme="minorEastAsia"/>
          <w:color w:val="auto"/>
          <w:szCs w:val="28"/>
        </w:rPr>
        <w:t>一、各级会计管理机构要深入贯彻落实“放管服”改革要求，对于会计师事务所执业许可、 会计师事务所变更备案、代理记账业务审批等行政审批及服务事项，要充分运用信息技术手 段，加大“一网通办”、“全程电子化”工作力度，落实行政审批“零见面”要求，积极提供更加便 捷高效服务。在疫情期间，可根据需要，适当调整审批时限要求，进一步简化审批流程。</w:t>
      </w:r>
    </w:p>
    <w:p>
      <w:pPr>
        <w:pageBreakBefore w:val="0"/>
        <w:kinsoku/>
        <w:wordWrap/>
        <w:overflowPunct/>
        <w:topLinePunct w:val="0"/>
        <w:bidi w:val="0"/>
        <w:adjustRightInd/>
        <w:snapToGrid/>
        <w:spacing w:line="576" w:lineRule="exact"/>
        <w:ind w:firstLine="420"/>
        <w:textAlignment w:val="auto"/>
        <w:rPr>
          <w:rFonts w:cs="宋体" w:asciiTheme="minorEastAsia" w:hAnsiTheme="minorEastAsia"/>
          <w:color w:val="auto"/>
          <w:szCs w:val="28"/>
        </w:rPr>
      </w:pPr>
      <w:r>
        <w:rPr>
          <w:rFonts w:cs="宋体" w:asciiTheme="minorEastAsia" w:hAnsiTheme="minorEastAsia"/>
          <w:color w:val="auto"/>
          <w:szCs w:val="28"/>
        </w:rPr>
        <w:t>二、各级会计管理机构要指导本地区接受疫情防控社会捐赠的公益、慈善等非营利组织， 遵守接受捐赠资金和物资的有关管理规定，依据《民间非营利组织会计制度》，做好接受捐 赠资金及物资的接收、登记及会计核算工作，保证会计信息真实完整。</w:t>
      </w:r>
    </w:p>
    <w:p>
      <w:pPr>
        <w:pageBreakBefore w:val="0"/>
        <w:kinsoku/>
        <w:wordWrap/>
        <w:overflowPunct/>
        <w:topLinePunct w:val="0"/>
        <w:bidi w:val="0"/>
        <w:adjustRightInd/>
        <w:snapToGrid/>
        <w:spacing w:line="576" w:lineRule="exact"/>
        <w:ind w:firstLine="420"/>
        <w:textAlignment w:val="auto"/>
        <w:rPr>
          <w:rFonts w:cs="宋体" w:asciiTheme="minorEastAsia" w:hAnsiTheme="minorEastAsia"/>
          <w:color w:val="auto"/>
          <w:szCs w:val="28"/>
        </w:rPr>
      </w:pPr>
    </w:p>
    <w:p>
      <w:pPr>
        <w:pageBreakBefore w:val="0"/>
        <w:kinsoku/>
        <w:wordWrap/>
        <w:overflowPunct/>
        <w:topLinePunct w:val="0"/>
        <w:bidi w:val="0"/>
        <w:adjustRightInd/>
        <w:snapToGrid/>
        <w:spacing w:line="576" w:lineRule="exact"/>
        <w:ind w:firstLine="420"/>
        <w:textAlignment w:val="auto"/>
        <w:rPr>
          <w:rFonts w:cs="宋体" w:asciiTheme="minorEastAsia" w:hAnsiTheme="minorEastAsia"/>
          <w:color w:val="auto"/>
          <w:szCs w:val="28"/>
        </w:rPr>
      </w:pPr>
    </w:p>
    <w:p>
      <w:pPr>
        <w:pStyle w:val="2"/>
        <w:pageBreakBefore w:val="0"/>
        <w:kinsoku/>
        <w:wordWrap/>
        <w:overflowPunct/>
        <w:topLinePunct w:val="0"/>
        <w:bidi w:val="0"/>
        <w:adjustRightInd/>
        <w:snapToGrid/>
        <w:spacing w:line="576" w:lineRule="exact"/>
        <w:textAlignment w:val="auto"/>
        <w:rPr>
          <w:color w:val="auto"/>
        </w:rPr>
      </w:pPr>
      <w:bookmarkStart w:id="11" w:name="_Toc34324158"/>
      <w:r>
        <w:rPr>
          <w:rFonts w:hint="eastAsia"/>
          <w:color w:val="auto"/>
        </w:rPr>
        <w:t>第二章  国家税务总局</w:t>
      </w:r>
      <w:bookmarkEnd w:id="11"/>
    </w:p>
    <w:p>
      <w:pPr>
        <w:pStyle w:val="3"/>
        <w:pageBreakBefore w:val="0"/>
        <w:kinsoku/>
        <w:wordWrap/>
        <w:overflowPunct/>
        <w:topLinePunct w:val="0"/>
        <w:bidi w:val="0"/>
        <w:adjustRightInd/>
        <w:snapToGrid/>
        <w:spacing w:before="624" w:after="312" w:line="576" w:lineRule="exact"/>
        <w:textAlignment w:val="auto"/>
        <w:rPr>
          <w:color w:val="auto"/>
        </w:rPr>
      </w:pPr>
      <w:bookmarkStart w:id="12" w:name="_Toc34324159"/>
      <w:r>
        <w:rPr>
          <w:rFonts w:hint="eastAsia"/>
          <w:color w:val="auto"/>
        </w:rPr>
        <w:t>2.1 新冠肺炎疫情防控税收优惠政策指引汇编</w:t>
      </w:r>
      <w:bookmarkEnd w:id="12"/>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一、支持防护救治</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1.取得政府规定标准的疫情防治临时性工作补助和奖金免征个人所得税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参加疫情防治工作的医务人员和防疫工作者</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自2020年1月1日起，对参加疫情防治工作的医务人员和防疫工作者按照政府规定标准取得的临时性工作补助和奖金，免征个人所得税。政府规定标准包括各级政府规定的补助和奖金标准。</w:t>
      </w:r>
    </w:p>
    <w:p>
      <w:pPr>
        <w:pageBreakBefore w:val="0"/>
        <w:kinsoku/>
        <w:wordWrap/>
        <w:overflowPunct/>
        <w:topLinePunct w:val="0"/>
        <w:bidi w:val="0"/>
        <w:adjustRightInd/>
        <w:snapToGrid/>
        <w:spacing w:line="576" w:lineRule="exact"/>
        <w:textAlignment w:val="auto"/>
        <w:rPr>
          <w:color w:val="auto"/>
        </w:rPr>
      </w:pPr>
      <w:r>
        <w:rPr>
          <w:rFonts w:hint="eastAsia"/>
          <w:color w:val="auto"/>
        </w:rPr>
        <w:t>对省级及省级以上人民政府规定的对参与疫情防控人员的临时性工作补助和奖金，比照执行。</w:t>
      </w:r>
    </w:p>
    <w:p>
      <w:pPr>
        <w:pageBreakBefore w:val="0"/>
        <w:kinsoku/>
        <w:wordWrap/>
        <w:overflowPunct/>
        <w:topLinePunct w:val="0"/>
        <w:bidi w:val="0"/>
        <w:adjustRightInd/>
        <w:snapToGrid/>
        <w:spacing w:line="576" w:lineRule="exact"/>
        <w:ind w:firstLine="280" w:firstLineChars="100"/>
        <w:textAlignment w:val="auto"/>
        <w:rPr>
          <w:color w:val="auto"/>
        </w:rPr>
      </w:pPr>
      <w:r>
        <w:rPr>
          <w:rFonts w:hint="eastAsia"/>
          <w:color w:val="auto"/>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《财政部税务总局关于支持新型冠状病毒感染的肺炎疫情防控有关个人所得税政策的公告》（2020年第10号）</w:t>
      </w:r>
    </w:p>
    <w:p>
      <w:pPr>
        <w:pageBreakBefore w:val="0"/>
        <w:kinsoku/>
        <w:wordWrap/>
        <w:overflowPunct/>
        <w:topLinePunct w:val="0"/>
        <w:bidi w:val="0"/>
        <w:adjustRightInd/>
        <w:snapToGrid/>
        <w:spacing w:line="576" w:lineRule="exact"/>
        <w:ind w:firstLine="275" w:firstLineChars="98"/>
        <w:textAlignment w:val="auto"/>
        <w:rPr>
          <w:b/>
          <w:color w:val="auto"/>
        </w:rPr>
      </w:pPr>
      <w:r>
        <w:rPr>
          <w:rFonts w:hint="eastAsia"/>
          <w:b/>
          <w:color w:val="auto"/>
        </w:rPr>
        <w:t>2.个人取得单位发放的预防新型冠状病毒感染肺炎的医药防护用品等免征个人所得税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取得单位发放的用于预防新型冠状病毒感染的肺炎的药品、医疗用品和防护用品等实物（不包括现金）的个人</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自2020年1月1日起，单位发给个人用于预防新型冠状病毒感染的肺炎的药品、医疗用品和防护用品等实物（不包括现金），不计入工资、薪金收入，免征个人所得税。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《财政部税务总局关于支持新型冠状病毒感染的肺炎疫情防控有关个人所得税政策的公告》（2020年第10号）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二、支持物资供应</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3.对疫情防控重点保障物资生产企业全额退还增值税增量留抵税额</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疫情防控重点保障物资生产企业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自2020年1月1日起，疫情防控重点保障物资生产企业可以按月向主管税务机关申请全额退还增值税增量留抵税额。增量留抵税额，是指与2019年12月底相比新增加的期末留抵税额。</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疫情防控重点保障物资生产企业名单，由省级及省级以上发展改革部门、工业和信息化部门确定。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疫情防控重点保障物资生产企业适用增值税增量留抵退税政策的，应当在增值税纳税申报期内，完成本期增值税纳税申报后，向主管税务机关申请退还增量留抵税额。</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（1）《财政部税务总局关于支持新型冠状病毒感染的肺炎疫情防控有关税收政策的公告》（2020年第8号）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（2）《国家税务总局关于支持新型冠状病毒感染的肺炎疫情防控有关税收征收管理事项的公告》（2020年第4号）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4.纳税人提供疫情防控重点保障物资运输收入免征增值税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提供疫情防控重点保障物资运输服务的纳税人</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自2020年1月1日起，对纳税人运输疫情防控重点保障物资取得的收入，免征增值税。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疫情防控重点保障物资的具体范围，由国家发展改革委、工业和信息化部确定。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纳税人运输疫情防控重点保障物资取得的收入免征增值税的，免征城市维护建设税、教育费附加、地方教育附加。</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按规定享受免征增值税优惠的，可自主进行免税申报，无需办理有关免税备案手续，但应将相关证明材料留存备查。在办理增值税纳税申报时，应当填写增值税纳税申报表及《增值税减免税申报明细表》相应栏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已将适用免税政策的销售额、销售数量，按照征税销售额、销售数量进行增值税申报的，可以选择更正当期申报或者在下期申报时调整。已征应予免征的增值税税款，可以予以退还或者抵减纳税人以后应缴纳的增值税税款。</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（1）《财政部税务总局关于支持新型冠状病毒感染的肺炎疫情防控有关税收政策的公告》（2020年第8号）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（2）《国家税务总局关于支持新型冠状病毒感染的肺炎疫情防控有关税收征收管理事项的公告》（2020年第4号）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5.纳税人提供公共交通运输服务、生活服务及居民必需生活物资快递收派服务收入免征增值税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提供公共交通运输服务、生活服务，以及为居民提供必需生活物资快递收派服务的纳税人</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自2020年1月1日起，对纳税人提供公共交通运输服务、生活服务，以及为居民提供必需生活物资快递收派服务取得的收入，免征增值税。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公共交通运输服务的具体范围，按照《营业税改征增值税试点有关事项的规定》（财税〔2016〕36号印发）执行。</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生活服务、快递收派服务的具体范围，按照《销售服务、无形资产、不动产注释》（财税〔2016〕36号印发）执行。</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纳税人提供公共交通运输服务、生活服务，以及为居民提供必需生活物资快递收派服务取得的收入免征增值税的，免征城市维护建设税、教育费附加、地方教育附加。</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按规定享受免征增值税优惠的，可自主进行免税申报，无需办理有关免税备案手续，但应将相关证明材料留存备查。在办理增值税纳税申报时，应当填写增值税纳税申报表及《增值税减免税申报明细表》相应栏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已将适用免税政策的销售额、销售数量，按照征税销售额、销售数量进行增值税申报的，可以选择更正当期申报或者在下期申报时调整。已征应予免征的增值税税款，可以予以退还或者抵减纳税人以后应缴纳的增值税税款。</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（1）《财政部税务总局关于支持新型冠状病毒感染的肺炎疫情防控有关税收政策的公告》（2020年第8号）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（2）《财政部税务总局关于全面推开营业税改征增值税试点的通知》（财税〔2016〕36号）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（3）《国家税务总局关于支持新型冠状病毒感染的肺炎疫情防控有关税收征收管理事项的公告》（2020年第4号）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6.对疫情防控重点物资生产企业扩大产能购置设备允许企业所得税税前一次性扣除</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疫情防控重点保障物资生产企业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自2020年1月1日起，对疫情防控重点保障物资生产企业为扩大产能新购置的相关设备，允许一次性计入当期成本费用在企业所得税税前扣除。</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疫情防控重点保障物资生产企业名单，由省级及省级以上发展改革部门、工业和信息化部门确定。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疫情防控重点保障物资生产企业适用一次性企业所得税税前扣除政策的，在优惠政策管理等方面参照《国家税务总局关于设备器具扣除有关企业所得税政策执行问题的公告》（2018年第46号）的规定执行。企业在纳税申报时将相关情况填入企业所得税纳税申报表“固定资产一次性扣除”行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（1）《财政部税务总局关于支持新型冠状病毒感染的肺炎疫情防控有关税收政策的公告》（2020年第8号）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（2）《国家税务总局关于支持新型冠状病毒感染的肺炎疫情防控有关税收征收管理事项的公告》（2020年第4号）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7.对卫生健康主管部门组织进口的直接用于防控疫情物资免征关税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卫生健康主管部门组织进口的直接用于防控疫情物资</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自2020年1月1日至2020年3月31日，对卫生健康主管部门组织进口的直接用于防控疫情物资免征关税。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免税进口物资，可按照或比照海关总署公告2020年第17号，先登记放行，再按规定补办相关手续。</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《财政部海关总署税务总局关于防控新型冠状病毒感染的肺炎疫情进口物资免税政策的公告》（2020年第6号）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三、鼓励公益捐赠</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8.通过公益性社会组织或县级以上人民政府及其部门等国家机关捐赠应对疫情的现金和物品允许企业所得税或个人所得税税前全额扣除</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通过公益性社会组织或者县级以上人民政府及其部门等国家机关对应对新型冠状病毒感染的肺炎疫情进行捐赠的企业和个人</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企业和个人通过公益性社会组织或者县级以上人民政府及其部门等国家机关，捐赠用于应对新型冠状病毒感染的肺炎疫情的现金和物品，允许在计算企业所得税或个人所得税应纳税所得额时全额扣除。</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国家机关、公益性社会组织接受的捐赠，应专项用于应对新型冠状病毒感染的肺炎疫情工作，不得挪作他用。</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公益性社会组织”是指依法取得公益性捐赠税前扣除资格的社会组织。企业享受规定的全额税前扣除政策的，采取“自行判别、申报享受、相关资料留存备查”的方式，并将捐赠全额扣除情况填入企业所得税纳税申报表相应行次。个人享受规定的全额税前扣除政策的，按照《财政部税务总局关于公益慈善事业捐赠个人所得税政策的公告》（2019年第99号）有关规定执行。</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（1）《财政部税务总局关于支持新型冠状病毒感染的肺炎疫情防控有关捐赠税收政策的公告》（2020年第9号）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（2）《国家税务总局关于支持新型冠状病毒感染的肺炎疫情防控有关税收征收管理事项的公告》（2020年第4号）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9.直接向承担疫情防治任务的医院捐赠应对疫情物品允许企业所得税或个人所得税税前全额扣除</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直接向承担疫情防治任务的医院捐赠用于应对新型冠状病毒感染的肺炎疫情物品的企业和个人</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自2020年1月1日起，企业和个人直接向承担疫情防治任务的医院捐赠用于应对新型冠状病毒感染的肺炎疫情的物品，允许在计算企业所得税或个人所得税应纳税所得额时全额扣除。</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捐赠人凭承担疫情防治任务的医院开具的捐赠接收函办理税前扣除事宜。</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承担疫情防治任务的医院接受的捐赠，应专项用于应对新型冠状病毒感染的肺炎疫情工作，不得挪作他用。</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企业享受规定的全额税前扣除政策的，采取“自行判别、申报享受、相关资料留存备查”的方式，并将捐赠全额扣除情况填入企业所得税纳税申报表相应行次。个人享受规定的全额税前扣除政策的，按照《财政部税务总局关于公益慈善事业捐赠个人所得税政策的公告》（2019年第99号）有关规定执行；在办理个人所得税税前扣除、填写《个人所得税公益慈善事业捐赠扣除明细表》时，应当在备注栏注明“直接捐赠”。</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企业和个人取得承担疫情防治任务的医院开具的捐赠接收函，作为税前扣除依据自行留存备查。</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（1）《财政部税务总局关于支持新型冠状病毒感染的肺炎疫情防控有关捐赠税收政策的公告》（2020年第9号）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（2）《国家税务总局关于支持新型冠状病毒感染的肺炎疫情防控有关税收征收管理事项的公告》（2020年第4号）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10.无偿捐赠应对疫情的货物免征增值税、消费税、城市维护建设税、教育费附加、地方教育附加</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无偿捐赠应对疫情货物的单位和个体工商户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上述优惠政策适用的截止日期将视疫情情况另行公告。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按规定享受免征增值税、消费税优惠的，可自主进行免税申报，无需办理有关免税备案手续，但应将相关证明材料留存备查。在办理增值税纳税申报时，应当填写增值税纳税申报表及《增值税减免税申报明细表》相应栏次；在办理消费税纳税申报时，应当填写消费税纳税申报表及《本期减（免）税额明细表》相应栏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已将适用免税政策的销售额、销售数量，按照征税销售额、销售数量进行增值税、消费税纳税申报的，可以选择更正当期申报或者在下期申报时调整。已征应予免征的增值税、消费税税款，可以予以退还或者分别抵减纳税人以后应缴纳的增值税、消费税税款。</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（1）《财政部税务总局关于支持新型冠状病毒感染的肺炎疫情防控有关捐赠税收政策的公告》（2020年第9号）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（2）《国家税务总局关于支持新型冠状病毒感染的肺炎疫情防控有关税收征收管理事项的公告》（2020年第4号）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11.扩大捐赠免税进口范围</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防控疫情捐赠进口物资</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自2020年1月1日至2020年3月31日，适度扩大《慈善捐赠物资免征进口税收暂行办法》规定的免税进口范围，对捐赠用于疫情防控的进口物资，免征进口关税和进口环节增值税、消费税。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（1）进口物资增加试剂，消毒物品，防护用品，救护车、防疫车、消毒用车、应急指挥车。</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免税范围增加国内有关政府部门、企事业单位、社会团体、个人以及来华或在华的外国公民从境外或海关特殊监管区域进口并直接捐赠；境内加工贸易企业捐赠。捐赠物资应直接用于防控疫情且符合前述第（1）项或《慈善捐赠物资免征进口税收暂行办法》规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（3）受赠人增加省级民政部门或其指定的单位。省级民政部门将指定的单位名单函告所在地直属海关及省级税务部门。</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财政部、海关总署、税务总局公告2020年第6号项下免税进口物资，已征收的应免税款予以退还。其中，已征税进口且尚未申报增值税进项税额抵扣的，可凭主管税务机关出具的《防控新型冠状病毒感染的肺炎疫情进口物资增值税进项税额未抵扣证明》，向海关申请办理退还已征进口关税和进口环节增值税、消费税手续；已申报增值税进项税额抵扣的，仅向海关申请办理退还已征进口关税和进口环节消费税手续。有关进口单位应在2020年9月30日前向海关办理退税手续。</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免税进口物资，可按照或比照海关总署公告2020年第17号，先登记放行，再按规定补办相关手续。</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（1）《慈善捐赠物资免征进口税收暂行办法》（财政部海关总署税务总局公告2015年第102号发布）</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（2）《财政部海关总署税务总局关于防控新型冠状病毒感染的肺炎疫情进口物资免税政策的公告》（2020年第6号）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四、支持复工复产</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12.受疫情影响较大的困难行业企业2020年度发生的亏损最长结转年限延长至8年</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【享受主体】</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受疫情影响较大的困难行业企业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【优惠内容】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自2020年1月1日起，受疫情影响较大的困难行业企业2020年度发生的亏损，最长结转年限由5年延长至8年。</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受疫情影响较大的困难行业企业按规定适用延长亏损结转年限政策的，应当在2020年度企业所得税汇算清缴时，通过电子税务局提交《适用延长亏损结转年限政策声明》。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【政策依据】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（1）《财政部税务总局关于支持新型冠状病毒感染的肺炎疫情防控有关税收政策的公告》（2020年第8号）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（2）《国家税务总局关于支持新型冠状病毒感染的肺炎疫情防控有关税收征收管理事项的公告》（2020年第4号）</w:t>
      </w:r>
    </w:p>
    <w:p>
      <w:pPr>
        <w:pStyle w:val="3"/>
        <w:pageBreakBefore w:val="0"/>
        <w:kinsoku/>
        <w:wordWrap/>
        <w:overflowPunct/>
        <w:topLinePunct w:val="0"/>
        <w:bidi w:val="0"/>
        <w:adjustRightInd/>
        <w:snapToGrid/>
        <w:spacing w:before="624" w:after="312" w:line="576" w:lineRule="exact"/>
        <w:textAlignment w:val="auto"/>
        <w:rPr>
          <w:color w:val="auto"/>
        </w:rPr>
      </w:pPr>
      <w:bookmarkStart w:id="13" w:name="_Toc34324160"/>
      <w:r>
        <w:rPr>
          <w:rFonts w:hint="eastAsia"/>
          <w:color w:val="auto"/>
        </w:rPr>
        <w:t>2.2 国家税务总局关于支持新型冠状病毒感染的肺炎疫情防控有关税收征收管理事项的公告</w:t>
      </w:r>
      <w:bookmarkEnd w:id="13"/>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国家税务总局公告2020年第4号</w:t>
      </w:r>
    </w:p>
    <w:p>
      <w:pPr>
        <w:pageBreakBefore w:val="0"/>
        <w:shd w:val="clear" w:color="auto" w:fill="FFFFFF"/>
        <w:kinsoku/>
        <w:wordWrap/>
        <w:overflowPunct/>
        <w:topLinePunct w:val="0"/>
        <w:bidi w:val="0"/>
        <w:adjustRightInd/>
        <w:snapToGrid/>
        <w:spacing w:line="576" w:lineRule="exact"/>
        <w:ind w:firstLine="280" w:firstLineChars="100"/>
        <w:jc w:val="both"/>
        <w:textAlignment w:val="auto"/>
        <w:rPr>
          <w:rFonts w:cs="宋体" w:asciiTheme="minorEastAsia" w:hAnsiTheme="minorEastAsia"/>
          <w:color w:val="auto"/>
          <w:szCs w:val="28"/>
        </w:rPr>
      </w:pPr>
      <w:r>
        <w:rPr>
          <w:rFonts w:hint="eastAsia" w:cs="宋体" w:asciiTheme="minorEastAsia" w:hAnsiTheme="minorEastAsia"/>
          <w:color w:val="auto"/>
          <w:szCs w:val="28"/>
        </w:rPr>
        <w:t>为支持新型冠状病毒感染的肺炎疫情防控工作，贯彻落实相关税收政策，现就税收征收管理有关事项公告如下：</w:t>
      </w:r>
    </w:p>
    <w:p>
      <w:pPr>
        <w:pageBreakBefore w:val="0"/>
        <w:shd w:val="clear" w:color="auto" w:fill="FFFFFF"/>
        <w:kinsoku/>
        <w:wordWrap/>
        <w:overflowPunct/>
        <w:topLinePunct w:val="0"/>
        <w:bidi w:val="0"/>
        <w:adjustRightInd/>
        <w:snapToGrid/>
        <w:spacing w:line="576" w:lineRule="exact"/>
        <w:ind w:firstLine="480"/>
        <w:jc w:val="both"/>
        <w:textAlignment w:val="auto"/>
        <w:rPr>
          <w:rFonts w:cs="MS Gothic" w:asciiTheme="minorEastAsia" w:hAnsiTheme="minorEastAsia"/>
          <w:color w:val="auto"/>
          <w:szCs w:val="28"/>
        </w:rPr>
      </w:pPr>
      <w:r>
        <w:rPr>
          <w:rFonts w:hint="eastAsia" w:cs="宋体" w:asciiTheme="minorEastAsia" w:hAnsiTheme="minorEastAsia"/>
          <w:color w:val="auto"/>
          <w:szCs w:val="28"/>
        </w:rPr>
        <w:t>税务总局关于支持新型冠状病毒感染的肺炎疫情防控有关税收政策的公告》（2020年第8号，以下简称“8号公告”）第二条规定，适用增值税增量留抵退税政策的，应当在增值税纳税申报期内，完成本期增值税纳税申报后，向主管税务机关申请退还增量留抵税额。</w:t>
      </w:r>
      <w:r>
        <w:rPr>
          <w:rFonts w:hint="eastAsia" w:eastAsia="MS Gothic" w:cs="MS Gothic" w:asciiTheme="minorEastAsia" w:hAnsiTheme="minorEastAsia"/>
          <w:color w:val="auto"/>
          <w:szCs w:val="28"/>
        </w:rPr>
        <w:t> </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一、疫情防控重点保障物资生产企业按照《财政部税务总局关于支持新型冠状病毒感染的肺炎疫情防控有关捐赠税收政策的公告》（2020年第9号，以下简称“9号公告”）有关规定享受免征增值税、消费税优惠的，可自主进行免税申报，无需办理有关免税备案手续，但应将相关证明材料留存备查。</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t>二、纳税人按照8号公告和《财政部</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适用免税政策的纳税人在办理增值税纳税申报时，应当填写增值税纳税申报表及《增值税减免税申报明细表》相应栏次；在办理消费税纳税申报时，应当填写消费税纳税申报表及《本期减（免）税额明细表》相应栏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三、纳税人按照8号公告和9号公告有关规定适用免征增值税政策的，不得开具增值税专用发票；已开具增值税专用发票的，应当开具对应红字发票或者作废原发票，再按规定适用免征增值税政策并开具普通发票。</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纳税人在疫情防控期间已经开具增值税专用发票，按照本公告规定应当开具对应红字发票而未及时开具的，可以先适用免征增值税政策，对应红字发票应当于相关免征增值税政策执行到期后1个月内完成开具。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四、在本公告发布前，纳税人已将适用免税政策的销售额、销售数量，按照征税销售额、销售数量进行增值税、消费税纳税申报的，可以选择更正当期申报或者在下期申报时调整。已征应予免征的增值税、消费税税款，可以予以退还或者分别抵减纳税人以后应缴纳的增值税、消费税税款。</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五、疫情防控期间，纳税人通过电子税务局或者标准版国际贸易“单一窗口”出口退税平台等（以下简称“网上”）提交电子数据后，即可申请办理出口退（免）税备案、备案变更和相关证明。税务机关受理上述退（免）税事项申请后，经核对电子数据无误的，即可办理备案、备案变更或者开具相关证明，并通过网上反馈方式及时将办理结果告知纳税人。纳税人需开具纸质证明的，税务机关可采取邮寄方式送达。确需到办税服务厅现场结清退（免）税款或者补缴税款的备案和证明事项，可通过预约办税等方式，分时分批前往税务机关办理。</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六、疫情防控期间，纳税人的所有出口货物劳务、跨境应税行为，均可通过网上提交电子数据的方式申报出口退（免）税。税务机关受理申报后，经审核不存在涉嫌骗取出口退税等疑点的，即可办理出口退（免）税，并通过网上反馈方式及时将办理结果告知纳税人。</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七、因疫情影响，纳税人未能在规定期限内申请开具相关证明或者申报出口退（免）税的，待收齐退（免）税凭证及相关电子信息后，即可向主管税务机关申请开具相关证明，或者申报办理退（免）税。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因疫情影响，纳税人无法在规定期限内收汇或办理不能收汇手续的，待收汇或办理不能收汇手续后，即可向主管税务机关申报办理退（免）税。</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八、疫情防控结束后，纳税人应按照现行规定，向主管税务机关补报出口退（免）税应报送的纸质申报表、表单及相关资料。税务机关对补报的各项资料进行复核。</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九、疫情防控重点保障物资生产企业按照8号公告第一条规定，适用一次性企业所得税税前扣除政策的，在优惠政策管理等方面参照《国家税务总局关于设备器具扣除有关企业所得税政策执行问题的公告》（2018年第46号）的规定执行。企业在纳税申报时将相关情况填入企业所得税纳税申报表“固定资产一次性扣除”行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十、受疫情影响较大的困难行业企业按照8号公告第四条规定，适用延长亏损结转年限政策的，应当在2020年度企业所得税汇算清缴时，通过电子税务局提交《适用延长亏损结转年限政策声明》（见附件）。</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十一、纳税人适用8号公告有关规定享受免征增值税优惠的收入，相应免征城市维护建设税、教育费附加、地方教育附加。</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十二、9号公告第一条所称“公益性社会组织”，是指依法取得公益性捐赠税前扣除资格的社会组织。</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税务总局关于公益慈善事业捐赠个人所得税政策的公告》（2019年第99号）有关规定执行；其中，适用9号公告第二条规定的，在办理个人所得税税前扣除、填写《个人所得税公益慈善事业捐赠扣除明细表》时，应当在备注栏注明“直接捐赠”。</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t>企业享受9号公告规定的全额税前扣除政策的，采取“自行判别、申报享受、相关资料留存备查”的方式，并将捐赠全额扣除情况填入企业所得税纳税申报表相应行次。个人享受9号公告规定的全额税前扣除政策的，按照《财政部</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企业和个人取得承担疫情防治任务的医院开具的捐赠接收函，作为税前扣除依据自行留存备查。</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十三、本公告自发布之日施行。</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特此公告。</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附件：</w:t>
      </w:r>
      <w:r>
        <w:rPr>
          <w:color w:val="auto"/>
        </w:rPr>
        <w:fldChar w:fldCharType="begin"/>
      </w:r>
      <w:r>
        <w:rPr>
          <w:color w:val="auto"/>
        </w:rPr>
        <w:instrText xml:space="preserve"> HYPERLINK "http://www.chinatax.gov.cn/chinatax/n810346/n810825/c101434/c5143590/5143590/files/b2b35e5f48784feabf73dfd8b3c4c9fd.doc" \t "_blank" </w:instrText>
      </w:r>
      <w:r>
        <w:rPr>
          <w:color w:val="auto"/>
        </w:rPr>
        <w:fldChar w:fldCharType="separate"/>
      </w:r>
      <w:r>
        <w:rPr>
          <w:rFonts w:hint="eastAsia" w:cs="宋体" w:asciiTheme="minorEastAsia" w:hAnsiTheme="minorEastAsia"/>
          <w:color w:val="auto"/>
          <w:szCs w:val="28"/>
        </w:rPr>
        <w:t>适用延长亏损结转年限政策声明</w:t>
      </w:r>
      <w:r>
        <w:rPr>
          <w:rFonts w:hint="eastAsia" w:cs="宋体" w:asciiTheme="minorEastAsia" w:hAnsiTheme="minorEastAsia"/>
          <w:color w:val="auto"/>
          <w:szCs w:val="28"/>
        </w:rPr>
        <w:fldChar w:fldCharType="end"/>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p>
    <w:p>
      <w:pPr>
        <w:pageBreakBefore w:val="0"/>
        <w:shd w:val="clear" w:color="auto" w:fill="FFFFFF"/>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cs="宋体" w:asciiTheme="minorEastAsia" w:hAnsiTheme="minorEastAsia"/>
          <w:color w:val="auto"/>
          <w:szCs w:val="28"/>
        </w:rPr>
        <w:t>国家税务总局</w:t>
      </w:r>
    </w:p>
    <w:p>
      <w:pPr>
        <w:pageBreakBefore w:val="0"/>
        <w:shd w:val="clear" w:color="auto" w:fill="FFFFFF"/>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cs="宋体" w:asciiTheme="minorEastAsia" w:hAnsiTheme="minorEastAsia"/>
          <w:color w:val="auto"/>
          <w:szCs w:val="28"/>
        </w:rPr>
        <w:t>2020年2月10日</w:t>
      </w:r>
    </w:p>
    <w:p>
      <w:pPr>
        <w:pStyle w:val="3"/>
        <w:pageBreakBefore w:val="0"/>
        <w:kinsoku/>
        <w:wordWrap/>
        <w:overflowPunct/>
        <w:topLinePunct w:val="0"/>
        <w:bidi w:val="0"/>
        <w:adjustRightInd/>
        <w:snapToGrid/>
        <w:spacing w:before="624" w:after="312" w:line="576" w:lineRule="exact"/>
        <w:textAlignment w:val="auto"/>
        <w:rPr>
          <w:color w:val="auto"/>
        </w:rPr>
      </w:pPr>
      <w:bookmarkStart w:id="14" w:name="_Toc34324161"/>
      <w:r>
        <w:rPr>
          <w:rFonts w:hint="eastAsia"/>
          <w:color w:val="auto"/>
        </w:rPr>
        <w:t>2.3 国家税务总局关于优化纳税缴费服务配合做好新型冠状病毒感染肺炎疫情防控工作的通知</w:t>
      </w:r>
      <w:bookmarkEnd w:id="14"/>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 xml:space="preserve">税总函〔2020〕19号 </w:t>
      </w:r>
    </w:p>
    <w:p>
      <w:pPr>
        <w:pageBreakBefore w:val="0"/>
        <w:shd w:val="clear" w:color="auto" w:fill="FFFFFF"/>
        <w:kinsoku/>
        <w:wordWrap/>
        <w:overflowPunct/>
        <w:topLinePunct w:val="0"/>
        <w:bidi w:val="0"/>
        <w:adjustRightInd/>
        <w:snapToGrid/>
        <w:spacing w:line="576" w:lineRule="exact"/>
        <w:jc w:val="both"/>
        <w:textAlignment w:val="auto"/>
        <w:rPr>
          <w:rFonts w:cs="宋体" w:asciiTheme="minorEastAsia" w:hAnsiTheme="minorEastAsia"/>
          <w:color w:val="auto"/>
          <w:szCs w:val="28"/>
        </w:rPr>
      </w:pPr>
      <w:r>
        <w:rPr>
          <w:rFonts w:hint="eastAsia" w:cs="宋体" w:asciiTheme="minorEastAsia" w:hAnsiTheme="minorEastAsia"/>
          <w:color w:val="auto"/>
          <w:szCs w:val="28"/>
        </w:rPr>
        <w:t>国家税务总局各省、自治区、直辖市和计划单列市税务局，国家税务总局驻各地特派员办事处，局内各单位：</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为坚决贯彻落实党中央、国务院决策部署，全力做好新型冠状病毒感染的肺炎疫情防控工作，切实加强纳税人、缴费人办税缴费的安全防护，确保相关工作平稳有序开展，现就有关事项通知如下：</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一、严格落实疫情防控工作的各项要求。</w:t>
      </w:r>
      <w:r>
        <w:rPr>
          <w:rFonts w:hint="eastAsia" w:cs="宋体" w:asciiTheme="minorEastAsia" w:hAnsiTheme="minorEastAsia"/>
          <w:color w:val="auto"/>
          <w:szCs w:val="28"/>
        </w:rPr>
        <w:t>各地税务机关要本着把人民群众生命安全和身体健康放在第一位的态度，深入学习贯彻习近平总书记一系列重要指示精神，全面落实党中央、国务院决策部署，根据地方党委政府的统一安排，积极配合有关部门做好本单位特别是办税缴费服务场所的疫情防控工作。要严格按照地方党委政府对政务服务中心等窗口单位的具体要求，制定本地区办税缴费服务场所疫情防控工作方案。</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二、根据疫情防控需要延长申报纳税期限。</w:t>
      </w:r>
      <w:r>
        <w:rPr>
          <w:rFonts w:hint="eastAsia" w:cs="宋体" w:asciiTheme="minorEastAsia" w:hAnsiTheme="minorEastAsia"/>
          <w:color w:val="auto"/>
          <w:szCs w:val="28"/>
        </w:rPr>
        <w:t>对按月申报的纳税人、扣缴义务人，在全国范围内将2020年2月份的法定申报纳税期限延长至2月24日；湖北等疫情严重地区可以视情况再适当延长，具体时间由省税务局确定并报税务总局备案；纳税人、扣缴义务人受疫情影响，在2020年2月份申报纳税期限延长后，办理仍有困难的，还可依法申请进一步延期。与此同时，各地税务机关要提前采取相应措施，确保申报纳税期限延长后，纳税人的税控设备能够正常使用，增值税发票能够正常领用和开具。</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三、积极拓展“非接触式”办税缴费服务。</w:t>
      </w:r>
      <w:r>
        <w:rPr>
          <w:rFonts w:hint="eastAsia" w:cs="宋体" w:asciiTheme="minorEastAsia" w:hAnsiTheme="minorEastAsia"/>
          <w:color w:val="auto"/>
          <w:szCs w:val="28"/>
        </w:rPr>
        <w:t>各地税务机关要按照“尽可能网上办”的原则，全面梳理网上办税缴费事项，并向纳税人、缴费人提示办理渠道和相关流程，积极引导通过电子税务局、手机APP、自助办税终端等渠道办理税费业务，力争实现95%以上的企业纳税人、缴费人网上申报。大力倡导纳税人采用“网上申领、邮寄配送”或自助终端办理的方式领用和代开发票。对纳税人、缴费人在办税缴费过程中遇到的个性化问题和需求，税务机关要通过12366纳税服务热线、微信、视频等多种渠道，第一时间给予准确耐心细致解答。对于确需到办税缴费服务场所办理业务的，税务机关要通过主动预约服务，为纳税人、缴费人在征期后期分时分批错峰办理提供便利，千方百计降低疫情传播风险。</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四、着力营造安全高效的办税缴费环境。</w:t>
      </w:r>
      <w:r>
        <w:rPr>
          <w:rFonts w:hint="eastAsia" w:cs="宋体" w:asciiTheme="minorEastAsia" w:hAnsiTheme="minorEastAsia"/>
          <w:color w:val="auto"/>
          <w:szCs w:val="28"/>
        </w:rPr>
        <w:t>要严格按照疫情防控工作要求，认真做好室内通风、卫生检测、清洁消毒等工作，加强对一线工作人员的关心关爱，配备必要的防护用品。要严格执行办税缴费服务场所局领导值班制度，落实好导税服务、首问责任等制度，方便纳税人、缴费人快捷办理相关业务。要加强应急管理，提前制定预案，确保及时化解和处置各类风险隐患及突发情况，疫情严重地区要提前安排好办税缴费备用场所。要充分发挥广大共产党员的先锋模范作用，合理调配人员尤其是党员干部充实到办税缴费服务中来，让党旗在防控疫情斗争第一线高高飘扬。</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各地税务机关要以适当方式将申报纳税期限调整等情况及时告知纳税人、缴费人，如遇重要事项及时上报。</w:t>
      </w:r>
    </w:p>
    <w:p>
      <w:pPr>
        <w:pageBreakBefore w:val="0"/>
        <w:shd w:val="clear" w:color="auto" w:fill="FFFFFF"/>
        <w:kinsoku/>
        <w:wordWrap/>
        <w:overflowPunct/>
        <w:topLinePunct w:val="0"/>
        <w:bidi w:val="0"/>
        <w:adjustRightInd/>
        <w:snapToGrid/>
        <w:spacing w:line="576" w:lineRule="exact"/>
        <w:jc w:val="both"/>
        <w:textAlignment w:val="auto"/>
        <w:rPr>
          <w:rFonts w:cs="宋体" w:asciiTheme="minorEastAsia" w:hAnsiTheme="minorEastAsia"/>
          <w:color w:val="auto"/>
          <w:szCs w:val="28"/>
        </w:rPr>
      </w:pP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国家税务总局</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hint="eastAsia" w:cs="宋体" w:asciiTheme="minorEastAsia" w:hAnsiTheme="minorEastAsia"/>
          <w:color w:val="auto"/>
          <w:szCs w:val="28"/>
        </w:rPr>
        <w:t>2020年1月30日</w:t>
      </w:r>
    </w:p>
    <w:p>
      <w:pPr>
        <w:pStyle w:val="3"/>
        <w:pageBreakBefore w:val="0"/>
        <w:kinsoku/>
        <w:wordWrap/>
        <w:overflowPunct/>
        <w:topLinePunct w:val="0"/>
        <w:bidi w:val="0"/>
        <w:adjustRightInd/>
        <w:snapToGrid/>
        <w:spacing w:before="624" w:after="312" w:line="576" w:lineRule="exact"/>
        <w:textAlignment w:val="auto"/>
        <w:rPr>
          <w:color w:val="auto"/>
        </w:rPr>
      </w:pPr>
      <w:bookmarkStart w:id="15" w:name="_Toc34324162"/>
      <w:r>
        <w:rPr>
          <w:rFonts w:hint="eastAsia"/>
          <w:color w:val="auto"/>
        </w:rPr>
        <w:t>2.4 国家税务总局关于充分发挥税收职能作用 助力打赢疫情防控阻击战若干措施的通知</w:t>
      </w:r>
      <w:bookmarkEnd w:id="15"/>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税总发〔2020〕14号</w:t>
      </w:r>
    </w:p>
    <w:p>
      <w:pPr>
        <w:pageBreakBefore w:val="0"/>
        <w:shd w:val="clear" w:color="auto" w:fill="FFFFFF"/>
        <w:kinsoku/>
        <w:wordWrap/>
        <w:overflowPunct/>
        <w:topLinePunct w:val="0"/>
        <w:bidi w:val="0"/>
        <w:adjustRightInd/>
        <w:snapToGrid/>
        <w:spacing w:line="576" w:lineRule="exact"/>
        <w:jc w:val="both"/>
        <w:textAlignment w:val="auto"/>
        <w:rPr>
          <w:rFonts w:cs="宋体" w:asciiTheme="minorEastAsia" w:hAnsiTheme="minorEastAsia"/>
          <w:color w:val="auto"/>
          <w:szCs w:val="28"/>
        </w:rPr>
      </w:pPr>
      <w:r>
        <w:rPr>
          <w:rFonts w:hint="eastAsia" w:cs="宋体" w:asciiTheme="minorEastAsia" w:hAnsiTheme="minorEastAsia"/>
          <w:color w:val="auto"/>
          <w:szCs w:val="28"/>
        </w:rPr>
        <w:t>国家税务总局各省、自治区、直辖市和计划单列市税务局，局内各单位:</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为深入贯彻习近平总书记关于新冠肺炎疫情防控工作的一系列重要指示批示精神，全面落实党中央、国务院决策部署，充分发挥税收职能作用，助力打赢疫情防控阻击战，促进经济社会平稳健康发展，现提出如下措施：</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一、认真落实税收优惠政策，助力疫情防控和企业复产扩能</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一）不折不扣落实支持疫情防控的税收优惠政策。坚决扛牢落实支持疫情防控税收政策的政治责任，对2020年2月1日和2月6日新出台涉及“六税”“两费”的十二项政策以及地方在法定权限范围内出台的政策，及时优化调整信息系统，加大内部培训力度，简化办理操作程序，尽量采取网上线上方式向纳税人、缴费人开展政策宣传辅导，积极加强与发改、工信等部门沟通，确保政策简明易行好操作，让纳税人、缴费人及时全面懂政策、会申报，实现应享尽享、应享快享。对其他税收优惠政策特别是国家实施的更大规模减税降费政策措施也要进一步落实落细，巩固和拓展政策实施成效。</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二）编制支持疫情防控的税收优惠政策指引。税务总局编制发布《新冠肺炎疫情防控税收优惠政策指引》，便利纳税人、缴费人更好地了解掌握相关政策和征管规定。各级税务机关要对照政策指引逐项加大落实力度，确保全面精准落地。</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三）切实加强税收政策执行情况的监督评估。通过绩效考评和专项督查等方式，加强对支持疫情防控税收优惠政策执行情况的督促检查，严明纪律要求，确保政策执行不打折扣。加强政策运行情况的统计核算和跟踪分析，积极研究提出改进完善的意见建议。</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二、深入拓展“非接触式”办税缴费，切实降低疫情传播风险</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四）明确网上办税缴费事项。税务总局梳理和发布涉税事项网上办理清单。各地税务机关要积极告知纳税人、缴费人凡是清单之内的事项均可足不出户、网上办理，不得自行要求纳税人、缴费人到办税服务厅或政务服务大厅办理清单列明的相关业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五）拓展网上办税缴费范围。各地税务机关要按照“尽可能网上办”的原则，在税务总局发布清单的基础上，结合本地实际，积极拓展丰富网上办税缴费事项，实现更多业务从办税服务厅向网上转移，进一步提高网上办理率。</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六）优化网上办税缴费平台。加强电子税务局、手机APP等办税缴费平台的运行维护和应用管理，确保系统安全稳定。优化电子税务局与增值税发票综合服务平台对接的相关应用功能，进一步方便纳税人网上办理发票业务。拓展通过电子税务局移动端利用第三方支付渠道缴纳税费业务，为纳税人、缴费人提供更多的“掌上办税”便利。</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七）强化线上税费咨询服务。增强12366纳税服务热线咨询力量配备，确保接线通畅、解答准确、服务优质。制作疫情防控税收热点问题答疑，及时向纳税人、缴费人推送。积极借助12366纳税服务平台、主流直播平台等，通过视频、语音、文字等形式与纳税人、缴费人进行实时互动交流，及时回应社会关切。</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八）丰富多元化非接触办理方式。各地税务机关在拓展网上线上办税缴费服务的同时，要积极为纳税人、缴费人提供其他非接触式办税缴费渠道。不断拓宽“网上申领、邮寄配送”发票、无纸化方式申报出口退（免）税以及通过传真、邮寄、电子方式送达资料等业务范围，扩大非接触办税缴费覆盖面。</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三、大力优化现场办税缴费服务，营造安全高效便捷的办理环境</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九）确保安全办理。严格做好办税缴费服务场所（包括自助办税终端区域）的体温检测、室内通风、卫生防疫、清洁消毒等工作，在做好一线工作人员安全防护的同时，主动为纳税人、缴费人提供纸巾、洗手液等基本防护用品。科学规划办税服务厅进出路线和功能区域设置，保持人员之间安全距离。积极争取当地卫生防疫部门的支持，出现紧急情况及时妥善处理。对办税缴费服务场所的安全防护措施，以适当方式明确告知纳税人、缴费人，确保安心放心办税缴费。</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加强引导办理。增强办税服务厅导税和咨询力量配置，严格落实首问责任制，进一步做好对纳税人、缴费人办税缴费的引导服务，最大限度提高办理效率、压缩办理时间，确保“放心进大厅、事情快捷办”。</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（十一）开辟直通办理。对生产、销售和运输疫情防控重点保障物资的纳税人、缴费人，提供办税缴费绿色通道服务，第一时间为其办理税费事宜，全力支持疫情防控重点物资稳产保供。</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二）拓展预约办理。全面梳理分析辖区内纳税人、缴费人办税缴费情况，主动问需，主动对接。对确需到办税服务厅办理业务的，主动提供预约服务，合理安排办理时间。办税服务厅每天要根据人员流量情况和业务紧急程度，及时加强与纳税人、缴费人的电话、微信联系沟通，提示其错峰办理，千方百计减少人员集聚。</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（十三）推行容缺办理。对纳税人、缴费人到办税服务厅办理涉税事宜，提供的相关资料不齐全但不影响实质性审核的，经纳税人、缴费人作出书面补正承诺后，可暂缓提交纸质资料，按正常程序为其办理。</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b/>
          <w:bCs/>
          <w:color w:val="auto"/>
          <w:szCs w:val="28"/>
        </w:rPr>
        <w:t>四、积极调整税收管理措施，帮助受疫情影响的企业纾困解难</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四）依法延长申报纳税期限。在延长2月份申报纳税期限的基础上，对受疫情影响办理申报仍有困难的纳税人，可依法申请进一步延期。疫情严重地区，对缴纳车辆购置税等按次申报纳税的纳税人、扣缴义务人，因疫情原因不能按规定期限办理纳税申报的，可以延期办理。</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（十五）依法办理延期缴纳税款。对受疫情影响生产经营发生严重困难的企业特别是小微企业，税务机关要依法及时核准其延期缴纳税款申请，积极帮助企业缓解资金压力。</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六）切实保障发票供应。对生产和销售医疗救治设备、检测仪器、防护用品、消杀制剂、药品等疫情防控重点保障物资以及对此类物资提供运输服务的纳税人，申请增值税发票“增版”“增量”的，可暂按需调整其发票领用数量和最高开票限额，不需事前实地查验。除发生税收违法行为等情形外，不得因疫情期间纳税人生产经营情况发生变化而降低其增值税发票领用数量和最高开票限额。</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七）优化税务执法方式。进一步落实“无风险不检查、无批准不进户、无违法不停票”的要求，坚持以案头分析为主，充分发挥大数据优势，深入推进“互联网＋监管”。在疫情防控期间，减少或推迟直接入户检查，对需要到纳税人生产经营所在地进行现场调查核实的事项，可经本级税务机关负责人确认，延至疫情得到控制或结束后办理；对确需在办税服务厅实名办税的人员，通过核验登记证件、身份证件等方式进行验证，暂不要求进行“刷脸”验证；对借疫情防控之机骗取税收优惠或虚开骗税等涉税违法行为，要坚决依法查处。</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十八）依法加强权益保障。对受疫情影响逾期申报或逾期报送相关资料的纳税人，免予行政处罚，相关记录不纳入纳税信用评价；对逾期未申报的纳税人，暂不按现行规定认定非正常户。对行政复议申请人因受疫情影响耽误法定申请期限的，申请期限自影响消除之日起继续计算；对不能参加行政复议听证等情形，税务机关依法中止审理，待疫情影响消除后及时恢复。</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各级税务机关要以高度的思想自觉、政治自觉和行动自觉，深入学习贯彻习近平总书记关于疫情防控工作的一系列重要指示批示精神，坚决落实党中央、国务院的决策部署，按照税务总局的要求和地方党委、政府的安排，在切实加强自身防控的同时，充分发挥税务部门职能作用，不折不扣落实各项税收优惠政策，积极主动优化办税缴费服务，为坚决打赢疫情防控阻击战贡献税务力量。上述一些临时性调整的措施实施期限视疫情情况另行通知。在此期间，要加强对各项措施执行情况的监督检查，对落实不力造成不良影响的，严肃追究有关单位和人员的责任。各地工作中的经验做法和意见建议，要及时向税务总局报告。</w:t>
      </w:r>
    </w:p>
    <w:p>
      <w:pPr>
        <w:pageBreakBefore w:val="0"/>
        <w:shd w:val="clear" w:color="auto" w:fill="FFFFFF"/>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p>
    <w:p>
      <w:pPr>
        <w:pageBreakBefore w:val="0"/>
        <w:shd w:val="clear" w:color="auto" w:fill="FFFFFF"/>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cs="宋体" w:asciiTheme="minorEastAsia" w:hAnsiTheme="minorEastAsia"/>
          <w:color w:val="auto"/>
          <w:szCs w:val="28"/>
        </w:rPr>
        <w:t>国家税务总局</w:t>
      </w:r>
      <w:r>
        <w:rPr>
          <w:rFonts w:hint="eastAsia" w:eastAsia="MS Gothic" w:cs="MS Gothic" w:asciiTheme="minorEastAsia" w:hAnsiTheme="minorEastAsia"/>
          <w:color w:val="auto"/>
          <w:szCs w:val="28"/>
        </w:rPr>
        <w:t>      </w:t>
      </w:r>
    </w:p>
    <w:p>
      <w:pPr>
        <w:pageBreakBefore w:val="0"/>
        <w:shd w:val="clear" w:color="auto" w:fill="FFFFFF"/>
        <w:kinsoku/>
        <w:wordWrap/>
        <w:overflowPunct/>
        <w:topLinePunct w:val="0"/>
        <w:bidi w:val="0"/>
        <w:adjustRightInd/>
        <w:snapToGrid/>
        <w:spacing w:line="576" w:lineRule="exact"/>
        <w:ind w:firstLine="480"/>
        <w:jc w:val="right"/>
        <w:textAlignment w:val="auto"/>
        <w:rPr>
          <w:rFonts w:cs="MS Gothic" w:asciiTheme="minorEastAsia" w:hAnsiTheme="minorEastAsia"/>
          <w:color w:val="auto"/>
          <w:szCs w:val="28"/>
        </w:rPr>
      </w:pPr>
      <w:r>
        <w:rPr>
          <w:rFonts w:hint="eastAsia" w:cs="宋体" w:asciiTheme="minorEastAsia" w:hAnsiTheme="minorEastAsia"/>
          <w:color w:val="auto"/>
          <w:szCs w:val="28"/>
        </w:rPr>
        <w:t>2020年2月10日</w:t>
      </w:r>
      <w:r>
        <w:rPr>
          <w:rFonts w:hint="eastAsia" w:eastAsia="MS Gothic" w:cs="MS Gothic" w:asciiTheme="minorEastAsia" w:hAnsiTheme="minorEastAsia"/>
          <w:color w:val="auto"/>
          <w:szCs w:val="28"/>
        </w:rPr>
        <w:t>    </w:t>
      </w:r>
    </w:p>
    <w:p>
      <w:pPr>
        <w:pageBreakBefore w:val="0"/>
        <w:shd w:val="clear" w:color="auto" w:fill="FFFFFF"/>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eastAsia="MS Gothic" w:cs="MS Gothic" w:asciiTheme="minorEastAsia" w:hAnsiTheme="minorEastAsia"/>
          <w:color w:val="auto"/>
          <w:szCs w:val="28"/>
        </w:rPr>
        <w:t>  </w:t>
      </w:r>
    </w:p>
    <w:p>
      <w:pPr>
        <w:pStyle w:val="3"/>
        <w:pageBreakBefore w:val="0"/>
        <w:kinsoku/>
        <w:wordWrap/>
        <w:overflowPunct/>
        <w:topLinePunct w:val="0"/>
        <w:bidi w:val="0"/>
        <w:adjustRightInd/>
        <w:snapToGrid/>
        <w:spacing w:before="624" w:after="312" w:line="576" w:lineRule="exact"/>
        <w:textAlignment w:val="auto"/>
        <w:rPr>
          <w:color w:val="auto"/>
        </w:rPr>
      </w:pPr>
      <w:bookmarkStart w:id="16" w:name="_Toc34324163"/>
      <w:r>
        <w:rPr>
          <w:rFonts w:hint="eastAsia"/>
          <w:color w:val="auto"/>
        </w:rPr>
        <w:t>2.5 “非接触式”网上办税清单及问题解答</w:t>
      </w:r>
      <w:bookmarkEnd w:id="16"/>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为深入贯彻习近平总书记关于新冠肺炎疫情防控的一系列重要指示批示精神，全面落实党中央、国务院部署，税务部门积极拓展“非接触式”办税缴费事项，在为纳税人、缴费人提供安全、高效、便利服务的同时，切实降低疫情传播风险。</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按照“尽可能网上办”的原则，税务总局共梳理了185个涉税缴费事项可在网上办理。并制作了“非接触式”网上办税缴费事项清单（详见附件1）和相关问题解答（详见附件2）。</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在此基础上，税务部门还将进一步依托电子税务局、手机APP、微信公众号、邮寄、传真、电子邮件等，不断拓宽“非接触式”办税缴费渠道，更好地为纳税人、缴费人服务。</w:t>
      </w: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p>
    <w:p>
      <w:pPr>
        <w:pageBreakBefore w:val="0"/>
        <w:shd w:val="clear" w:color="auto" w:fill="FFFFFF"/>
        <w:kinsoku/>
        <w:wordWrap/>
        <w:overflowPunct/>
        <w:topLinePunct w:val="0"/>
        <w:bidi w:val="0"/>
        <w:adjustRightInd/>
        <w:snapToGrid/>
        <w:spacing w:line="576" w:lineRule="exact"/>
        <w:ind w:firstLine="480"/>
        <w:jc w:val="both"/>
        <w:textAlignment w:val="auto"/>
        <w:rPr>
          <w:rFonts w:cs="宋体" w:asciiTheme="minorEastAsia" w:hAnsiTheme="minorEastAsia"/>
          <w:color w:val="auto"/>
          <w:szCs w:val="28"/>
        </w:rPr>
      </w:pPr>
      <w:r>
        <w:rPr>
          <w:rFonts w:hint="eastAsia" w:cs="宋体" w:asciiTheme="minorEastAsia" w:hAnsiTheme="minorEastAsia"/>
          <w:color w:val="auto"/>
          <w:szCs w:val="28"/>
        </w:rPr>
        <w:t>附件1：“非接触式”网上办税缴费事项清单</w:t>
      </w:r>
    </w:p>
    <w:p>
      <w:pPr>
        <w:pageBreakBefore w:val="0"/>
        <w:shd w:val="clear" w:color="auto" w:fill="FFFFFF"/>
        <w:kinsoku/>
        <w:wordWrap/>
        <w:overflowPunct/>
        <w:topLinePunct w:val="0"/>
        <w:bidi w:val="0"/>
        <w:adjustRightInd/>
        <w:snapToGrid/>
        <w:spacing w:line="576" w:lineRule="exact"/>
        <w:ind w:firstLine="480"/>
        <w:jc w:val="center"/>
        <w:textAlignment w:val="auto"/>
        <w:rPr>
          <w:rFonts w:cs="宋体" w:asciiTheme="minorEastAsia" w:hAnsiTheme="minorEastAsia"/>
          <w:color w:val="auto"/>
          <w:szCs w:val="28"/>
        </w:rPr>
      </w:pPr>
    </w:p>
    <w:tbl>
      <w:tblPr>
        <w:tblStyle w:val="20"/>
        <w:tblW w:w="8522" w:type="dxa"/>
        <w:jc w:val="center"/>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Layout w:type="fixed"/>
        <w:tblCellMar>
          <w:top w:w="0" w:type="dxa"/>
          <w:left w:w="0" w:type="dxa"/>
          <w:bottom w:w="0" w:type="dxa"/>
          <w:right w:w="0" w:type="dxa"/>
        </w:tblCellMar>
      </w:tblPr>
      <w:tblGrid>
        <w:gridCol w:w="959"/>
        <w:gridCol w:w="7563"/>
      </w:tblGrid>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single" w:color="auto" w:sz="8" w:space="0"/>
              <w:left w:val="single" w:color="auto" w:sz="8" w:space="0"/>
              <w:bottom w:val="single" w:color="auto" w:sz="8" w:space="0"/>
              <w:right w:val="single" w:color="auto" w:sz="8" w:space="0"/>
            </w:tcBorders>
            <w:shd w:val="clear" w:color="auto" w:fill="FFCC00"/>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b/>
                <w:bCs/>
                <w:color w:val="auto"/>
                <w:sz w:val="24"/>
                <w:szCs w:val="24"/>
              </w:rPr>
              <w:t>序号</w:t>
            </w:r>
          </w:p>
        </w:tc>
        <w:tc>
          <w:tcPr>
            <w:tcW w:w="7563" w:type="dxa"/>
            <w:tcBorders>
              <w:top w:val="single" w:color="auto" w:sz="8" w:space="0"/>
              <w:left w:val="nil"/>
              <w:bottom w:val="single" w:color="auto" w:sz="8" w:space="0"/>
              <w:right w:val="single" w:color="auto" w:sz="8" w:space="0"/>
            </w:tcBorders>
            <w:shd w:val="clear" w:color="auto" w:fill="FFCC00"/>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b/>
                <w:bCs/>
                <w:color w:val="auto"/>
                <w:sz w:val="24"/>
                <w:szCs w:val="24"/>
              </w:rPr>
              <w:t>税务事项名称</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一照一码户登记信息确认</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两证整合个体工商户登记信息确认</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两证整合个体工商户信息变更</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一照一码户信息变更</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税务登记信息变更（非“多证合一”“两证整合”纳税人）</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增值税一般纳税人登记</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选择按小规模纳税人纳税的情况说明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一般纳税人转登记小规模纳税人</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货物运输业小规模纳税人异地代开增值税专用发票备案</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出口退（免）税企业备案信息报告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退税商店资格信息报告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出口企业放弃退（免）税权报告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w:t>
            </w:r>
          </w:p>
        </w:tc>
        <w:tc>
          <w:tcPr>
            <w:tcW w:w="7563" w:type="dxa"/>
            <w:tcBorders>
              <w:top w:val="nil"/>
              <w:left w:val="nil"/>
              <w:bottom w:val="nil"/>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其他出口退（免）税备案</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w:t>
            </w:r>
          </w:p>
        </w:tc>
        <w:tc>
          <w:tcPr>
            <w:tcW w:w="7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增值税适用加计抵减政策声明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存款账户账号报告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财务会计制度及核算软件备案报告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银税三方（委托）划缴协议</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综合税源信息报告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环境保护税税源信息采集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增量房房源信息报告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水资源税税源信息报告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建筑业项目报告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注销建筑业项目报告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不动产项目报告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注销不动产项目报告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26</w:t>
            </w:r>
          </w:p>
        </w:tc>
        <w:tc>
          <w:tcPr>
            <w:tcW w:w="7563" w:type="dxa"/>
            <w:tcBorders>
              <w:top w:val="nil"/>
              <w:left w:val="nil"/>
              <w:bottom w:val="nil"/>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房地产税收一体化信息报告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27</w:t>
            </w:r>
          </w:p>
        </w:tc>
        <w:tc>
          <w:tcPr>
            <w:tcW w:w="7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跨区域涉税事项报告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跨区域涉税事项报验</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29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跨区域涉税事项信息反馈</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税收减免备案</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停业登记</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复业登记</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企业所得税清算报备</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税务注销即时办理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注销扣缴税款登记</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发票遗失、损毁报告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车辆生产企业报告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税务证件增补发</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39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文化事业建设费缴费信息报告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发票票种核定</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发票验（交）旧</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红字增值税专用发票开具及作废</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增值税税控系统专用设备变更发行</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增值税预缴申报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增值税一般纳税人申报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原油天然气增值税申报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增值税小规模纳税人申报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航空运输企业年度清算申报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49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消费税申报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居民企业（查账征收）企业所得税月（季）度申报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51</w:t>
            </w:r>
          </w:p>
        </w:tc>
        <w:tc>
          <w:tcPr>
            <w:tcW w:w="7563" w:type="dxa"/>
            <w:tcBorders>
              <w:top w:val="nil"/>
              <w:left w:val="nil"/>
              <w:bottom w:val="nil"/>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居民企业（查账征收）企业所得税年度申报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52</w:t>
            </w:r>
          </w:p>
        </w:tc>
        <w:tc>
          <w:tcPr>
            <w:tcW w:w="7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居民企业（核定征收）企业所得税月（季）度申报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居民企业（核定征收）企业所得税年度申报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清算企业所得税申报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企业所得税汇总纳税信息报告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非居民企业企业所得税自行申报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非居民企业企业所得税预缴申报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非居民企业企业所得税年度申报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59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关联业务往来年度报告申报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扣缴企业所得税报告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车辆购置税申报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城镇土地使用税、房产税申报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车船税申报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印花税申报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印花税票代售报告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委托代征证券交易印花税报告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代扣代缴证券交易印花税申报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烟叶税申报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69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耕地占用税申报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契税申报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71</w:t>
            </w:r>
          </w:p>
        </w:tc>
        <w:tc>
          <w:tcPr>
            <w:tcW w:w="7563" w:type="dxa"/>
            <w:tcBorders>
              <w:top w:val="nil"/>
              <w:left w:val="nil"/>
              <w:bottom w:val="nil"/>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资源税申报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72</w:t>
            </w:r>
          </w:p>
        </w:tc>
        <w:tc>
          <w:tcPr>
            <w:tcW w:w="7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水资源税申报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土地增值税预征申报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房地产项目尾盘销售土地增值税申报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其他情况土地增值税申报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土地增值税清算申报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环境保护税一般申报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环境保护税抽样测算及按次申报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79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附加税（费）申报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文化事业建设费申报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废弃电器电子产品处理基金申报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石油特别收益金申报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油价调控风险准备金申报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残疾人就业保障金申报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非税收入通用申报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通用申报（税及附征税费）</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定期定额户自行申报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委托代征报告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89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房产交易申报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申报错误更正</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申报作废</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逾期申报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财务报表数据转换</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财务报表报送与信息采集（企业会计准则）</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财务报表报送与信息采集（小企业会计准则）</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财务报表报送与信息采集（企业会计制度）</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财务报表报送与信息采集（政府会计准则制度）</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财务报表报送与信息采集（其他会计制度）</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99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企业集团合并财务报表报送与信息采集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税收统计调查数据采集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对外合作开采石油企业信息采集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欠税人处置不动产或者大额资产报告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境内机构和个人发包工程作业或劳务项目备案</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税费缴纳</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开具税收完税证明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转开印花税票销售凭证</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转开税收缴款书（出口货物劳务专用）</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中国税收居民身份证明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109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服务贸易等项目对外支付税务备案</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出口退（免）税证明开具</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来料加工免税证明及核销办理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出口卷烟相关证明及免税核销办理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作废出口退（免）税证明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补办出口退（免）税证明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115</w:t>
            </w:r>
          </w:p>
        </w:tc>
        <w:tc>
          <w:tcPr>
            <w:tcW w:w="7563" w:type="dxa"/>
            <w:tcBorders>
              <w:top w:val="nil"/>
              <w:left w:val="nil"/>
              <w:bottom w:val="nil"/>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开具中央非税收入统一票据</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116</w:t>
            </w:r>
          </w:p>
        </w:tc>
        <w:tc>
          <w:tcPr>
            <w:tcW w:w="7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企业印制发票审批</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对纳税人延期缴纳税款核准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对纳税人延期申报核准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119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对纳税人变更纳税定额的核准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增值税专用发票（增值税税控系统）最高开票限额审批</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121</w:t>
            </w:r>
          </w:p>
        </w:tc>
        <w:tc>
          <w:tcPr>
            <w:tcW w:w="7563" w:type="dxa"/>
            <w:tcBorders>
              <w:top w:val="nil"/>
              <w:left w:val="nil"/>
              <w:bottom w:val="nil"/>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对采取实际利润额预缴以外的其他企业所得税预缴方式的核定</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122</w:t>
            </w:r>
          </w:p>
        </w:tc>
        <w:tc>
          <w:tcPr>
            <w:tcW w:w="7563" w:type="dxa"/>
            <w:tcBorders>
              <w:top w:val="single" w:color="auto" w:sz="8" w:space="0"/>
              <w:left w:val="nil"/>
              <w:bottom w:val="nil"/>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变更税务行政许可</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123</w:t>
            </w:r>
          </w:p>
        </w:tc>
        <w:tc>
          <w:tcPr>
            <w:tcW w:w="75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税收减免核准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定期定额户申请核定及调整定额</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农产品增值税进项税额扣除标准核定</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误收多缴退抵税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入库减免退抵税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汇算清缴结算多缴退抵税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129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车辆购置税退税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车船税退抵税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增值税期末留抵税额退税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石脑油、燃料油消费税退税</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逾期增值税抵扣凭证抵扣管理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未按期申报抵扣增值税扣税凭证抵扣管理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出口货物劳务免退税申报核准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外国驻华使（领）馆及其馆员在华购买货物和服务增值税退税申报核准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外贸企业外购应税服务免退税申报核准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外贸综合服务企业代办退税申报核准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139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购进自用货物免退税申报核准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出口已使用过设备免退税申报核准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退税代理机构结算核准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航天发射业务免退税申报核准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生产企业出口非自产货物消费税退税申报核准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出口货物劳务免抵退税申报核准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增值税零税率应税服务免抵退税申报核准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生产企业进料加工业务免抵退税核销</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出口退（免）税延期申报核准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148</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出口退（免）税凭证信息查询</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149</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出口退（免）税凭证无相关电子信息申报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150</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出口退税资料报送与信息采集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151</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纳税信用补评</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152</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纳税信用复评</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153</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延（分）期缴纳罚款申请审批</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154</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涉税专业服务协议信息采集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155</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涉税专业服务协议信息变更及终止</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156</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涉税专业服务业务信息采集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涉税专业服务机构（人员）基本信息采集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158</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合并分立报告</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159</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一照一码户清税申报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160</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两证整合个体工商户清税申报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161</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注销税务登记</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162</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发票领用</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163</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代开增值税专用发票</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164</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代开增值税普通发票</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165</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代开发票作废</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166</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发票缴销</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167</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特别纳税调整数据采集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168</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税务代保管资金收取</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169</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预约定价安排谈签与执行</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170</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纳税担保申请确认</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171</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复议申请管理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172</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赔偿申请处理</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173</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税务行政补偿</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174</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中国居民（国民）申请启动的相互协商程序</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175</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税务师事务所行政登记</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176</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税务师事务所行政登记变更及终止</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177</w:t>
            </w:r>
          </w:p>
        </w:tc>
        <w:tc>
          <w:tcPr>
            <w:tcW w:w="7563" w:type="dxa"/>
            <w:tcBorders>
              <w:top w:val="nil"/>
              <w:left w:val="nil"/>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逾期抄报税远程解锁税控设备</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178</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个人所得税代扣代缴（预扣预缴）申报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179</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个人所得税股权奖励、转增股本分期纳税，股权激励、技术成果投资入股递延纳税，科技成果转化现金奖励等个人所得税备案</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180</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个人所得税扣缴手续费申请</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181</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经营所得个人所得税月（季）度申报（A表）</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182</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经营所得个人所得税年度申报（B表）</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183</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多处经营所得个人所得税汇总年度申报（C表）</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184</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专项附加扣除信息填报</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9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ageBreakBefore w:val="0"/>
              <w:kinsoku/>
              <w:wordWrap/>
              <w:overflowPunct/>
              <w:topLinePunct w:val="0"/>
              <w:bidi w:val="0"/>
              <w:adjustRightInd/>
              <w:snapToGrid/>
              <w:spacing w:line="576" w:lineRule="exact"/>
              <w:jc w:val="center"/>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185</w:t>
            </w:r>
          </w:p>
        </w:tc>
        <w:tc>
          <w:tcPr>
            <w:tcW w:w="7563" w:type="dxa"/>
            <w:tcBorders>
              <w:top w:val="nil"/>
              <w:left w:val="nil"/>
              <w:bottom w:val="single" w:color="auto" w:sz="8" w:space="0"/>
              <w:right w:val="single" w:color="auto" w:sz="8" w:space="0"/>
            </w:tcBorders>
            <w:tcMar>
              <w:top w:w="0" w:type="dxa"/>
              <w:left w:w="108" w:type="dxa"/>
              <w:bottom w:w="0" w:type="dxa"/>
              <w:right w:w="108" w:type="dxa"/>
            </w:tcMar>
          </w:tcPr>
          <w:p>
            <w:pPr>
              <w:pageBreakBefore w:val="0"/>
              <w:kinsoku/>
              <w:wordWrap/>
              <w:overflowPunct/>
              <w:topLinePunct w:val="0"/>
              <w:bidi w:val="0"/>
              <w:adjustRightInd/>
              <w:snapToGrid/>
              <w:spacing w:line="576" w:lineRule="exact"/>
              <w:textAlignment w:val="auto"/>
              <w:rPr>
                <w:rFonts w:cs="Calibri" w:asciiTheme="minorEastAsia" w:hAnsiTheme="minorEastAsia"/>
                <w:color w:val="auto"/>
                <w:sz w:val="24"/>
                <w:szCs w:val="24"/>
              </w:rPr>
            </w:pPr>
            <w:r>
              <w:rPr>
                <w:rFonts w:hint="eastAsia" w:cs="Calibri" w:asciiTheme="minorEastAsia" w:hAnsiTheme="minorEastAsia"/>
                <w:color w:val="auto"/>
                <w:sz w:val="24"/>
                <w:szCs w:val="24"/>
              </w:rPr>
              <w:t>查询本人2019年1月1日起的收入纳税明细</w:t>
            </w:r>
          </w:p>
        </w:tc>
      </w:tr>
    </w:tbl>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bCs/>
          <w:color w:val="auto"/>
          <w:szCs w:val="28"/>
        </w:rPr>
      </w:pP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hint="eastAsia" w:cs="宋体" w:asciiTheme="minorEastAsia" w:hAnsiTheme="minorEastAsia"/>
          <w:b/>
          <w:bCs/>
          <w:color w:val="auto"/>
          <w:szCs w:val="28"/>
        </w:rPr>
        <w:t>　</w:t>
      </w:r>
      <w:r>
        <w:rPr>
          <w:rFonts w:hint="eastAsia" w:cs="宋体" w:asciiTheme="minorEastAsia" w:hAnsiTheme="minorEastAsia"/>
          <w:color w:val="auto"/>
          <w:szCs w:val="28"/>
        </w:rPr>
        <w:t>　</w:t>
      </w:r>
      <w:r>
        <w:rPr>
          <w:rFonts w:hint="eastAsia" w:cs="宋体" w:asciiTheme="minorEastAsia" w:hAnsiTheme="minorEastAsia"/>
          <w:b/>
          <w:color w:val="auto"/>
          <w:szCs w:val="28"/>
        </w:rPr>
        <w:t>附件2：电子税务局“非接触式”办税缴费相关问题解答</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bCs/>
          <w:color w:val="auto"/>
          <w:szCs w:val="28"/>
        </w:rPr>
      </w:pPr>
      <w:r>
        <w:rPr>
          <w:rFonts w:hint="eastAsia" w:cs="宋体" w:asciiTheme="minorEastAsia" w:hAnsiTheme="minorEastAsia"/>
          <w:color w:val="auto"/>
          <w:szCs w:val="28"/>
        </w:rPr>
        <w:t>　　为积极应对新型冠状病毒感染肺炎疫情，最大程度降低疫情传播风险，国家税务总局按照“尽可能网上办”的原则，针对纳税人关注的网上办税重点问题，编制了《电子税务局非接触式办税相关问题解答》。纳税人可依托各省电子税务局等各类“非接触式”办税缴费服务渠道，办理各项主要涉税事宜。</w:t>
      </w:r>
      <w:r>
        <w:rPr>
          <w:rFonts w:hint="eastAsia" w:eastAsia="MS Gothic" w:cs="MS Gothic" w:asciiTheme="minorEastAsia" w:hAnsiTheme="minorEastAsia"/>
          <w:color w:val="auto"/>
          <w:szCs w:val="28"/>
        </w:rPr>
        <w:t> </w:t>
      </w:r>
    </w:p>
    <w:p>
      <w:pPr>
        <w:pageBreakBefore w:val="0"/>
        <w:shd w:val="clear" w:color="auto" w:fill="FFFFFF"/>
        <w:kinsoku/>
        <w:wordWrap/>
        <w:overflowPunct/>
        <w:topLinePunct w:val="0"/>
        <w:bidi w:val="0"/>
        <w:adjustRightInd/>
        <w:snapToGrid/>
        <w:spacing w:line="576" w:lineRule="exact"/>
        <w:jc w:val="both"/>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　一、如何快速进入电子税务局办理涉税业务？</w:t>
      </w:r>
      <w:r>
        <w:rPr>
          <w:rFonts w:hint="eastAsia" w:eastAsia="MS Gothic" w:cs="MS Gothic" w:asciiTheme="minorEastAsia" w:hAnsiTheme="minorEastAsia"/>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通过浏览器访问税务总局官网（www.chinatax.gov.cn）后选择自身所在省级税务局的官网链接，或者直接进入纳税人所在省级税务局官网，点击首页中的“电子税务局”即可跳转进入。使用过程中如遇问题，可直接拨打电子税务局首页下方标注的热线电话进行咨询。</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一些省级税务机关还可提供手机APP办税、微信、公众号等其他方式的“非接触式”办税通道办理涉税业务，纳税人可根据需要自行选择。</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二、电子税务局主要包括哪些办税功能？</w:t>
      </w:r>
      <w:r>
        <w:rPr>
          <w:rFonts w:hint="eastAsia" w:eastAsia="MS Gothic" w:cs="MS Gothic" w:asciiTheme="minorEastAsia" w:hAnsiTheme="minorEastAsia"/>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电子税务局主要包括“我的信息”、“我要办税”、“我要查询”、“互动中心”、“公众服务”等五类功能。其中：</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“我的信息”用于向纳税人提供自身基本信息和账户管理。包括纳税人信息、纳税人电子资料查阅和维护、用户管理和用户登录等具体功能。</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我要办税”用于向纳税人提供涉税事项的办理。包括纳税人综合信息报告、发票使用、各税费种申报与缴纳、税收减免、证明开具、退税办理、税务行政许可、核定办理、增值税抵扣凭证管理、税务代保管资金收取、预约定价安排谈签申请、纳税信用、涉税专业服务机构管理以及法律追责与救济事项等具体功能。</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我要查询”用于向纳税人提供状态查询。包括办税进度及结果信息、发票信息、申报信息、缴款信息、欠税信息、优惠信息、定额核定、违法违规、证明信息、涉税中介机构信息、纳税信用状态、电子资料等具体功能。</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互动中心”用于税务机关同纳税人之间信息互动。纳税人可获取税务机关推送及纳税人定制的各类消息，以及涉及风险、信用、待办事项提醒信息；并实现在线预约办税和征纳交互。包括我的待办、我的提醒、预约办税、在线交互、办税评价、纳税人需求等具体功能。</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公众服务”用于向纳税人提供税务机关通知公告、咨询辅导以及公开信息查询等服务，无需注册登录即可直接使用。包括公告类，主要有政策法规通知公告、重大税收违法案件公告、信用级别A级纳税人公告、欠税公告、涉税专业服务机构信息公告；辅助办税类，主要有纳税人学堂、税收政策及解读、办税指南、操作规程、下载服务、热点问题、重点专题、办税地图、办税日历；公开信息查询类，主要有发票状态、重大税收违法案件查询、信用级别A级纳税人查询、欠税查询、证明信息查询、涉税专业服务机构信息查询等具体功能。</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此外，电子税务局还提供部分一键办理入口：</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“我的待办”中可获取税务机关向纳税人主动推送的消息、通知、待办事项提醒等信息。</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“我要预约”中可预约线上线下办税事项。</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“通知公告”中可直接查询税务机关向纳税人和社会公众发布的涉税通知、重要提醒、公告等文件、资讯等信息。</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“个性服务”中可办理办税套餐等个性化办税事项、定制服务事项和创新服务事项。</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三、如何查看各税费种的征期以及申报期的最新变化情况？</w:t>
      </w:r>
      <w:r>
        <w:rPr>
          <w:rFonts w:hint="eastAsia" w:eastAsia="MS Gothic" w:cs="MS Gothic" w:asciiTheme="minorEastAsia" w:hAnsiTheme="minorEastAsia"/>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纳税人无需注册登录，可通过选择“公众服务”，进入“咨询辅导”，再选择“办税日历”，查看各税费种税款申报缴纳起止日期。部分省电子税务局还可向纳税人提供征期截止日的倒计时提醒。</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四、纳税人申报若有困难，如何申请延期申报？</w:t>
      </w:r>
      <w:r>
        <w:rPr>
          <w:rFonts w:hint="eastAsia" w:eastAsia="MS Gothic" w:cs="MS Gothic" w:asciiTheme="minorEastAsia" w:hAnsiTheme="minorEastAsia"/>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办税”，进入“对纳税人延期申报核准”，填写并提交《延期申报申请核准表》和《税务行政许可申请表》。税务机关审批完成后，纳税人即可获取审批结果信息，并查询和打印受理结果。纳税人也可登录后通过选择“我要查询”，进入“办税进度及结果信息查询”，查询办理进度和结果。</w:t>
      </w:r>
      <w:r>
        <w:rPr>
          <w:rFonts w:hint="eastAsia" w:eastAsia="MS Gothic" w:cs="MS Gothic" w:asciiTheme="minorEastAsia" w:hAnsiTheme="minorEastAsia"/>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五、纳税人缴纳税款若有困难，如何申请延期缴纳税款？</w:t>
      </w:r>
      <w:r>
        <w:rPr>
          <w:rFonts w:hint="eastAsia" w:eastAsia="MS Gothic" w:cs="MS Gothic" w:asciiTheme="minorEastAsia" w:hAnsiTheme="minorEastAsia"/>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办税”，进入“对纳税人延期缴纳税款核准”，填写并提交《延期缴纳税款申请审批表》和《税务行政许可申请表》。税务机关审批完成后，纳税人即可获取审批结果信息，并查询和打印受理结果。纳税人也可登录后通过选择“我要查询”，进入“办税进度及结果信息查询”，查询办理进度和结果。</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六、纳税人如何申请享受税收减免优惠？</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办税”，进入“税收减免”，办理税收减免备案以及税收减免核准事项。税务机关办理完成后，纳税人即可获取结果信息，并查询和打印受理结果。纳税人也可登录后通过选择“我要查询”，进入“办税进度及结果信息查询”，查询办理进度和结果。</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七、纳税人如何申请不予加收滞纳金？</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办税”，进入“一般退（抵）税管理”，再选择“不予加收滞纳金申请”，根据系统提示，填写并提交相关信息，上传所需的资料，税务机关审核完成后，纳税人即可获取结果信息。纳税人也可登录后通过选择“我要查询”，进入“办税进度及结果信息查询”，查询办理进度和结果。</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八、新开业纳税人哪些事项可以“非接触式”办理？</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新开业纳税人可通过电子税务局，选择进入“新办纳税人套餐服务”，办理电子税务局注册开户、登记信息确认、财务会计制度及核算软件备案、纳税人存款账户账号报告、增值税一般纳税人登记、发票票种核定、增值税专用发票最高开票限额审批、实名办税、增值税税控系统专用设备初始发行、发票领用等。具体办理中，纳税人可依据自身情况，按照相关提示，有选择性地完成上述等事项。</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九、纳税人如何领用发票以及办理发票相关业务？</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办税”，进入“发票领用”，申请发票。如需同时办理发票票种核定、最高开票限额审批等相关业务，可在电子税务局中选择对应功能办理，或直接选择“发票套餐”办理。套餐中主要包括发票票种核定、增值税专用发票（增值税税控系统）最高开票限额审批、发票领用、发票验（交）旧、发票缴销等。纳税人提交申请，税务机关完成处理后，纳税人可获取相关回执。对于部分无法全程在线办结的事项，线下办理部分按照相关提示进行办理。</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十、新开业纳税人是否能够“非接触式”领用发票？</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新开业纳税人可通过电子税务局，选择进入“新办纳税人套餐”，填写完成相关税务信息报告后，根据系统提示，完成“发票票种核定”、“增值税税控系统专用设备初始发行”和“发票申领”等业务申请。税务机关审批完成后，即可领用发票。发票及税控设备发放可咨询当地税务机关。</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十一、纳税人如何申请代开发票和作废代开发票？</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已办理税务登记的小规模纳税人（包括个体经营者）以及其他可代开增值税专用发票的纳税人，如发生增值税应税行为、需要开具增值税专用发票的，可登录后通过选择“我要办税”，进入“代开增值税专用发票”，申请代开增值税专用发票。</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对符合代开增值税普通发票条件的单位纳税人，可登录后通过选择“我要办税”，进入“代开增值税普通发票”，申请代开增值税普通发票。</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开具完成后电子税务局推送信息通知纳税人领取发票。若采取邮寄方式，税务机关向纳税人推送配送信息。</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税务机关为纳税人代开发票后，如果纳税人发生销货退回或销售折让等情形，需要作废代开发票的，可登录后通过选择“我要办税”，进入“代开发票作废”，提交作废代开发票申请及相关附报资料，待税务机关审核完成后即可作废。</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十二、如何进行增值税及附加税费申报缴税？</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办税”，进入“税费申报及缴纳”，再选择“增值税及附加税（费）申报”，完成增值税和附加税费申报缴税。如涉及增值税、消费税、附加税（费）、文化事业建设费等多个税费种申报和税款缴纳，可选择进入“主附税联合申报缴纳套餐”，完成增值税申报、消费税申报、附加税（费）申报、文化事业建设费申报以及相应的税（费）款缴纳。</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十三、如何进行消费税及附加税费申报缴税？</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纳税人可登录后通过选择“我要办税”，进入“税费申报及缴纳”，再选择“消费税及附加税（费）申报”，完成消费税和附加税费申报缴税。</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十四、如何进行车辆购置税申报缴税？</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纳税人可登录后通过选择“我要办税”，进入“税费申报及缴纳”，再选择“其他申报”，进入“车购税申报”，完成一般车辆购置税申报及缴款业务。</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十五、如何办理网签三方协议？</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办税”，进入“综合信息报告”，再选择“制度信息报告”，进入“网签三方协议”，填写并提交相关开户行信息及纳税人信息。纳税人根据提示信息，联系开户银行完成后续业务办理。目前部分开户银行可全程完成三方协议网签。</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十六、纳税人如何变更税务登记信息？</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办税”，依据纳税人类别，对应进入“一照一码户信息变更”、“两证整合个体工商户信息变更”或者“税务登记信息变更”，填写并提交《变更税务登记表》及相关附报资料，即可完成税务登记信息的变更。</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十七、纳税人如何申请办理增值税一般纳税人资格登记？</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办税”，进入“综合信息报告”，再选择“资格信息报告”，进入“增值税一般纳税人登记”，填写并提交《增值税一般纳税人登记表》，完成增值税一般纳税人登记业务办理。纳税人可登录后通过选择“我的信息”，进入“纳税人信息”，查看已生效的资格信息。</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十八、纳税人如何申请办理注销？</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其中“企业所得税清算报备”仅针对除分支机构以外的已认定企业所得税税种的纳税人办理，其他类型纳税人无需办理。</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十九、需注销的纳税人如何办理注销所属期应申报税（费）种的申报及税款缴纳？</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无未结欠税及罚款、无逾期未申报的纳税人，可通过登录各省电子税务局，选择进入“清税注销税（费）申报及缴纳套餐”，办理当期[注销当月（季、年）的上一所属期，且注销申请日期在上期申报的征期内]，以及注销所属期[注销当月（季、年）的所属期]应申报税（费）种的申报及税款缴纳；同时，对已认定企业所得税税种的纳税人，除分支机构外,还可完成企业清算所得税申报。</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二十、纳税人如需调整定期定额如何办理？</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如需调整定期定额，可登录后通过选择“我要办税”，进入“定期定额户申请核定及调整定额”，填写并提交《个体工商户定额核定审批表》及相关附报资料。税务机关审批完成后，纳税人即可获取审批结果信息，并在电子税务局查看和打印受理结果。</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二十一、纳税人如何申请退税？</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办税”，进入“一般退（抵）税管理”，填写并提交《退（抵）税申请表》。税务机关审批完成后，纳税人即可获取审批结果信息。纳税人也可登录后通过选择电子税务局“我要查询”，进入“办税进度及结果信息查询”，查询办理进度和结果。</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纳税人可申请的退税主要包括：误收多缴退抵税，入库减免退抵税，汇算清缴结算多缴退抵税，车辆购置税退税，车船税退抵税，增值税期末留抵税额退税，以及石脑油、燃料油消费税退税等。</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二十二、纳税人如需开具涉税证明如何办理？</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需要开具涉税证明的纳税人，可登录后通过选择“我要办税”，进入“证明开具”，申请开具涉税证明。</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纳税人可开具的涉税证明主要包括：税收完税证明（文书式）、税收完税证明（表格式）、中国税收居民身份证明、服务贸易等项目对外支付税务备案、转开印花税票销售凭证、转开税收缴款书（出口货物劳务专用）、出口退（免）税相关证明等。</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二十三、税务代理机构如何向税务机关报送相关信息和资料？</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税务代理机构可通过登录电子税务局，选择进入“涉税专业服务机构管理套餐”，向税务机关报送机构、人员、委托协议等信息。</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涉税专业服务机构管理套餐包括：税务师事务所行政登记；税务师事务所行政登记变更及终止；涉税专业服务机构（人员）基本信息采集；涉税专业服务协议信息采集；涉税专业服务业务信息采集；涉税专业服务协议信息变更及终止等。</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二十四、如何通过电子税务局与税务机关进行交互？</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纳税人可登录后通过选择“互动中心”，进入“在线交互”，同税务机关进行实时在线交互。</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二十五、如何通过电子税务局进行预约办税？</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预约”，或登录后通过选择“互动中心”并进入“预约办税”，进行预约办税。具体分为线下预约及线上预约。线下预约用于办税服务厅预约办税，服务事项类型包括税政政策咨询、业务办理辅导、预约排号服务等，纳税人可根据预约事项选择预约地点、预约时间等；线上预约用于电子税务局预约办税，服务事项类型包括在线辅导、在线座谈、在线约谈、在线培训等。部分省电子税务局还可查看各办税服务厅实际排队情况。</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二十六、如何通过电子税务局获取税务机关的各类通知公告？</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纳税人无需注册登录，可通过选择“公众服务”，进入“通知公告”，获取税务机关发布的各类通知公告。</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电子税务局提供的通知公告主要包括政策法规通知公告、重大税收违法案件公告、信用级别A级纳税人公告以及欠税公告等。</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二十七、如何通过电子税务局查看税务机关发布的线上培训？</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纳税人无需注册登录，可通过选择“公众服务”，进入“咨询辅导”，再选择“纳税人学堂”，查看税务机关发布的线上培训计划。纳税人可在此功能下设置开课提醒，及时参与线上培训。</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二十八、如何通过电子税务局查看涉税政策及解读文件？</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纳税人无需注册登录，可通过选择“公众服务”，进入“咨询辅导”，再选择“税收政策及解读”，查看税务机关各类涉税政策及解读文件。</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二十九、纳税人在电子税务局中如找不到所需业务功能或不熟悉具体操作，如何处理？</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纳税人无需注册登录，可通过选择“公众服务”，进入“咨询辅导”，再选择“操作规程”，查看各省电子税务局所提供的各类具体业务功能及操作流程。</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三十、如何查看疫情防控期间税务相关的热点问题？</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无需注册登录，可通过选择“公众服务”，进入“咨询辅导”，再选择“热点问题”，查看当前税务相关的热点问题。部分省电子税务局向纳税人提供全文模糊查询检索功能，可便捷获取想要了解的热点问题。</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三十一、纳税人如何通过电子税务局上传、下载、打印自身的各类电子资料？</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的信息”，进入“电子资料”，随时查阅、下载、打印自身通过电子税务局办税产生的相关电子资料。纳税人在办理涉税业务过程中，如需上传附报资料，电子税务局会智能关联纳税人过去已经提交或产生的电子资料，提示在电子资料库中已有的资料供纳税人选择；同时，对于需补充的电子资料，提供资料上传功能。</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三十二、纳税人不去办税服务厅如何查询所申请的涉税事项的办理进度？</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答：</w:t>
      </w:r>
      <w:r>
        <w:rPr>
          <w:rFonts w:hint="eastAsia" w:cs="宋体" w:asciiTheme="minorEastAsia" w:hAnsiTheme="minorEastAsia"/>
          <w:color w:val="auto"/>
          <w:szCs w:val="28"/>
        </w:rPr>
        <w:t>纳税人可登录后通过选择“我要查询”，进入“办税进度及结果信息查询”，进行办税进度及结果查询。办税进度按状态分别显示为待提交、待受理、受理中、已退回、已作废、已完成等。其中，“待提交”表示涉税事项申请尚未提交或提交后撤回；“待受理”表示涉税事项申请已提交至税务机关，尚未受理；“受理中”表示涉税事项申请已被税务机关受理，尚未终审；“已退回”表示涉税事项申请不满足办理条件，税务机关不予受理或者退回纳税人补正资料；“已作废”表示涉税事项申请由纳税人主动作废，或由于税务机关因各种原因不能正常办结作废；“已完成”表示涉税事项申请满足办理条件，已完成办理。</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三十三、纳税人不去办税服务厅如何查询发票信息？</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纳税人可登录后通过选择“我要查询”，进入“发票信息查询”，选定开具日期起止、发票种类名称等条件，对已开具的发票信息进行查询，同时可对某一条或某几条发票信息进行导出或打印。</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三十四、纳税人如何通过电子税务局查询申报明细信息？</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查询”，进入“申报信息查询”，选择申报日期、税款所属日期、申报表类型等条件，查询相应时间的申报信息情况。同时，可进一步点击查看该张申报表及附列资料，并可进行打印或导出。</w:t>
      </w:r>
      <w:r>
        <w:rPr>
          <w:rFonts w:hint="eastAsia" w:ascii="MS Mincho" w:hAnsi="MS Mincho" w:eastAsia="MS Mincho" w:cs="MS Mincho"/>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三十五、纳税人如何通过电子税务局查看税费缴纳情况？</w:t>
      </w:r>
      <w:r>
        <w:rPr>
          <w:rFonts w:hint="eastAsia" w:ascii="MS Mincho" w:hAnsi="MS Mincho" w:eastAsia="MS Mincho" w:cs="MS Mincho"/>
          <w:b/>
          <w:bCs/>
          <w:color w:val="auto"/>
          <w:szCs w:val="28"/>
        </w:rPr>
        <w:t> </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w:t>
      </w:r>
      <w:r>
        <w:rPr>
          <w:rFonts w:hint="eastAsia" w:cs="宋体" w:asciiTheme="minorEastAsia" w:hAnsiTheme="minorEastAsia"/>
          <w:b/>
          <w:bCs/>
          <w:color w:val="auto"/>
          <w:szCs w:val="28"/>
        </w:rPr>
        <w:t>　答：</w:t>
      </w:r>
      <w:r>
        <w:rPr>
          <w:rFonts w:hint="eastAsia" w:cs="宋体" w:asciiTheme="minorEastAsia" w:hAnsiTheme="minorEastAsia"/>
          <w:color w:val="auto"/>
          <w:szCs w:val="28"/>
        </w:rPr>
        <w:t>纳税人可登录后通过选择“我要查询”，进入“缴款信息查询”或“欠税信息查询”，输入查询条件查询到具体缴款情况或欠税情况。如有欠税情况，可通过系统提供的“欠税缴纳”链接，跳转到相应税（费）种缴纳功能模块缴纳欠税。</w:t>
      </w:r>
      <w:r>
        <w:rPr>
          <w:rFonts w:hint="eastAsia" w:ascii="MS Mincho" w:hAnsi="MS Mincho" w:eastAsia="MS Mincho" w:cs="MS Mincho"/>
          <w:color w:val="auto"/>
          <w:szCs w:val="28"/>
        </w:rPr>
        <w:t> </w:t>
      </w:r>
    </w:p>
    <w:p>
      <w:pPr>
        <w:pStyle w:val="3"/>
        <w:pageBreakBefore w:val="0"/>
        <w:kinsoku/>
        <w:wordWrap/>
        <w:overflowPunct/>
        <w:topLinePunct w:val="0"/>
        <w:bidi w:val="0"/>
        <w:adjustRightInd/>
        <w:snapToGrid/>
        <w:spacing w:before="624" w:after="312" w:line="576" w:lineRule="exact"/>
        <w:textAlignment w:val="auto"/>
        <w:rPr>
          <w:color w:val="auto"/>
        </w:rPr>
      </w:pPr>
      <w:bookmarkStart w:id="17" w:name="_Toc34324164"/>
      <w:r>
        <w:rPr>
          <w:rFonts w:hint="eastAsia"/>
          <w:color w:val="auto"/>
        </w:rPr>
        <w:t>第三章  科技部</w:t>
      </w:r>
      <w:bookmarkEnd w:id="17"/>
    </w:p>
    <w:p>
      <w:pPr>
        <w:pStyle w:val="3"/>
        <w:pageBreakBefore w:val="0"/>
        <w:kinsoku/>
        <w:wordWrap/>
        <w:overflowPunct/>
        <w:topLinePunct w:val="0"/>
        <w:bidi w:val="0"/>
        <w:adjustRightInd/>
        <w:snapToGrid/>
        <w:spacing w:before="624" w:after="312" w:line="576" w:lineRule="exact"/>
        <w:textAlignment w:val="auto"/>
        <w:rPr>
          <w:rFonts w:asciiTheme="minorEastAsia" w:hAnsiTheme="minorEastAsia" w:eastAsiaTheme="minorEastAsia"/>
          <w:color w:val="auto"/>
          <w:sz w:val="28"/>
          <w:szCs w:val="28"/>
        </w:rPr>
      </w:pPr>
      <w:bookmarkStart w:id="18" w:name="_Toc34324165"/>
      <w:r>
        <w:rPr>
          <w:rFonts w:hint="eastAsia" w:asciiTheme="minorEastAsia" w:hAnsiTheme="minorEastAsia" w:eastAsiaTheme="minorEastAsia"/>
          <w:color w:val="auto"/>
          <w:sz w:val="28"/>
          <w:szCs w:val="28"/>
        </w:rPr>
        <w:t>3.1 科技部关于发布新型冠状病毒(2019-nCoV)现场快速检测产品研发应急项目申报指南的通知</w:t>
      </w:r>
      <w:bookmarkEnd w:id="18"/>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color w:val="auto"/>
          <w:szCs w:val="28"/>
        </w:rPr>
      </w:pPr>
      <w:r>
        <w:rPr>
          <w:rFonts w:cs="宋体" w:asciiTheme="minorEastAsia" w:hAnsiTheme="minorEastAsia"/>
          <w:b/>
          <w:color w:val="auto"/>
          <w:szCs w:val="28"/>
        </w:rPr>
        <w:t>国科发资〔2020〕28号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各有关单位：</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根据国务院应对新型冠状病毒感染的肺炎疫情联防联控机制科技攻关工作的总体部署，按照国家重点研发计划“公共安全风险防控与应急技术装备”重点专项组织管理的相关要求，现将新型冠状病毒感染的肺炎疫情防控应急项目申报指南予以发布。请根据指南要求组织项目申报工作。科技部将按照应对新型冠状病毒感染的肺炎疫情防控工作的特殊要求，遴选项目择优支持，会同药监局共同组织推进项目实施，由国家药品监督管理局医疗器械技术审评中心对产品进行综合评价，由中国食品药品检定研究院建立相应标准品并进行性能评估。</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有关事项通知如下。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w:t>
      </w:r>
      <w:r>
        <w:rPr>
          <w:rFonts w:cs="宋体" w:asciiTheme="minorEastAsia" w:hAnsiTheme="minorEastAsia"/>
          <w:b/>
          <w:bCs/>
          <w:color w:val="auto"/>
          <w:szCs w:val="28"/>
        </w:rPr>
        <w:t>一、项目要求</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1．项目应聚焦新型冠状病毒（2019-nCoV）现场快速检测的应急需求，突出结果导向，围绕疑似患者的快速诊断和密切接触人群的现场筛查这一核心目标，明确研究目标和时间节点，集中力量攻关。</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2．项目研究涉及人体研究的，应按照规定通过伦理审查并签署知情同意书；涉及人类遗传资源采集、保藏、利用、对外提供等，应遵照《人类遗传资源管理条例》相关规定执行；涉及实验动物和动物实验的，应遵守国家实验动物管理的法律、法规、技术标准及有关规定，使用合格实验动物，在合格设施内进行动物实验，保证实验过程合法，实验结果真实、有效，并通过实验动物福利和伦理审查。</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3．项目产生的科学数据应无条件按期递交到科技部指定的平台，对项目各个承担单位乃至今后面向所有的科技工作者和公众开放共享。</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4．获得立项的项目牵头单位应在立项批复的半个月内申请医疗器械注册证书并达到受理要求。</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w:t>
      </w:r>
      <w:r>
        <w:rPr>
          <w:rFonts w:cs="宋体" w:asciiTheme="minorEastAsia" w:hAnsiTheme="minorEastAsia"/>
          <w:b/>
          <w:bCs/>
          <w:color w:val="auto"/>
          <w:szCs w:val="28"/>
        </w:rPr>
        <w:t>二、申报要求</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1．申报单位根据指南支持方向的研究内容以项目形式组织申报，覆盖相应指南研究方向的全部考核指标，项目可下设课题。项目申报单位推荐1名科研人员作为项目负责人，每个课题设1名负责人，项目负责人可担任其中1个课题的负责人。</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2．项目牵头申报单位和项目参与单位应为中国大陆境内注册的科研院所、高等学校和企业等，具有独立法人资格。国家机关不得牵头或参与申报。</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3．项目牵头申报单位、项目参与单位以及项目团队成员诚信状况良好，无在惩戒执行期内的科研严重失信行为记录和相关社会领域信用“黑名单”记录。</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4．项目（课题）负责人应具有高级职称或博士学位，为该项目（课题）主体研究思路的提出者和实际主持研究的科技人员;对项目负责人无限项要求，无年龄等要求，只要有能力、有决心为打赢防疫防控阻击战贡献力量，均可参与申报。</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中央和地方各级国家机关的公务人员（包括行使科技计划管理职能的其他人员）不得申报项目（课题）。</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5．申报项目受理后，原则上不得更改申报单位和负责人。</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w:t>
      </w:r>
      <w:r>
        <w:rPr>
          <w:rFonts w:cs="宋体" w:asciiTheme="minorEastAsia" w:hAnsiTheme="minorEastAsia"/>
          <w:b/>
          <w:bCs/>
          <w:color w:val="auto"/>
          <w:szCs w:val="28"/>
        </w:rPr>
        <w:t>三、申报方式</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1. 网上填报。请项目申报单位按要求通过国家科技管理信息系统公共服务平台将项目申报书进行网上填报，提交3000字左右的项目申报书。项目管理专业机构将以网上填报的项目申报书作为后续形式审查、项目评审的依据。项目申报书格式可在国家科技管理信息系统公共服务平台相关专栏下载。</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项目申报单位网上填报申报书的受理时间为：2020年2月8日16:00至2020年2月13日16:00。</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国家科技管理信息系统公共服务平台：</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http://service.most.gov.cn</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技术咨询电话：010-58882999（中继线）</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技术咨询邮箱：program@istic.ac.cn</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2. 材料报送和业务咨询。请各申报单位于2020年2月13日前（以寄出时间为准），将加盖申报单位公章的申报书（纸质，一式2份），寄送至专业机构。项目申报书须通过国家科技管理信息系统直接生成打印。</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寄送地址：北京市海淀区西四环中路16号4号楼中国生物技术发展中心，邮编：100039</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咨询电话：010-88225068</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附件：</w:t>
      </w:r>
      <w:r>
        <w:rPr>
          <w:color w:val="auto"/>
        </w:rPr>
        <w:fldChar w:fldCharType="begin"/>
      </w:r>
      <w:r>
        <w:rPr>
          <w:color w:val="auto"/>
        </w:rPr>
        <w:instrText xml:space="preserve"> HYPERLINK "http://www.most.gov.cn/tztg/202002/W020200208514219536229.doc" \t "_blank" </w:instrText>
      </w:r>
      <w:r>
        <w:rPr>
          <w:color w:val="auto"/>
        </w:rPr>
        <w:fldChar w:fldCharType="separate"/>
      </w:r>
      <w:r>
        <w:rPr>
          <w:rFonts w:cs="宋体" w:asciiTheme="minorEastAsia" w:hAnsiTheme="minorEastAsia"/>
          <w:color w:val="auto"/>
          <w:szCs w:val="28"/>
        </w:rPr>
        <w:t>新型冠状病毒(2019-nCoV)现场快速检测产品研发应急项目申报指南</w:t>
      </w:r>
      <w:r>
        <w:rPr>
          <w:rFonts w:cs="宋体" w:asciiTheme="minorEastAsia" w:hAnsiTheme="minorEastAsia"/>
          <w:color w:val="auto"/>
          <w:szCs w:val="28"/>
        </w:rPr>
        <w:fldChar w:fldCharType="end"/>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科 技 部 </w:t>
      </w:r>
      <w:r>
        <w:rPr>
          <w:rFonts w:cs="宋体" w:asciiTheme="minorEastAsia" w:hAnsiTheme="minorEastAsia"/>
          <w:color w:val="auto"/>
          <w:szCs w:val="28"/>
        </w:rPr>
        <w:br w:type="textWrapping"/>
      </w:r>
      <w:r>
        <w:rPr>
          <w:rFonts w:cs="宋体" w:asciiTheme="minorEastAsia" w:hAnsiTheme="minorEastAsia"/>
          <w:color w:val="auto"/>
          <w:szCs w:val="28"/>
        </w:rPr>
        <w:t>　　　　　　　　　　　　　　2020年2月8日 </w:t>
      </w:r>
    </w:p>
    <w:p>
      <w:pPr>
        <w:pStyle w:val="3"/>
        <w:pageBreakBefore w:val="0"/>
        <w:kinsoku/>
        <w:wordWrap/>
        <w:overflowPunct/>
        <w:topLinePunct w:val="0"/>
        <w:bidi w:val="0"/>
        <w:adjustRightInd/>
        <w:snapToGrid/>
        <w:spacing w:before="624" w:after="312" w:line="576" w:lineRule="exact"/>
        <w:textAlignment w:val="auto"/>
        <w:rPr>
          <w:color w:val="auto"/>
        </w:rPr>
      </w:pPr>
      <w:bookmarkStart w:id="19" w:name="_Toc34324166"/>
      <w:r>
        <w:rPr>
          <w:rFonts w:hint="eastAsia"/>
          <w:color w:val="auto"/>
        </w:rPr>
        <w:t>3.2 科技部火炬中心印发《关于疫情防控期间进一步为各类科技企业提供便利化服务的通知》</w:t>
      </w:r>
      <w:bookmarkEnd w:id="19"/>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b/>
          <w:color w:val="auto"/>
          <w:szCs w:val="28"/>
        </w:rPr>
      </w:pPr>
      <w:r>
        <w:rPr>
          <w:rFonts w:cs="宋体" w:asciiTheme="minorEastAsia" w:hAnsiTheme="minorEastAsia"/>
          <w:b/>
          <w:color w:val="auto"/>
          <w:szCs w:val="28"/>
        </w:rPr>
        <w:t>国科火字〔2020〕38号</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各省、自治区、直辖市及计划单列市科技厅（委、局），新疆生产建设兵团科技局，各国家高新区管委会：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为坚决贯彻党中央、国务院关于做好新型冠状病毒感染肺炎疫情（以下简称疫情）防控工作的有关决策部署，坚持依法科学有序防控，奋力打赢疫情防控阻击战，主动落实好科技部党组有关指示精神，进一步改进和完善火炬工作相关流程，为各类科技企业提供便利化服务，现就有关事项通知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　一、充分认识应对疫情、服务科技企业的重要性</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当前正处于疫情防控关键期，要深刻认识疫情防控的严峻形势，坚决落实疫情防控各项要求，在保障安全的前提下，调整、改进、优化服务方式，制定出台精准扶持政策，支持企业便利化办理业务，有序引导广大科技企业恢复正常生产经营，努力帮助科技企业渡过难关。</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二、推行技术合同认定登记“无纸化”</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疫情防控期间进行技术合同认定登记的居民企业，可登录“全国技术合同网上登记系统”在线认定登记技术合同，技术合同纸质文本可延迟至疫情结束后提交。已开通技术合同认定登记分系统的省（市），一律实行“无纸化”认定登记流程，在线提交并审核技术合同文本，全流程网上办理。各省级科技管理部门及所辖技术合同认定登记机构，应尽量简化服务流程，为居民企业提供技术合同认定登记证明电子版或邮寄等便利服务。</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　三、推进高新技术企业认定工作便利化</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各地科技管理部门要结合实际情况，利用互联网手段合理安排好本地区高新技术企业认定工作，通过全国高新技术企业认定管理工作网主动公开认定批次，倡导实行网上受理、邮件受理，在疫情防控期间做到业务办理“不见面”，相关纸质材料待疫情结束后延迟提交。</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四、坚持科技型中小企业评价工作全流程网上办理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全国科技型中小企业信息服务平台全时开放运行，全面实行科技型中小企业评价业务全流程网上办理。各地科技管理部门利用信息服务平台，组织辖区内评价工作机构在线开展企业评价信息形式审查、分批次公示公告、集中抽查等工作，为科技型中小企业提供高效便捷服务。</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五、鼓励科技企业孵化器、众创空间对在孵企业适当减免租金</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各地科技管理部门要主动协调有关部门加大对科技创业孵化载体的财政支持，鼓励科技企业孵化器、众创空间、大学科技园等对在孵企业适当减免办公承租、实验、科研和生产用房的租金。</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六、做好国家高新区疫情防控工作</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各国家高新区要高度重视疫情防控工作，对疫情防控所需医药品、器械、防护设备及相关物资的生产企业要主动提供必要支持和保障。对因疫情而停产停工的科技企业，要及时掌握企业情况，必要时依规提供税费减免优惠，提供资金周转或低息免息贷款服务等。各国家高新区发生严重疫情时，应及时将相关情况抄送科技部火炬中心。</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七、做好火炬统计调查工作相关预案</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为正常开展火炬统计调查工作，科技部火炬中心将进一步细化和提供统计工作培训课件，在线指导各地科技管理部门和国家高新区开展火炬统计调查工作，确保统计工作和数据质量不受影响。</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八、积极支持受疫情影响较大的科技企业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各地科技管理部门、国家高新区管委会应加强统计和监测疫情对各类科技企业的影响，加大对受疫情影响较大而出现生产经营困难企业的精准支持，主动帮助企业解决实际困难。</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九、组织推荐针对疫情防控的新技术新产品新服务</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各地科技管理部门、国家高新区管委会要主动调研和掌握针对疫情防控有效的新技术、新产品和新服务，在服务疫情防控的同时，及时推荐和报送科技部火炬中心，由科技部火炬中心向科技部及相关机构建议推荐。</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b/>
          <w:color w:val="auto"/>
          <w:szCs w:val="28"/>
        </w:rPr>
        <w:t>　　十、及时总结科技企业抗击疫情先进典型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各地科技管理部门、国家高新区管委会要及时总结疫情防控工作中涌现出的科技企业先进典型和事迹，依规做好相关宣传报道，激发斗志、增强信心，并及时向科技部火炬中心报送。特此通知。联系方式：</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010-88656123    010-88656158</w:t>
      </w:r>
    </w:p>
    <w:p>
      <w:pPr>
        <w:pageBreakBefore w:val="0"/>
        <w:shd w:val="clear" w:color="auto" w:fill="FFFFFF"/>
        <w:kinsoku/>
        <w:wordWrap/>
        <w:overflowPunct/>
        <w:topLinePunct w:val="0"/>
        <w:bidi w:val="0"/>
        <w:adjustRightInd/>
        <w:snapToGrid/>
        <w:spacing w:line="576" w:lineRule="exact"/>
        <w:jc w:val="right"/>
        <w:textAlignment w:val="auto"/>
        <w:rPr>
          <w:rFonts w:cs="宋体" w:asciiTheme="minorEastAsia" w:hAnsiTheme="minorEastAsia"/>
          <w:color w:val="auto"/>
          <w:szCs w:val="28"/>
        </w:rPr>
      </w:pPr>
      <w:r>
        <w:rPr>
          <w:rFonts w:cs="宋体" w:asciiTheme="minorEastAsia" w:hAnsiTheme="minorEastAsia"/>
          <w:color w:val="auto"/>
          <w:szCs w:val="28"/>
        </w:rPr>
        <w:t> 　　　　　　　　　　　　　　　　科技部火炬中心</w:t>
      </w:r>
      <w:r>
        <w:rPr>
          <w:rFonts w:cs="宋体" w:asciiTheme="minorEastAsia" w:hAnsiTheme="minorEastAsia"/>
          <w:color w:val="auto"/>
          <w:szCs w:val="28"/>
        </w:rPr>
        <w:br w:type="textWrapping"/>
      </w:r>
      <w:r>
        <w:rPr>
          <w:rFonts w:cs="宋体" w:asciiTheme="minorEastAsia" w:hAnsiTheme="minorEastAsia"/>
          <w:color w:val="auto"/>
          <w:szCs w:val="28"/>
        </w:rPr>
        <w:t>　　　　　　　　　　　　　　　　2020年2月6日</w:t>
      </w:r>
    </w:p>
    <w:p>
      <w:pPr>
        <w:pStyle w:val="3"/>
        <w:pageBreakBefore w:val="0"/>
        <w:kinsoku/>
        <w:wordWrap/>
        <w:overflowPunct/>
        <w:topLinePunct w:val="0"/>
        <w:bidi w:val="0"/>
        <w:adjustRightInd/>
        <w:snapToGrid/>
        <w:spacing w:before="624" w:after="312" w:line="576" w:lineRule="exact"/>
        <w:textAlignment w:val="auto"/>
        <w:rPr>
          <w:color w:val="auto"/>
        </w:rPr>
      </w:pPr>
      <w:bookmarkStart w:id="20" w:name="_Toc34324167"/>
      <w:r>
        <w:rPr>
          <w:rFonts w:hint="eastAsia"/>
          <w:color w:val="auto"/>
        </w:rPr>
        <w:t>3.3 中国人类遗传资源管理办公室关于对涉及治疗新型冠状病毒感染肺炎相关项目进行应急快速审批的通知</w:t>
      </w:r>
      <w:bookmarkEnd w:id="20"/>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各有关单位：</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为确保新型冠状病毒感染的肺炎相关科学研究顺利开展，现将疫情期间涉及新型冠状病毒感染肺炎相关项目人类遗传资源行政许可的有关事项通知如下：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color w:val="auto"/>
          <w:szCs w:val="28"/>
        </w:rPr>
        <w:t>　</w:t>
      </w:r>
      <w:r>
        <w:rPr>
          <w:rFonts w:cs="宋体" w:asciiTheme="minorEastAsia" w:hAnsiTheme="minorEastAsia"/>
          <w:b/>
          <w:color w:val="auto"/>
          <w:szCs w:val="28"/>
        </w:rPr>
        <w:t>　一、评前沟通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疫情期间，中国人类遗传资源办公室（以下简称“遗传办”）加强对申请人服务。如有涉及新型冠状病毒感染肺炎相关项目人类遗传资源行政许可的，申请人根据实际需要，在申报前与遗传办进行沟通，明确拟申报项目相关情况。联系电话：010-88225151。</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b/>
          <w:color w:val="auto"/>
          <w:szCs w:val="28"/>
        </w:rPr>
      </w:pPr>
      <w:r>
        <w:rPr>
          <w:rFonts w:cs="宋体" w:asciiTheme="minorEastAsia" w:hAnsiTheme="minorEastAsia"/>
          <w:b/>
          <w:color w:val="auto"/>
          <w:szCs w:val="28"/>
        </w:rPr>
        <w:t>　　二、快速审批流程</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1.申请单位通过网上平台提交电子版申请材料。</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2.收到申请单位在线提交的电子版申请材料后，立即开展预审查。</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3.预审查通过后，申请单位将各方合作单位签章页上传至网上平台，合作单位签章页齐全、符合规定形式的，于上传签章页当日予以正式受理。</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4.正式受理后当日内，组织专家对电子版申请材料进行评审，并给出评审意见。</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5.专家评审后当日，遗传办召开办公会，对申请事项进行审核，作出批准或不批准的决定。</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6.电子版申请材料递交的同时，申请单位邮寄纸质版申请材料至遗传办。纸质版申请材料寄达后，工作人员核对电子版和纸质版申请材料的内容。</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7.审批结果于审批决定形成后在科技部网站公布。不予批准的，予以说明理由。</w:t>
      </w:r>
    </w:p>
    <w:p>
      <w:pPr>
        <w:pageBreakBefore w:val="0"/>
        <w:shd w:val="clear" w:color="auto" w:fill="FFFFFF"/>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cs="宋体" w:asciiTheme="minorEastAsia" w:hAnsiTheme="minorEastAsia"/>
          <w:color w:val="auto"/>
          <w:szCs w:val="28"/>
        </w:rPr>
        <w:t>　　8.在3个工作日内将审批决定书寄出（疫情期间，考虑受物流等因素影响，可能延误）。</w:t>
      </w:r>
    </w:p>
    <w:p>
      <w:pPr>
        <w:pageBreakBefore w:val="0"/>
        <w:shd w:val="clear" w:color="auto" w:fill="FFFFFF"/>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cs="宋体" w:asciiTheme="minorEastAsia" w:hAnsiTheme="minorEastAsia"/>
          <w:color w:val="auto"/>
          <w:szCs w:val="28"/>
        </w:rPr>
        <w:t>　　　　　　　　　　　　　　　　中国人类遗传资源管理办公室</w:t>
      </w:r>
      <w:r>
        <w:rPr>
          <w:rFonts w:cs="宋体" w:asciiTheme="minorEastAsia" w:hAnsiTheme="minorEastAsia"/>
          <w:color w:val="auto"/>
          <w:szCs w:val="28"/>
        </w:rPr>
        <w:br w:type="textWrapping"/>
      </w:r>
      <w:r>
        <w:rPr>
          <w:rFonts w:cs="宋体" w:asciiTheme="minorEastAsia" w:hAnsiTheme="minorEastAsia"/>
          <w:color w:val="auto"/>
          <w:szCs w:val="28"/>
        </w:rPr>
        <w:t>　　　　　　　　　　　　　　　　2020年2月5日</w:t>
      </w:r>
    </w:p>
    <w:p>
      <w:pPr>
        <w:pStyle w:val="2"/>
        <w:pageBreakBefore w:val="0"/>
        <w:kinsoku/>
        <w:wordWrap/>
        <w:overflowPunct/>
        <w:topLinePunct w:val="0"/>
        <w:bidi w:val="0"/>
        <w:adjustRightInd/>
        <w:snapToGrid/>
        <w:spacing w:line="576" w:lineRule="exact"/>
        <w:textAlignment w:val="auto"/>
        <w:rPr>
          <w:color w:val="auto"/>
        </w:rPr>
      </w:pPr>
      <w:r>
        <w:rPr>
          <w:color w:val="auto"/>
        </w:rPr>
        <w:fldChar w:fldCharType="begin"/>
      </w:r>
      <w:r>
        <w:rPr>
          <w:color w:val="auto"/>
        </w:rPr>
        <w:instrText xml:space="preserve"> HYPERLINK \l "page28" </w:instrText>
      </w:r>
      <w:r>
        <w:rPr>
          <w:color w:val="auto"/>
        </w:rPr>
        <w:fldChar w:fldCharType="separate"/>
      </w:r>
      <w:bookmarkStart w:id="21" w:name="_Toc34324168"/>
      <w:r>
        <w:rPr>
          <w:rFonts w:hint="eastAsia"/>
          <w:color w:val="auto"/>
        </w:rPr>
        <w:t xml:space="preserve">第四章  </w:t>
      </w:r>
      <w:r>
        <w:rPr>
          <w:color w:val="auto"/>
        </w:rPr>
        <w:t>人力资源社会保障部办公厅</w:t>
      </w:r>
      <w:bookmarkEnd w:id="21"/>
      <w:r>
        <w:rPr>
          <w:color w:val="auto"/>
        </w:rPr>
        <w:fldChar w:fldCharType="end"/>
      </w:r>
    </w:p>
    <w:p>
      <w:pPr>
        <w:pStyle w:val="3"/>
        <w:pageBreakBefore w:val="0"/>
        <w:kinsoku/>
        <w:wordWrap/>
        <w:overflowPunct/>
        <w:topLinePunct w:val="0"/>
        <w:bidi w:val="0"/>
        <w:adjustRightInd/>
        <w:snapToGrid/>
        <w:spacing w:before="624" w:after="312" w:line="576" w:lineRule="exact"/>
        <w:textAlignment w:val="auto"/>
        <w:rPr>
          <w:color w:val="auto"/>
        </w:rPr>
      </w:pPr>
      <w:bookmarkStart w:id="22" w:name="_Toc34324169"/>
      <w:r>
        <w:rPr>
          <w:rFonts w:hint="eastAsia"/>
          <w:color w:val="auto"/>
        </w:rPr>
        <w:t>4.1 人力资源社会保障部办公厅关于切实做好新型冠状病毒感染的肺炎疫情防控期间事业单位人事管理工作有关问题的通知</w:t>
      </w:r>
      <w:bookmarkEnd w:id="22"/>
    </w:p>
    <w:p>
      <w:pPr>
        <w:pageBreakBefore w:val="0"/>
        <w:widowControl w:val="0"/>
        <w:kinsoku/>
        <w:wordWrap/>
        <w:overflowPunct/>
        <w:topLinePunct w:val="0"/>
        <w:autoSpaceDE w:val="0"/>
        <w:bidi w:val="0"/>
        <w:adjustRightInd/>
        <w:snapToGrid/>
        <w:spacing w:line="576" w:lineRule="exact"/>
        <w:jc w:val="both"/>
        <w:textAlignment w:val="auto"/>
        <w:rPr>
          <w:rFonts w:asciiTheme="minorEastAsia" w:hAnsiTheme="minorEastAsia"/>
          <w:color w:val="auto"/>
          <w:szCs w:val="28"/>
        </w:rPr>
      </w:pPr>
      <w:r>
        <w:rPr>
          <w:rFonts w:hint="eastAsia" w:asciiTheme="minorEastAsia" w:hAnsiTheme="minorEastAsia"/>
          <w:color w:val="auto"/>
          <w:kern w:val="2"/>
          <w:szCs w:val="28"/>
        </w:rPr>
        <w:t>各省、自治区、直辖市及新疆生产建设兵团人力资源社会保障厅（局）：</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为贯彻落实习近平总书记关于打赢新型冠状病毒感染的肺炎疫情防控阻击战的重要指示精神和李克强总理批示要求，按照党中央、国务院决策部署，切实做好疫情防控期间事业单位人事管理相关工作，现就有关问题通知如下：</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一、各地区事业单位公开招聘在疫情防控期间均改为网上组织或延期举行，暂停组织线下现场报名、笔试、面试活动，以减少人员聚集交叉感染风险。相关调整事项要及时以适当形式告知考生并向社会公告。如确属工作急需组织公开招聘的，应落实卫生防疫要求，尽量采用电话、视频、互联网等非现场接触方式办理有关事项，相关体检、考察活动可延后开展。</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二、疫情防控相关医疗卫生机构等事业单位需要紧急补充医护人员等疫情防控工作人员的，可简化招聘程序，设立招聘绿色通道。可由事业单位或其主管部门采用网上面试、考察等方式直接招聘聘用，以保障疫情防控工作急需，相关招聘手续可疫情过后补办。</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三、激励医疗卫生机构医护人员等事业单位工作人员在疫情防控工作中履职尽责，担当作为。事业单位及其主管部门、事业单位人事综合管理部门对于在疫情防控中做出贡献的事业单位工作人员和集体特别是奋战在疫情防控一线、贡献突出的事业单位工作人员和集体，可根据《事业单位工作人员奖励规定》有关规定开展及时奖励。对于获得嘉奖、记功、记大功的事业单位工作人员给予一次性奖金，获奖人员所在地区或者单位经批准可以追加其他物质奖励，所需经费按规定渠道解决。对于在疫情防控中不服从指挥、调遣或者消极对抗的事业单位工作人员，可根据《事业单位工作人员处分暂行规定》有关规定，给予警告、记过、降低岗位等级或者撤职处分，情节严重的给予开除处分。要及时总结宣传疫情防控工作中的先进事迹，树典型，立标杆，激励引导广大事业单位工作人员在疫情防控工作中主动履职，担当作为。</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 xml:space="preserve"> </w:t>
      </w:r>
    </w:p>
    <w:p>
      <w:pPr>
        <w:pageBreakBefore w:val="0"/>
        <w:widowControl w:val="0"/>
        <w:kinsoku/>
        <w:wordWrap/>
        <w:overflowPunct/>
        <w:topLinePunct w:val="0"/>
        <w:autoSpaceDE w:val="0"/>
        <w:bidi w:val="0"/>
        <w:adjustRightInd/>
        <w:snapToGrid/>
        <w:spacing w:line="576" w:lineRule="exact"/>
        <w:ind w:firstLine="560" w:firstLineChars="200"/>
        <w:jc w:val="right"/>
        <w:textAlignment w:val="auto"/>
        <w:rPr>
          <w:rFonts w:asciiTheme="minorEastAsia" w:hAnsiTheme="minorEastAsia"/>
          <w:color w:val="auto"/>
          <w:szCs w:val="28"/>
        </w:rPr>
      </w:pPr>
      <w:r>
        <w:rPr>
          <w:rFonts w:hint="eastAsia" w:asciiTheme="minorEastAsia" w:hAnsiTheme="minorEastAsia"/>
          <w:color w:val="auto"/>
          <w:kern w:val="2"/>
          <w:szCs w:val="28"/>
        </w:rPr>
        <w:t>人力资源社会保障部办公厅</w:t>
      </w:r>
    </w:p>
    <w:p>
      <w:pPr>
        <w:pageBreakBefore w:val="0"/>
        <w:widowControl w:val="0"/>
        <w:kinsoku/>
        <w:wordWrap/>
        <w:overflowPunct/>
        <w:topLinePunct w:val="0"/>
        <w:autoSpaceDE w:val="0"/>
        <w:bidi w:val="0"/>
        <w:adjustRightInd/>
        <w:snapToGrid/>
        <w:spacing w:line="576" w:lineRule="exact"/>
        <w:ind w:firstLine="560" w:firstLineChars="200"/>
        <w:jc w:val="right"/>
        <w:textAlignment w:val="auto"/>
        <w:rPr>
          <w:rFonts w:asciiTheme="minorEastAsia" w:hAnsiTheme="minorEastAsia"/>
          <w:color w:val="auto"/>
          <w:szCs w:val="28"/>
        </w:rPr>
      </w:pPr>
      <w:r>
        <w:rPr>
          <w:rFonts w:hint="eastAsia" w:asciiTheme="minorEastAsia" w:hAnsiTheme="minorEastAsia"/>
          <w:color w:val="auto"/>
          <w:kern w:val="2"/>
          <w:szCs w:val="28"/>
        </w:rPr>
        <w:t>2020年1月30日</w:t>
      </w:r>
    </w:p>
    <w:p>
      <w:pPr>
        <w:pStyle w:val="3"/>
        <w:pageBreakBefore w:val="0"/>
        <w:kinsoku/>
        <w:wordWrap/>
        <w:overflowPunct/>
        <w:topLinePunct w:val="0"/>
        <w:bidi w:val="0"/>
        <w:adjustRightInd/>
        <w:snapToGrid/>
        <w:spacing w:before="624" w:after="312" w:line="576" w:lineRule="exact"/>
        <w:textAlignment w:val="auto"/>
        <w:rPr>
          <w:color w:val="auto"/>
        </w:rPr>
      </w:pPr>
      <w:bookmarkStart w:id="23" w:name="_Toc34324170"/>
      <w:r>
        <w:rPr>
          <w:rFonts w:hint="eastAsia"/>
          <w:color w:val="auto"/>
        </w:rPr>
        <w:t>4.2 人力资源社会保障部关于进一步支持和鼓励事业单位科研人员创新创业的指导意见</w:t>
      </w:r>
      <w:bookmarkEnd w:id="23"/>
    </w:p>
    <w:p>
      <w:pPr>
        <w:pageBreakBefore w:val="0"/>
        <w:widowControl w:val="0"/>
        <w:kinsoku/>
        <w:wordWrap/>
        <w:overflowPunct/>
        <w:topLinePunct w:val="0"/>
        <w:autoSpaceDE w:val="0"/>
        <w:bidi w:val="0"/>
        <w:adjustRightInd/>
        <w:snapToGrid/>
        <w:spacing w:line="576" w:lineRule="exact"/>
        <w:jc w:val="both"/>
        <w:textAlignment w:val="auto"/>
        <w:rPr>
          <w:rFonts w:asciiTheme="minorEastAsia" w:hAnsiTheme="minorEastAsia"/>
          <w:color w:val="auto"/>
          <w:szCs w:val="28"/>
        </w:rPr>
      </w:pPr>
      <w:r>
        <w:rPr>
          <w:rFonts w:hint="eastAsia" w:asciiTheme="minorEastAsia" w:hAnsiTheme="minorEastAsia"/>
          <w:color w:val="auto"/>
          <w:kern w:val="2"/>
          <w:szCs w:val="28"/>
        </w:rPr>
        <w:t>各省、自治区、直辖市及新疆生产建设兵团人力资源社会保障厅（局），国务院各部委、各直属机构人事部门：</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为贯彻党中央、国务院关于加快实施创新驱动发展战略、壮大新动能的精神，落实《国务院关于推动创新创业高质量发展打造“双创”升级版的意见》（国发〔2018〕32号）决策部署，现就进一步支持和鼓励高校、科研院所等事业单位聘用在专业技术岗位上的科研人员，依据《中华人民共和国促进科技成果转化法》开展科技成果研发和转化的活动（以下简称“双创”活动），提出以下指导意见。</w:t>
      </w:r>
    </w:p>
    <w:p>
      <w:pPr>
        <w:pageBreakBefore w:val="0"/>
        <w:widowControl w:val="0"/>
        <w:kinsoku/>
        <w:wordWrap/>
        <w:overflowPunct/>
        <w:topLinePunct w:val="0"/>
        <w:autoSpaceDE w:val="0"/>
        <w:bidi w:val="0"/>
        <w:adjustRightInd/>
        <w:snapToGrid/>
        <w:spacing w:line="576" w:lineRule="exact"/>
        <w:ind w:firstLine="562" w:firstLineChars="200"/>
        <w:jc w:val="both"/>
        <w:textAlignment w:val="auto"/>
        <w:rPr>
          <w:rFonts w:asciiTheme="minorEastAsia" w:hAnsiTheme="minorEastAsia"/>
          <w:color w:val="auto"/>
          <w:szCs w:val="28"/>
        </w:rPr>
      </w:pPr>
      <w:r>
        <w:rPr>
          <w:rFonts w:hint="eastAsia" w:asciiTheme="minorEastAsia" w:hAnsiTheme="minorEastAsia"/>
          <w:b/>
          <w:bCs/>
          <w:color w:val="auto"/>
          <w:kern w:val="2"/>
          <w:szCs w:val="28"/>
        </w:rPr>
        <w:t>一、支持和鼓励科研人员离岗创办企业</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一）完善离岗创办企业政策。科研人员开展“双创”活动可申请离岗创办企业，职称、年龄、资历、科技成果形式、获奖层次、获得专利与否均不作为限制离岗创办企业的条件。离岗创办企业申请应经事业单位批准，期限不超过3年，期满后创办企业尚未实现盈利的可以申请延长1次，延长期限不超过3年。离岗创办企业期限最长不超过离岗创办企业人员达到国家规定的退休年龄的年限。在同一事业单位申请离岗创办企业的期限累计不超过6年。</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二）规范聘用和岗位管理。事业单位应当与离岗创办企业人员订立离岗协议，同时相应变更聘用合同。聘用合同变更后，未执行的合同期限应与离岗协议期限一致。离岗创办企业期间空出的岗位，可按国家有关规定用于聘用急需或者紧缺人才。离岗创办企业人员返回时，如无相应岗位空缺，可暂时突破岗位总量和结构比例，将其聘用至不低于离岗创办企业时原岗位等级的岗位，通过自然消化方式逐步核销。离岗创办企业人员提出提前返回的，应提前书面报告其人事关系所在单位，单位应及时为其安排相应岗位；提出解除聘用合同的，其人事关系所在单位应及时依法解除聘用合同。</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三）保障离岗创办企业人员合法权益。允许离岗创办企业人员在所创办企业申报职称，所获得的职称可以作为其返回事业单位后参加岗位竞聘、重新订立聘用合同的参考。离岗创办企业业绩突出，其年度考核被确定为优秀档次的，不占人事关系所在单位考核优秀比例；经济效益或者社会效益显著的，可按国家有关规定给予表彰奖励。离岗创办企业人员依法继续在人事关系所在单位缴纳社会保险，其他基本待遇由各地各部门根据国家和地方有关政策结合实际确定。创办企业应当依法为离岗创办企业人员缴纳工伤保险费用，离岗创办企业人员发生工伤的，依法享受工伤保险待遇。</w:t>
      </w:r>
    </w:p>
    <w:p>
      <w:pPr>
        <w:pageBreakBefore w:val="0"/>
        <w:widowControl w:val="0"/>
        <w:kinsoku/>
        <w:wordWrap/>
        <w:overflowPunct/>
        <w:topLinePunct w:val="0"/>
        <w:autoSpaceDE w:val="0"/>
        <w:bidi w:val="0"/>
        <w:adjustRightInd/>
        <w:snapToGrid/>
        <w:spacing w:line="576" w:lineRule="exact"/>
        <w:ind w:firstLine="562" w:firstLineChars="200"/>
        <w:jc w:val="both"/>
        <w:textAlignment w:val="auto"/>
        <w:rPr>
          <w:rFonts w:asciiTheme="minorEastAsia" w:hAnsiTheme="minorEastAsia"/>
          <w:color w:val="auto"/>
          <w:szCs w:val="28"/>
        </w:rPr>
      </w:pPr>
      <w:r>
        <w:rPr>
          <w:rFonts w:hint="eastAsia" w:asciiTheme="minorEastAsia" w:hAnsiTheme="minorEastAsia"/>
          <w:b/>
          <w:bCs/>
          <w:color w:val="auto"/>
          <w:kern w:val="2"/>
          <w:szCs w:val="28"/>
        </w:rPr>
        <w:t>二、支持和鼓励科研人员兼职创新、在职创办企业</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四）维护兼职创新、在职创办企业人员在人事关系所在单位的合法权益。科研人员开展“双创”活动，可在保证保质保量完成本职工作的基础上，进行兼职创新、在职创办企业。兼职创新、在职创办企业人员继续享有参加职称评审、项目申报、岗位竞聘、培训、考核、奖励等各方面权利，工资、社会保险等各项福利待遇不受影响。经与人事关系所在单位协商一致，科研人员兼职创新或在职创办企业期间，可以实行相对灵活、弹性的工作时间。</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五）加大对兼职创新、在职创办企业人员的政策支持。兼职创新、在职创办企业人员可以在兼职单位或者创办企业申报职称。到企业兼职创新的人员，与企业职工同等享有获取报酬、奖金、股权激励的权利，国家另有规定的从其规定。兼职单位或创办企业应当依法为兼职创新、在职创办企业人员缴纳工伤保险费，其在人事关系所在单位外工作期间发生工伤的，依法享受工伤保险待遇，由相关单位或企业承担工伤保险责任。鼓励企业为兼职创新人员参加个人储蓄性养老保险提供补贴。</w:t>
      </w:r>
    </w:p>
    <w:p>
      <w:pPr>
        <w:pageBreakBefore w:val="0"/>
        <w:widowControl w:val="0"/>
        <w:kinsoku/>
        <w:wordWrap/>
        <w:overflowPunct/>
        <w:topLinePunct w:val="0"/>
        <w:autoSpaceDE w:val="0"/>
        <w:bidi w:val="0"/>
        <w:adjustRightInd/>
        <w:snapToGrid/>
        <w:spacing w:line="576" w:lineRule="exact"/>
        <w:ind w:firstLine="562" w:firstLineChars="200"/>
        <w:jc w:val="both"/>
        <w:textAlignment w:val="auto"/>
        <w:rPr>
          <w:rFonts w:asciiTheme="minorEastAsia" w:hAnsiTheme="minorEastAsia"/>
          <w:color w:val="auto"/>
          <w:szCs w:val="28"/>
        </w:rPr>
      </w:pPr>
      <w:r>
        <w:rPr>
          <w:rFonts w:hint="eastAsia" w:asciiTheme="minorEastAsia" w:hAnsiTheme="minorEastAsia"/>
          <w:b/>
          <w:bCs/>
          <w:color w:val="auto"/>
          <w:kern w:val="2"/>
          <w:szCs w:val="28"/>
        </w:rPr>
        <w:t>三、支持和鼓励事业单位选派科研人员到企业工作或者参与项目合作</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六）理顺选派人员的人事管理。事业单位根据开展“双创”活动需要，选派科研人员到企业工作或者参与项目合作，应与科研人员变更聘用合同，约定岗位职责、工作标准和考核、工资待遇等。派出单位、选派人员、派驻企业应当签订三方协议，约定选派人员的工作内容、期限、报酬、奖励等权利义务以及成果转让、开发收益等权益分配内容。合作期满，选派人员应当返回派出单位原岗位工作，或者由派出单位安排相应等级的岗位工作；所从事工作确未结束的，三方协商一致可以续签协议。选派人员在选派期间执行事业单位人事管理政策规定和派出单位的内部人事管理办法，同时遵守派驻企业的规章制度。</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七）充分调动选派人员的积极性主动性创造性。选派人员在选派期间，与派出单位在岗同类人员享有同等权益，并与派驻企业职工同等享有获取报酬、奖金的权利，国家另有规定的从其规定。选派人员在派驻企业的工作业绩应作为其职称评审、岗位竞聘、考核奖励等的主要依据，派出单位可以按照有关规定对业绩突出人员在岗位竞聘时予以倾斜。建立健全事业单位成果转化处置和收益分配政策，事业单位转化科技成果依法获得的收入全部留归本单位，可按国家有关规定对完成或者转化职务科技成果做出贡献的人员给予奖励和报酬，相关支出计入当年本单位绩效工资总量，但不受总量限制，不纳入总量基数。</w:t>
      </w:r>
    </w:p>
    <w:p>
      <w:pPr>
        <w:pageBreakBefore w:val="0"/>
        <w:widowControl w:val="0"/>
        <w:kinsoku/>
        <w:wordWrap/>
        <w:overflowPunct/>
        <w:topLinePunct w:val="0"/>
        <w:autoSpaceDE w:val="0"/>
        <w:bidi w:val="0"/>
        <w:adjustRightInd/>
        <w:snapToGrid/>
        <w:spacing w:line="576" w:lineRule="exact"/>
        <w:ind w:firstLine="562" w:firstLineChars="200"/>
        <w:jc w:val="both"/>
        <w:textAlignment w:val="auto"/>
        <w:rPr>
          <w:rFonts w:asciiTheme="minorEastAsia" w:hAnsiTheme="minorEastAsia"/>
          <w:color w:val="auto"/>
          <w:szCs w:val="28"/>
        </w:rPr>
      </w:pPr>
      <w:r>
        <w:rPr>
          <w:rFonts w:hint="eastAsia" w:asciiTheme="minorEastAsia" w:hAnsiTheme="minorEastAsia"/>
          <w:b/>
          <w:bCs/>
          <w:color w:val="auto"/>
          <w:kern w:val="2"/>
          <w:szCs w:val="28"/>
        </w:rPr>
        <w:t>四、支持和鼓励事业单位设置创新型岗位</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八）健全创新岗位设置和选人用人办法。事业单位根据开展“双创”活动需要，可根据人事综合管理部门备案后的岗位设置方案，在专业技术岗位中自主设置创新岗位。现有岗位设置方案难以满足创新工作需求的，可以按规定申请调整岗位设置方案，也可以按规定申请设置特设岗位，不受岗位总量和结构比例限制。创新岗位人选可以通过内部竞聘上岗或者面向社会公开招聘等方式产生，任职条件要求具有与履行岗位职责相符的科技研发、科技创新、科技成果推广能力和水平。其中，高层次紧缺人才可通过直接考察的方式引进。</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九）优化创新岗位科研人员管理。事业单位根据创新工作实际，可探索在创新岗位实行相对灵活、弹性的工作时间，便于科研人员合理安排利用时间开展创新工作。在创新岗位工作期间，取得的技术项目开发、科技成果推广和转化、科研社会服务成果，应作为科研人员职称评审、项目申报、岗位竞聘、考核、奖励的主要依据。事业单位绩效工资分配应向在创新岗位做出突出成绩的科研人员倾斜。对创新岗位科研人员，按照国家有关规定，经有关部门批准可实行协议工资、项目工资等灵活多样的分配方法。创新岗位科研人员依法取得的职务科技成果转化现金奖励，计入当年本单位绩效工资总量，但不受总量限制，不纳入总量基数。</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十）动态管理流动岗位。事业单位可根据开展“双创”活动需要自主设置流动岗位，不纳入人事综合管理部门备案后的岗位设置方案，用于引进高层次紧缺人才。流动岗位人员由事业单位自主引进，不与事业单位建立人事关系，其薪酬由双方协商确定。事业单位应与流动岗位人员订立协议，明确工作期限、工作内容、工作时间、工作要求、工作条件、工作报酬、保密纪律、成果归属等内容。流动岗位人员通过公开招聘等方式被事业单位正式聘用的，其在流动岗位期间的工作业绩可以作为岗位聘用和职称评审的重要依据。</w:t>
      </w:r>
    </w:p>
    <w:p>
      <w:pPr>
        <w:pageBreakBefore w:val="0"/>
        <w:widowControl w:val="0"/>
        <w:kinsoku/>
        <w:wordWrap/>
        <w:overflowPunct/>
        <w:topLinePunct w:val="0"/>
        <w:autoSpaceDE w:val="0"/>
        <w:bidi w:val="0"/>
        <w:adjustRightInd/>
        <w:snapToGrid/>
        <w:spacing w:line="576" w:lineRule="exact"/>
        <w:ind w:firstLine="562" w:firstLineChars="200"/>
        <w:jc w:val="both"/>
        <w:textAlignment w:val="auto"/>
        <w:rPr>
          <w:rFonts w:asciiTheme="minorEastAsia" w:hAnsiTheme="minorEastAsia"/>
          <w:color w:val="auto"/>
          <w:szCs w:val="28"/>
        </w:rPr>
      </w:pPr>
      <w:r>
        <w:rPr>
          <w:rFonts w:hint="eastAsia" w:asciiTheme="minorEastAsia" w:hAnsiTheme="minorEastAsia"/>
          <w:b/>
          <w:bCs/>
          <w:color w:val="auto"/>
          <w:kern w:val="2"/>
          <w:szCs w:val="28"/>
        </w:rPr>
        <w:t>五、加强监督管理</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十一）落实领导责任。进一步强化参加“双创”活动的科研人员人事关系所在单位领导把关责任，加强事中事后监管，完善对违反政策要求的惩戒措施。事业单位应当根据国务院《关于加强和规范事中事后监管的指导意见》要求，对新技术、新产业、新业态、新模式，充分给予支持和鼓励，同时健全监管规则，创新监管方式，完善监管措施，坚守质量和安全底线，严禁简单封杀或放任不管。对掌握国家秘密和关系国家安全、社会经济发展的关键核心技术、重要信息情报等的科研人员，要引导他们到诚信记录良好、具有保密资质的国有企业、民营企业从事“双创”活动，既要适当支持，更要有效规范，并严格落实保密纪律。</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十二）规范人事管理。事业单位要切实提高政治站位，从深入贯彻实施创新驱动发展战略的高度出发，支持符合条件的科研人员以各种形式参与“双创”活动。要简化审核流程，对科研人员兼职创新、在职创办企业的申请，在不影响完成本职工作的情况下，一般应予同意，且不应随意撤销或变更；对审核同意的离岗创办企业申请，应当自审核手续完成15个工作日内与其订立离岗协议。鼓励事业单位在“双创”活动中赋予科研人员职务科技成果所有权或长期使用权。要建立健全事业单位内部人事管理制度，完善聘用合同、岗位聘用、考核奖励等各项制度，规范人事管理，不得擅自扩大离岗创办企业政策实施范围、违规设置创新型岗位，坚决杜绝不符合条件的人员违规“搭便车”，出现新的“吃空饷”问题。</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十三）严肃纪律要求。科研人员应当严格遵守国家有关规定，不得损害或侵占本单位合法权益，不得通过交叉兼职等手段规避国家收入分配政策。对离岗创办企业或者到企业工作期满无正当理由未返回的人员，按旷工处理。对欺骗组织从事非“双创”活动等各类违纪违规行为，同级人力资源社会保障部门予以记录，并按照干部人事管理权限予以纠正；对拒不改正的，终止其“双创”活动；情节严重的，依法依规给予组织处理或处分。同时，对违规获取的资金、项目、荣誉等，按照国家有关规定取消或者撤销。</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各级人力资源社会保障部门要进一步提高政治站位，切实推进“放管服”改革，对事业单位科研人员参与“双创”活动不作审批或备案，对“双创”活动的经济效益指标不作要求，对科技成果转化成功率不作要求，同时加强事中事后监管，优化服务，进一步推动事业单位科研人员创新创业高质量发展。</w:t>
      </w:r>
    </w:p>
    <w:p>
      <w:pPr>
        <w:pageBreakBefore w:val="0"/>
        <w:widowControl w:val="0"/>
        <w:kinsoku/>
        <w:wordWrap/>
        <w:overflowPunct/>
        <w:topLinePunct w:val="0"/>
        <w:autoSpaceDE w:val="0"/>
        <w:bidi w:val="0"/>
        <w:adjustRightInd/>
        <w:snapToGrid/>
        <w:spacing w:line="576" w:lineRule="exact"/>
        <w:ind w:firstLine="560" w:firstLineChars="200"/>
        <w:jc w:val="both"/>
        <w:textAlignment w:val="auto"/>
        <w:rPr>
          <w:rFonts w:asciiTheme="minorEastAsia" w:hAnsiTheme="minorEastAsia"/>
          <w:color w:val="auto"/>
          <w:szCs w:val="28"/>
        </w:rPr>
      </w:pPr>
      <w:r>
        <w:rPr>
          <w:rFonts w:hint="eastAsia" w:asciiTheme="minorEastAsia" w:hAnsiTheme="minorEastAsia"/>
          <w:color w:val="auto"/>
          <w:kern w:val="2"/>
          <w:szCs w:val="28"/>
        </w:rPr>
        <w:t>此前与本指导意见不一致的，以本指导意见为准。</w:t>
      </w:r>
    </w:p>
    <w:p>
      <w:pPr>
        <w:pageBreakBefore w:val="0"/>
        <w:widowControl w:val="0"/>
        <w:kinsoku/>
        <w:wordWrap/>
        <w:overflowPunct/>
        <w:topLinePunct w:val="0"/>
        <w:autoSpaceDE w:val="0"/>
        <w:bidi w:val="0"/>
        <w:adjustRightInd/>
        <w:snapToGrid/>
        <w:spacing w:line="576" w:lineRule="exact"/>
        <w:ind w:firstLine="560" w:firstLineChars="200"/>
        <w:jc w:val="right"/>
        <w:textAlignment w:val="auto"/>
        <w:rPr>
          <w:rFonts w:asciiTheme="minorEastAsia" w:hAnsiTheme="minorEastAsia"/>
          <w:color w:val="auto"/>
          <w:szCs w:val="28"/>
        </w:rPr>
      </w:pPr>
      <w:r>
        <w:rPr>
          <w:rFonts w:hint="eastAsia" w:asciiTheme="minorEastAsia" w:hAnsiTheme="minorEastAsia"/>
          <w:color w:val="auto"/>
          <w:kern w:val="2"/>
          <w:szCs w:val="28"/>
        </w:rPr>
        <w:t>人力资源社会保障部</w:t>
      </w:r>
    </w:p>
    <w:p>
      <w:pPr>
        <w:pageBreakBefore w:val="0"/>
        <w:widowControl w:val="0"/>
        <w:kinsoku/>
        <w:wordWrap/>
        <w:overflowPunct/>
        <w:topLinePunct w:val="0"/>
        <w:autoSpaceDE w:val="0"/>
        <w:bidi w:val="0"/>
        <w:adjustRightInd/>
        <w:snapToGrid/>
        <w:spacing w:line="576" w:lineRule="exact"/>
        <w:ind w:firstLine="560" w:firstLineChars="200"/>
        <w:jc w:val="right"/>
        <w:textAlignment w:val="auto"/>
        <w:rPr>
          <w:rFonts w:asciiTheme="minorEastAsia" w:hAnsiTheme="minorEastAsia"/>
          <w:color w:val="auto"/>
          <w:kern w:val="2"/>
          <w:szCs w:val="28"/>
        </w:rPr>
      </w:pPr>
      <w:r>
        <w:rPr>
          <w:rFonts w:hint="eastAsia" w:asciiTheme="minorEastAsia" w:hAnsiTheme="minorEastAsia"/>
          <w:color w:val="auto"/>
          <w:kern w:val="2"/>
          <w:szCs w:val="28"/>
        </w:rPr>
        <w:t>2019年12月27日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24" w:name="_Toc34324171"/>
      <w:r>
        <w:rPr>
          <w:rStyle w:val="26"/>
          <w:rFonts w:hint="eastAsia"/>
          <w:color w:val="auto"/>
        </w:rPr>
        <w:t>4.3 人力资源社会保障部办公厅关于切实做好新型冠状病毒感染肺炎疫情防控期间技能人才评价有关工作的通知</w:t>
      </w:r>
      <w:bookmarkEnd w:id="24"/>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人社厅函〔2020〕22号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各省、自治区、直辖市及新疆生产建设兵团人力资源社会保障厅（局），国务院有关部委、直属机构及有关中央企业人事劳动保障工作机构，有关社会培训评价组织：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深入贯彻落实习近平总书记关于坚决打赢新型冠状病毒感染肺炎疫情防控阻击战的决策部署，按照我部《关于进一步做好新型冠状病毒感染的肺炎疫情防控工作的通知》等有关要求，现就做好疫情防控期间技能人才评价工作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各地人力资源社会保障部门要坚持把人民群众生命安全和身体健康放在第一位，把疫情防控工作作为当前最重要的工作来抓，坚决扛起疫情防控政治责任，加强对本行政区域内技能人才评价工作（含职业资格鉴定、职业技能等级认定、专项职业能力考核和职业技能竞赛）的组织协调和监督管理。</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疫情防控期间，暂停开展集中考核评价活动，暂缓举办考务管理人员、考评人员、督导员等人员集中培训活动，并做好宣传解释工作。开展技能人才自主评价的企业，按照当地党委政府关于疫情防控有关要求，结合企业生产经营实际，采取线上理论考试、生产过程考核、工作业绩考评等方式，统筹组织开展；对在疫情防控一线表现突出的技能人员，可晋升职业技能等级。</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严格落实疫情防控措施，减少非必须的现场办理。对考试报名及资格审核、评价结果查询、证书（含职业资格证书、职业技能等级证书、专项职业能力证书）补（换）发、证书数据信息更正等服务事项，通过“网上办”“电话办”“邮寄办”等方式，推行“不见面”服务，帮助群众足不出户办理业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各地人力资源社会保障部门要统筹做好技能人才评价工作。加大“放管服”改革力度，深化职业资格制度改革，全面推行职业技能等级制度。疫情防控期间，推广在线进行职业技能等级评价机构特别是自主评价用人单位备案工作，推动各类企业全面开展职业技能等级自主评价，指导社会培训评价组织有序开展职业技能等级认定。</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25" w:name="_Toc34324172"/>
      <w:r>
        <w:rPr>
          <w:rStyle w:val="26"/>
          <w:rFonts w:hint="eastAsia"/>
          <w:color w:val="auto"/>
        </w:rPr>
        <w:t>4.4 人力资源社会保障部 全国总工会 中国企业联合会/中国企业家协会 全国工商联关于做好新型冠状病毒感染肺炎疫情防控期间稳定劳动关系支持企业复工复产的意见</w:t>
      </w:r>
      <w:bookmarkEnd w:id="25"/>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人社部发〔2020〕8号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各省、自治区、直辖市及新疆生产建设兵团人力资源社会保障厅（局）、总工会、企业联合会/企业家协会、工商联：</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党中央关于新型冠状病毒感染肺炎疫情防控工作的决策部署，积极发挥广大企业和职工在疫情防控中的重要作用，全力支持企业复工复产稳定劳动关系，动员广大职工凝心聚力共克时艰，现就做好疫情防控期间稳定劳动关系支持企业复工复产提出以下意见。</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一、高度重视疫情对劳动关系领域带来的新挑战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近期，受新型冠状病毒感染肺炎疫情影响，劳动关系领域面临新情况新问题。部分行业企业面临较大的生产经营压力，劳动者面临待岗、失业、收入减少等风险，劳动关系不稳定性增加，劳动关系矛盾逐步凸显。当前，新型冠状病毒感染肺炎疫情防控正处于关键阶段，各级协调劳动关系三方要认真学习贯彻习近平总书记关于疫情防控工作的一系列重要指示精神，坚决贯彻落实党中央决策部署，高度重视当前特殊时期劳动关系运行中出现的突出问题，加强劳动关系风险监测和研判，引导企业与职工共担责任共渡难关。要充分发挥三方机制在保企业、保就业、保稳定中的独特作用，深入分析当前劳动关系形势，结合实际帮助企业制定复工复产的措施，联合各方力量共同行动，加大对特殊时期企业劳动关系处理的指导服务，确保劳动关系总体和谐稳定。</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二、灵活处理疫情防控期间的劳动用工问题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鼓励协商解决复工前的用工问题。对因受疫情影响职工不能按期到岗或企业不能开工生产的，要指导企业主动与职工沟通，有条件的企业可安排职工通过电话、网络等灵活的工作方式在家上班完成工作任务；对不具备远程办公条件的企业，与职工协商优先使用带薪年休假、企业自设福利假等各类假。要指导企业工会积极动员职工与企业同舟共济，在兼顾企业和劳动者双方合法权益的基础上，帮助企业尽可能减少受疫情影响带来的损失。</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鼓励灵活安排工作时间。在疫情防控期间，为减少人员聚集，要鼓励符合规定的复工企业实施灵活用工措施，与职工协商采取错时上下班、弹性上下班等方式灵活安排工作时间。对承担政府疫情防控保障任务需要紧急加班的企业，在保障劳动者身体健康和劳动安全的前提下，指导企业与工会和职工协商，可适当延长工作时间应对紧急生产任务，依法不受延长工作时间的限制。</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指导规范用工管理。在疫情防控期间，要指导企业全面了解职工被实施隔离措施或政府采取的紧急措施情况，要求企业不得在此期间解除受相关措施影响不能提供正常劳动职工的劳动合同或退回被派遣劳动者。对符合规定的复工企业，要指导企业提供必要的防疫保护和劳动保护措施，积极动员职工返岗。对不愿复工的职工，要指导企业工会及时宣讲疫情防控政策要求和企业复工的重要性，主动劝导职工及时返岗。对经劝导无效或以其他非正当理由拒绝返岗的，指导企业依法予以处理。鼓励企业积极探索稳定劳动关系的途径和方法，对采取相应措施后仍需要裁员的企业，要指导企业制定裁员方案，依法履行相关程序，妥善处理劳动关系，维护企业正常生产经营秩序。</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三、协商处理疫情防控期间的工资待遇问题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支持协商未返岗期间的工资待遇。在受疫情影响的延迟复工或未返岗期间，对用完各类休假仍不能提供正常劳动或其他不能提供正常劳动的职工，指导企业参照国家关于停工、停产期间工资支付相关规定与职工协商，在一个工资支付周期内的按照劳动合同规定的标准支付工资；超过一个工资支付周期的按有关规定发放生活费。</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支持困难企业协商工资待遇。对受疫情影响导致企业生产经营困难的，鼓励企业通过协商民主程序与职工协商采取调整薪酬、轮岗轮休、缩短工时等方式稳定工作岗位；对暂无工资支付能力的，要引导企业与工会或职工代表协商延期支付，帮助企业减轻资金周转压力。</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六）保障职工工资待遇权益。对因依法被隔离导致不能提供正常劳动的职工，要指导企业按正常劳动支付其工资；隔离期结束后，对仍需停止工作进行治疗的职工，按医疗期有关规定支付工资。对在春节假期延长假期间因疫情防控不能休假的职工，指导企业应先安排补休，对不能安排补休的，依法支付加班工资。</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四、采取多种措施减轻企业负担</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帮助企业减少招聘成本。要加大线上招聘服务工作力度，打造线上春风行动，大力推广远程面试，提高招聘企业与劳动者“点对点”直接对接率。规范人力资源服务收费，坚决打击恶意哄抬劳动力价格行为。对受疫情影响缺工较大的企业或者承担政府保障任务企业，鼓励人力资源服务机构减免费用提供招聘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八）合理分担企业稳岗成本。用好失业保险稳岗返还政策，对受疫情影响不裁员或少裁员的中小微企业，可放宽裁员率标准，让更多企业受益。用好培训费补贴政策，对受疫情影响的企业，在确保防疫安全情况下，在停工期、恢复期组织职工参加各类线上或线下职业培训的，可按规定纳入补贴类培训范围。用好小微企业工会经费支持政策，对受疫情影响符合条件的小微企业工会经费全额返还。用好企业组织会费，对受疫情影响符合条件的困难企业实行一定比例的企业会费返还。用好工会防疫专项资金，加大对防疫一线职工的慰问，充分调动职工参与防控疫情的积极性。</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九）提供在线免费培训。指导企业积极组织开展职工在线免费培训，支持帮助受疫情影响企业特别是中小微企业开展职工技能培训和困难企业职工转岗培训，开放“中国职业培训在线”平台全部功能，免费提供培训教学资源。</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五、统筹各方力量加大指导服务力度</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加强劳动用工指导服务。各级人力资源社会保障部门要及时研究和解决疫情防控期间劳动关系领域中的重大问题，主动回应社会关切，制定有针对性政策，准确解读政策，帮助企业解决发展中的困难。要做好协调劳动关系三方牵头工作，加强政策宣传和组织协调，发挥各方优势，形成工作合力。各级工会要做好团结、动员广大职工工作，积极发挥企业工会作用，为困难职工提供必要的帮扶救助和心理危机干预疏导。要引导职工关心企业的生存与发展，依法理性表达诉求。动员职工大力发扬劳动精神、劳模精神、工匠精神，为企业长远发展献计献策、贡献力量。各级企联和工商联组织要梳理评估企业的实际困难并积极向有关部门提出针对性帮扶支持政策建议和指导服务，要鼓励企业承担社会责任，通过技术创新等提高竞争力。要引导受疫情影响导致生产经营困难的企业，完善企业内部协商民主机制，畅通与职工对话渠道，通过多种方式稳定劳动关系和工作岗位。要引导企业关心关爱职工健康，帮助解决职工实际困难，切实保障职工权益。要充分发挥行业协会积极作用，通过减免租金等形式减轻企业经营负担，引导同行业或上下游企业互帮互助，抱团取暖。</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一）主动化解劳动关系矛盾。要力争把风险隐患化解在萌芽状态，着力提升基层预防化解劳动争议能力，推动企业建立健全内部劳动争议协商解决机制。大力加强专业性劳动争议调解工作，创新仲裁办案方式，加强争议处理指导监督，发挥多元机制合力，大力推广“互联网+调解仲裁”，切实提高争议处理效能。进一步畅通举报投诉渠道，加大劳动保障监察执法力度，依法查处违法行为。</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二）做好表彰先进典型工作。各级协调劳动关系三方要深入开展和谐劳动关系创建活动，主动宣传在防控疫情中真正实现有事好商量、遇事多商量、有难题共同解决的企业，要在和谐劳动关系创建活动评比、劳动模范评选、五一劳动奖章、奖状等荣誉授予中优先考虑疫情防控期间对稳定劳动关系作出突出贡献的企业和个人，激励引导广大企业家和职工在疫情防控工作中主动履职，担当作为。</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协调劳动关系三方要切实增强“四个意识”，坚定“四个自信”，做到“两个维护”，深入贯彻落实党中央应对新型冠状病毒感染肺炎疫情工作的决策部署，把稳定劳动关系支持企业与职工共渡难关作为当前重要工作来抓，统筹处理好促进企业发展和维护职工权益的关系，充分发挥中国特色和谐劳动关系的制度优势，坚定信心、积极作为，为打赢疫情防控阻击战作出积极贡献。</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 中华全国总工会</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中国企业联合会/中国企业家协会 中华全国工商业联合</w:t>
      </w:r>
    </w:p>
    <w:p>
      <w:pPr>
        <w:pageBreakBefore w:val="0"/>
        <w:widowControl w:val="0"/>
        <w:kinsoku/>
        <w:wordWrap/>
        <w:overflowPunct/>
        <w:topLinePunct w:val="0"/>
        <w:autoSpaceDE w:val="0"/>
        <w:bidi w:val="0"/>
        <w:adjustRightInd/>
        <w:snapToGrid/>
        <w:spacing w:line="576" w:lineRule="exact"/>
        <w:textAlignment w:val="auto"/>
        <w:rPr>
          <w:rFonts w:asciiTheme="minorEastAsia" w:hAnsiTheme="minorEastAsia"/>
          <w:color w:val="auto"/>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26" w:name="_Toc34324173"/>
      <w:r>
        <w:rPr>
          <w:rStyle w:val="26"/>
          <w:rFonts w:hint="eastAsia"/>
          <w:color w:val="auto"/>
        </w:rPr>
        <w:t>4.5 人力资源社会保障部办公厅关于做好新型冠状病毒感染的肺炎疫情防控期间人力资源市场管理有关工作的通知</w:t>
      </w:r>
      <w:bookmarkEnd w:id="26"/>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人社厅明电〔2020〕8号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深入贯彻习近平总书记关于做好疫情防控工作重要指示精神，落实党中央、国务院决策部署，有效减少人员聚集，保障劳动者生命安全和身体健康，切实做好疫情防控期间人力资源市场管理工作，促进就业和人力资源有序流动配置，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暂停现场招聘会等活动。暂停各地人力资源服务机构近期举办的现场招聘会、跨地区劳务协作、人力资源培训、供需对接会等聚集性活动。推迟或取消举办现场招聘会等活动的，要提前发布或公告相关信息。相关活动的恢复时间，由各地根据疫情缓解情况相应安排。</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强化网络招聘等线上服务。人力资源服务机构要创新服务方式，充分运用“互联网＋”、云平台等，针对高校毕业生、农民工等重点群体，加大对疫情防控物资生产等企业招用工支持力度，通过短信、微信公众号、网络发布岗位供求信息，采取电子邮件、传真、视频等形式开展远程笔试面试和人力资源培训等非现场服务。要畅通沟通渠道，设置服务热线，开通企业微信等线上服务，保障劳动者和用人单位合法权益。</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合理安排现场服务。人力资源服务机构要科学安排业务流程，优化服务程序，精简办理材料，减少非必须的现场服务。要加强服务场所卫生安全，把服务劳动者和用人单位的场所作为重点区域，严格落实消毒、清洁等疫情防控要求，保持服务场所良好通风，做好疫情预防和控制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做好人力资源服务许可备案等工作。各地要按照《人力资源社会保障部关于进一步做好新型冠状病毒感染的肺炎疫情防控工作的通知》（人社部明电〔2020〕1号）关于窗口服务单位疫情防控工作有关要求，做好人力资源服务许可备案工作。根据疫情防控情况，可适当延长人力资源服务机构年度报告公示和年度人力资源市场统计时限。</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做好流动人员人事档案服务工作。流动人员人事档案管理服务机构要大力推行不见面服务，引导存档人员通过网上办、邮寄办、咨询办等方式，减少出行办事。对确需现场办理的业务实行预约办理，分时段分流办事群众，尽可能减少群众办理等候时间。</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六、加强人力资源市场监测。各地要依托公共人力资源服务机构和经营性人力资源服务机构，密切结合疫情影响和防控情况，做好辖区内人力资源市场供求信息的统计分析，及时掌握、积极监测市场供求变动状况，为受疫情防控影响的劳动者提供市场信息，确保就业大局稳定和人才有序流动配置。</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加大人力资源市场监管力度。各地要加大市场监管力度，积极发挥行业协会作用，对为疫情防控一线企业、单位提供优质服务的人力资源服务机构，可优先考虑纳入诚信示范典型，加大表彰、宣传和扶持力度。要依法严厉打击哄抬服务价格、就业歧视、发布虚假就业信息等违法违规行为，将失信机构纳入“黑名单”，发挥“黑名单”约束惩戒作用。</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要把新型冠状病毒感染的肺炎疫情防控作为当前人力资源市场管理的重要工作，认真落实各项防控措施，做到疫情防控和管理服务两不误。工作中的重要情况和典型做法，请及时报告我部人力资源流动管理司。</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联系人：宋克难，联系电话：01084207245、01084208244（传真）、13718505670。</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人力资源社会保障部办公厅</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2020年2月6日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p>
    <w:p>
      <w:pPr>
        <w:pStyle w:val="3"/>
        <w:pageBreakBefore w:val="0"/>
        <w:kinsoku/>
        <w:wordWrap/>
        <w:overflowPunct/>
        <w:topLinePunct w:val="0"/>
        <w:bidi w:val="0"/>
        <w:adjustRightInd/>
        <w:snapToGrid/>
        <w:spacing w:beforeLines="0" w:afterLines="0" w:line="576" w:lineRule="exact"/>
        <w:jc w:val="center"/>
        <w:textAlignment w:val="auto"/>
        <w:rPr>
          <w:rFonts w:asciiTheme="minorEastAsia" w:hAnsiTheme="minorEastAsia" w:eastAsiaTheme="minorEastAsia"/>
          <w:color w:val="auto"/>
          <w:sz w:val="28"/>
          <w:szCs w:val="28"/>
        </w:rPr>
      </w:pPr>
      <w:bookmarkStart w:id="27" w:name="_Toc34324174"/>
      <w:r>
        <w:rPr>
          <w:rFonts w:hint="eastAsia"/>
          <w:color w:val="auto"/>
        </w:rPr>
        <w:t>4.6 人力资源社会保障部办公厅关于切实做好新型冠状病毒感染的肺炎疫情防控期间社会保险经办工作的通知</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人社厅明电〔2020〕7号</w:t>
      </w:r>
      <w:bookmarkEnd w:id="27"/>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为深入贯彻习近平总书记重要指示精神和李克强总理批示要求，按照党中央、国务院决策部署，切实做好疫情防控期间社会保险经办工作，现就有关事项通知如下：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一、确保各项社会保险待遇按时足额发放</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行政部门及所属社保经办机构要进一步提高政治站位，加强与财政、金融机构等部门和单位协商，探索通过网上受理、初审待遇申领，按月预发养老保险待遇，确保参保人权益。对于领取待遇人员未按期办理资格认证的，不暂停待遇的发放。对于未能及时办理新增退休人员申报的，经审核后，自审核次月起补发养老金。要做好相应风险防控，减少系统外经办和手工操作，在信息系统中做好新领取待遇人员标识、预发待遇记账及财务处理，疫情稳定后及时进行审核、结算和相应业务稽核内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二、强化经办大厅防控措施</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经办大厅是经办机构疫情防控的最大风险点，各地要按照国家对公共服务场所疫情防控的要求，落实通风、消毒、体温监测等必要措施。加强经办大厅的消毒、清洁工作，及时对办事大厅柜台、自助服务机具等设施设备实施严格消毒。窗口工作人员应按规定配戴口罩和手套，到经办大厅办事的群众应配戴口罩并自觉接受体温检测，避免交叉感染。大厅应配备疑似病例留观场所，发现疑似病例就地隔离留观，并及时联系卫生防疫部门处理，保护办事群众和窗口工作人员的健康和安全。</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三、推行“不见面”服务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应尽最大可能提供“不见面”服务，从源头上减少经办大厅现场人员流量、降低交叉感染风险。要结合全国统一的社会保险公共服务平台建设，加快推动经办服务模式转型升级，将网上办事作为占主导地位的经办服务模式，普及“掌上社保”服务，方便群众足不出户办理业务。要抓住当前不少地区的群众仍需要“跑腿办”“现场办”的参保登记、申报缴纳、关系转移接续等重点业务，开通社保微信等公众服务，实现网上申报缴费、移动支付；建立健全全国统一的社会保险关系转移接续平台，加快实现企业职工养老保险转移网上申请全覆盖，取消邮寄纸质凭证，做到网上办理、顺畅衔接。要依法及时做好网办业务的受理、处理和反馈，抓好电子印章和电子档案的应用，改善群众网上办事体验。全面优化和畅通系统运维工作，确保网上服务的安全、稳定、高效。</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四、开辟医护及相关工作人员工伤保障绿色通道</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要认真落实人力资源社会保障部、财政部、国家卫生健康委《关于因履行工作职责感染新型冠状病毒肺炎的医护及相关工作人员有关保障问题的通知》精神，做好医护及相关工作人员工伤保障工作。要切实加强信息共享和业务协同，主动跟踪、及时获取工伤认定、鉴定信息，对已参保并被认定为工伤的医护及相关工作人员，要按照特事特办、急事急办原则优先处理，并按照告知承诺制要求精减证明材料，开辟工伤待遇支付快捷通道，及时落实相关待遇，提供优质高效的疫情防控工伤保险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五、允许参保企业和个人延期办理业务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因受疫情影响，用人单位逾期办理职工参保登记、缴费等业务，经办机构应及时受理。对灵活就业人员和城乡居民2020年一次性补缴或定期缴纳社会保险费放宽时限要求，未能及时办理参保缴费的，允许疫情结束后补办，并在系统内标识。逾期办理缴费不影响参保人员个人权益记录，补办手续应在疫情解除后三个月内完成。</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六、做好宣传引导</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部门及所属社保经办机构要配合地方政府做好联防联控，在经办大厅明显位置张贴疫情防控科普海报、标语等。通过致参保群众的一封信、短信、微信公众号、门户网站、手机APP、12333咨询电话等多种渠道，倡导“不见面”办理，并及时答疑解惑，回应群众关切。要加强对干部职工疫情防护知识的宣传，增强系统干部职工的个人防护意识。有针对性地做好窗口人员心理健康教育，出现问题及时关心、指导干预，确保正常履职不受影响。</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七、加强组织领导</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要把思想和行动统一到党中央决策部署上来，把疫情防控作为当前最重要的工作，切实加强组织领导，结合社保经办实际，主动作为、压实责任、特事特办，将各项工作要求落实落细。各级人力资源社会保障部门及所属经办机构的领导干部特别是主要领导干部要坚守岗位、靠前指挥，建立健全大厅领导干部带班巡查制度，及时督促检查防控措施是否落实到位，确保经办服务安全、有序开展。要建立疫情应急处理机制和应急预案，切实做到有疫情早发现、早报告、早隔离、早治疗，对于经办系统内部人员发生的重大疫情事件，要及时向当地政府和上级部门报告。</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Style w:val="26"/>
          <w:rFonts w:asciiTheme="minorEastAsia" w:hAnsiTheme="minorEastAsia" w:eastAsiaTheme="minorEastAsia"/>
          <w:b w:val="0"/>
          <w:bCs w:val="0"/>
          <w:color w:val="auto"/>
          <w:sz w:val="28"/>
          <w:szCs w:val="28"/>
        </w:rPr>
      </w:pPr>
      <w:r>
        <w:rPr>
          <w:rFonts w:hint="eastAsia" w:asciiTheme="minorEastAsia" w:hAnsiTheme="minorEastAsia" w:eastAsiaTheme="minorEastAsia"/>
          <w:color w:val="auto"/>
          <w:sz w:val="28"/>
          <w:szCs w:val="28"/>
        </w:rPr>
        <w:t>2020年1月30日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28" w:name="_Toc34324175"/>
      <w:r>
        <w:rPr>
          <w:rStyle w:val="26"/>
          <w:rFonts w:hint="eastAsia"/>
          <w:color w:val="auto"/>
        </w:rPr>
        <w:t>4.7 人力资源社会保障部办公厅关于妥善处理新型冠状病毒感染的肺炎疫情防控期间劳动关系问题的通知</w:t>
      </w:r>
      <w:bookmarkEnd w:id="28"/>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人社厅明电[2020]5号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为做好新型冠状病毒感染的肺炎疫情防控工作，妥善处理好疫情防控期间劳动关系问题，维护职工合法权益，保障企业正常生产经营秩序，促进劳动关系和谐稳定，现就有关问题通知如下：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对新型冠状病毒感染的肺炎患者、疑似病人、密切接触者在其隔离治疗期间或医学观察期间以及因政府实施隔离措施或采取其他紧急措施导致不能提供正常劳动的企业职工，企业应当支付职工在此期间的工作报酬，并不得依据劳动合同法第四十条、四十一条与职工解除劳动合同。在此期间，劳动合同到期的，分别顺延至职工医疗期期满、医学观察期期满、隔离期期满或者政府采取的紧急措施结束。</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企业因受疫情影响导致生产经营困难的，可以通过与职工协商一致采取调整薪酬、轮岗轮休、缩短工时等方式稳定工作岗位，尽量不裁员或者少裁员。符合条件的企业，可按规定享受稳岗补贴。企业停工停产在一个工资支付周期内的，企业应按劳动合同规定的标准支付职工工资。超过一个工资支付周期的，若职工提供了正常劳动，企业支付给职工的工资不得低于当地最低工资标准。职工没有提供正常劳动的，企业应当发放生活费，生活费标准按各省、自治区、直辖市规定的办法执行。</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四、各地人力资源社会保障部门要加强对受疫情影响企业的劳动用工指导和服务，加大劳动保障监察执法力度，切实保障职工合法权益。</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人力资源社会保障部办公厅</w:t>
      </w:r>
    </w:p>
    <w:p>
      <w:pPr>
        <w:pStyle w:val="3"/>
        <w:pageBreakBefore w:val="0"/>
        <w:kinsoku/>
        <w:wordWrap/>
        <w:overflowPunct/>
        <w:topLinePunct w:val="0"/>
        <w:bidi w:val="0"/>
        <w:adjustRightInd/>
        <w:snapToGrid/>
        <w:spacing w:before="624" w:after="312" w:line="576" w:lineRule="exact"/>
        <w:textAlignment w:val="auto"/>
        <w:rPr>
          <w:color w:val="auto"/>
        </w:rPr>
      </w:pPr>
      <w:bookmarkStart w:id="29" w:name="_Toc34324176"/>
      <w:r>
        <w:rPr>
          <w:rFonts w:hint="eastAsia"/>
          <w:color w:val="auto"/>
        </w:rPr>
        <w:t>4.8 人力资源社会保障部办公厅关于公布失业保险金网上申领平台的通知</w:t>
      </w:r>
      <w:bookmarkEnd w:id="29"/>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深入贯彻落实习近平总书记关于新型冠状病毒感染肺炎疫情的重要指示精神，切实做好疫情防控期间失业人员的基本生活保障，确保失业保险待遇按时足额发放，同时，减少现场经办防范交叉感染，有效维护群众身体健康，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已实现失业保险金网上申领的直辖市、省会城市、计划单列市网上经办平台网址、APP、二维码或公众号，将在人社部官网、官方公众号、国家社会保险公共服务平台及“掌上12333”APP向社会公布，请各地切实保障网上申领渠道畅通。</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各省、自治区要主动将辖区内已实现失业保险金网上申领的地（市、州、盟）的网上经办平台网址、APP、二维码或公众号，通过人社部门官网、官方公众号、APP等渠道向社会公布。在上述渠道的显著位置，同时公布本地区失业保险金网上申领流程和办事指南，并通过发送短信、微信等方式将相关信息主动推送给参保企业和参保人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对目前暂不具备网上申领条件的经办机构，可通过电话申请或邮寄材料等方式，尽可能实行失业保险金不见面申领，要及时公布办理电话和邮寄地址。对确需到现场办理的，可采用告知承诺的方式，精简材料，优化流程，缩短办理时间，降低交叉感染风险。</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各省、自治区要指导、督促、帮助未实现网上申领的地（市、州、盟）抓紧优化和调整经办信息系统，结合全国统一社会保险公共服务平台建设，结合社会保障卡功能的拓展，尽快实现网上经办，方便群众足不出户办理业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附件：</w:t>
      </w:r>
      <w:r>
        <w:rPr>
          <w:color w:val="auto"/>
        </w:rPr>
        <w:fldChar w:fldCharType="begin"/>
      </w:r>
      <w:r>
        <w:rPr>
          <w:color w:val="auto"/>
        </w:rPr>
        <w:instrText xml:space="preserve"> HYPERLINK "http://www.gov.cn/zhengce/zhengceku/2020-02/04/5474595/files/b55a8b36a87b426eb282f2ccd972e8ec.xlsx" \t "_blank" </w:instrText>
      </w:r>
      <w:r>
        <w:rPr>
          <w:color w:val="auto"/>
        </w:rPr>
        <w:fldChar w:fldCharType="separate"/>
      </w:r>
      <w:r>
        <w:rPr>
          <w:rStyle w:val="23"/>
          <w:rFonts w:hint="eastAsia" w:asciiTheme="minorEastAsia" w:hAnsiTheme="minorEastAsia" w:eastAsiaTheme="minorEastAsia"/>
          <w:color w:val="auto"/>
          <w:sz w:val="28"/>
          <w:szCs w:val="28"/>
        </w:rPr>
        <w:t>各直辖市、省会城市、计划单列市失业保险金网上申领平台</w:t>
      </w:r>
      <w:r>
        <w:rPr>
          <w:rStyle w:val="23"/>
          <w:rFonts w:asciiTheme="minorEastAsia" w:hAnsiTheme="minorEastAsia" w:eastAsiaTheme="minorEastAsia"/>
          <w:color w:val="auto"/>
          <w:sz w:val="28"/>
          <w:szCs w:val="28"/>
        </w:rPr>
        <w:fldChar w:fldCharType="end"/>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2020年2月3日</w:t>
      </w:r>
    </w:p>
    <w:p>
      <w:pPr>
        <w:pStyle w:val="3"/>
        <w:pageBreakBefore w:val="0"/>
        <w:kinsoku/>
        <w:wordWrap/>
        <w:overflowPunct/>
        <w:topLinePunct w:val="0"/>
        <w:bidi w:val="0"/>
        <w:adjustRightInd/>
        <w:snapToGrid/>
        <w:spacing w:before="624" w:after="312" w:line="576" w:lineRule="exact"/>
        <w:textAlignment w:val="auto"/>
        <w:rPr>
          <w:color w:val="auto"/>
        </w:rPr>
      </w:pPr>
      <w:bookmarkStart w:id="30" w:name="_Toc34324177"/>
      <w:r>
        <w:rPr>
          <w:rFonts w:hint="eastAsia"/>
          <w:color w:val="auto"/>
        </w:rPr>
        <w:t>4.9人社部、教育部、财政部、交通运输部、国家卫生健康委发布做好疫情防控期间有关就业工作的通知</w:t>
      </w:r>
      <w:bookmarkEnd w:id="30"/>
    </w:p>
    <w:p>
      <w:pPr>
        <w:pageBreakBefore w:val="0"/>
        <w:kinsoku/>
        <w:wordWrap/>
        <w:overflowPunct/>
        <w:topLinePunct w:val="0"/>
        <w:bidi w:val="0"/>
        <w:adjustRightInd/>
        <w:snapToGrid/>
        <w:spacing w:line="576" w:lineRule="exact"/>
        <w:ind w:firstLine="536"/>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人社部明电〔2020〕2号</w:t>
      </w:r>
    </w:p>
    <w:p>
      <w:pPr>
        <w:pageBreakBefore w:val="0"/>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各省、自治区、直辖市及新疆生产建设兵团人力资源社会保障厅（局）、教育厅（教委）、财政厅（局）、交通运输厅（局）、卫生健康委：</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党中央、国务院高度重视新型冠状病毒感染肺炎疫情防控和农民工、高校毕业生等重点群体就业工作。当前疫情防控正处于关键期，即将迎来农民工等人员返岗复工和高校毕业生求职高峰，做好疫情防控和就业工作责任重大。为坚决贯彻中央决策部署，切实做好当前农民工、高校毕业生等重点群体就业工作，现就有关事项通知如下：</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一、有力确保重点企业用工。对保障疫情防控、公共事业运行、群众生活必需及其他涉及重要国计民生企业、重大工程，指定专人对接，优先发布用工信息，通过本地挖潜、余缺调剂、组织见习、协调实习生等，满足企业阶段性用工需求。对当地难以满足的，在符合疫情防控要求的前提下，协助企业定向跨区域招聘。对具有一定规模的，通过联防联控机制协调交通运输部门制定运送方案，有条件的可组织集中运送直达目的地。对春节期间（截至2020年2月9日）开工生产、配送疫情防控急需物资的企业，符合条件的可给予一次性吸纳就业补贴。对提供职业介绍的人力资源服务机构，按规定给予就业创业服务补助。</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二、做好返岗复工企业和劳动者的疫情防控。根据春节假期调整和防控疫情安排，抓紧摸清辖区内企业、工程项目开复工时间，在人社部门官网、官微开设专区发布。督促用人单位通过电话、短信、微信等方式，向员工通报开复工时间。加强输入地、输出地信息对接，依托公共就业人才服务机构、劳务站等向辖区内劳动者推送开复工时间。针对农民工等人员流动特点，编制发布预防手册，指导劳动者做好居家隔离和返岗务工的相关防护。针对企业行业不同特点特别是劳动密集程度，指导其做好卫生防疫、检测仪器及药品配置等工作，改善劳动者生产生活条件。</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三、关心关爱重点地区劳动者。对滞留在疫情严重地区的劳动者，通过发送慰问短信、公告、慰问信等形式，关心其健康和生活情况，妥善做好安抚和疏导。对已离开湖北返乡的劳动者，指导其主动居家隔离。对暂时难以外出且有就业意愿的农民工，开发一批就地就近就业岗位，有创业意愿的同等享受当地创业扶持政策，给予一次性创业补贴，确有困难的可按规定通过公益性岗位托底安置。疫情防控期间，湖北等疫情严重地区受疫情影响失业的参保人员，可通过失业保险基金，按照不高于当地失业保险金标准发放失业补助金，具体办法报请省级人民政府确定。失业保险金和失业补助金不得同时发放。生活确实困难的，可按规定申请临时救助。维护劳动者合法权益，各类人力资源服务机构和用人单位不得发布拒绝招录疫情严重地区劳动者的招聘信息。各类用人单位不得以来自疫情严重地区为由拒绝招用相关人员。对因疫情导致劳动者暂不能返岗提供正常劳动的，企业不得解除劳动合同或退回劳务派遣用工。</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四、支持中小微企业稳定就业。加大失业保险稳岗返还力度，将中小微企业失业保险稳岗返还政策裁员率标准由不高于上年度统筹地区城镇登记失业率，放宽到不高于上年度全国城镇调查失业率控制目标，对参保职工30人（含）以下的企业，裁员率放宽至不超过企业职工总数20%。同时，湖北等重点地区可结合实际情况将所有受疫情影响企业的稳岗返还政策裁员率标准放宽至上年度全国城镇调查失业率控制目标。具体实施办法由相关省级人民政府确定。支持企业开展在岗培训，受疫情影响的企业在确保防疫安全情况下，在停工期、恢复期组织职工参加线下或线上职业培训的，可按规定纳入补贴类培训范围。统筹使用工业企业结构调整专项奖补资金，用于支持受疫情影响企业稳定岗位、保障基本生活等支出。发挥创业担保贷款作用，对已发放个人创业担保贷款，借款人患新型冠状病毒感染肺炎的，可向贷款银行申请展期还款，展期期限原则上不超过1年，财政部门继续给予贴息支持。对受疫情影响暂时失去收入来源的个人和小微企业，申请贷款时予以优先支持。加大创业载体奖补力度，支持创业孵化园区、示范基地降低或减免创业者场地租金等费用。</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五、完善高校毕业生就业举措。暂停各类高校毕业生就业现场招聘活动，充分利用国家、地方、高校毕业生就业网开展就业服务，完善高校毕业生就业信息共享发布机制。鼓励高校和用人单位利用互联网进行供需对接，实行网上面试、网上签约、网上报到，引导用人单位适当延长招聘时间、推迟体检时间、推迟签约录取。公共就业人才服务机构要延长报到接收时间，可通过信函、传真、网络等方式为高校毕业生办理就业协议签订、就业报到手续。视情调整2020年度事业单位和国有企业招聘、基层服务项目招募笔试面试时间，笔试已经结束的推迟面试时间，调整后的时间要及时告知考生并向社会公告。加强求职心理疏导，组织有经验的职业指导师、心理咨询师和高校心理学教师，推出一批在线咨询指导课，开通心理热线。</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六、推广优化线上招聘服务。暂停举办现场招聘和跨地区劳务协作。组织各级各类公共就业人才服务机构、人力资源服务机构加大线上招聘力度，推行视频招聘、远程面试，动态发布岗位信息，加快向中国公共招聘网（http://job.mohrss.gov.cn）归集共享，实施“就业服务不打烊、网上招聘不停歇”的线上春风行动。根据当地疫情状况和党委政府部署，确定并公告公共就业服务机构和窗口开放时间，引导就业政策、就业服务尽可能网上办、自助办，切实加快审核进度，有序疏导现场流量，及时消毒、保持通风，配备体温检测设施，做好疫情防控工作。</w:t>
      </w:r>
    </w:p>
    <w:p>
      <w:pPr>
        <w:pageBreakBefore w:val="0"/>
        <w:kinsoku/>
        <w:wordWrap/>
        <w:overflowPunct/>
        <w:topLinePunct w:val="0"/>
        <w:bidi w:val="0"/>
        <w:adjustRightInd/>
        <w:snapToGrid/>
        <w:spacing w:line="576" w:lineRule="exact"/>
        <w:ind w:firstLine="536"/>
        <w:textAlignment w:val="auto"/>
        <w:rPr>
          <w:rFonts w:cs="宋体" w:asciiTheme="minorEastAsia" w:hAnsiTheme="minorEastAsia"/>
          <w:color w:val="auto"/>
          <w:szCs w:val="28"/>
        </w:rPr>
      </w:pPr>
      <w:r>
        <w:rPr>
          <w:rFonts w:hint="eastAsia" w:cs="宋体" w:asciiTheme="minorEastAsia" w:hAnsiTheme="minorEastAsia"/>
          <w:color w:val="auto"/>
          <w:szCs w:val="28"/>
        </w:rPr>
        <w:t>上述有关补贴类政策执行期限为疫情防控期间。各地要深入贯彻习近平总书记重要指示精神，坚决落实党中央、国务院关于应对疫情的重大决策部署，压实责任、主动作为、加强协调，积极回应群众关切，科学研判当前市场供求，引导用人单位和重点群体有序招聘求职，确保社会大局稳定。</w:t>
      </w:r>
    </w:p>
    <w:p>
      <w:pPr>
        <w:pageBreakBefore w:val="0"/>
        <w:kinsoku/>
        <w:wordWrap/>
        <w:overflowPunct/>
        <w:topLinePunct w:val="0"/>
        <w:bidi w:val="0"/>
        <w:adjustRightInd/>
        <w:snapToGrid/>
        <w:spacing w:line="576" w:lineRule="exact"/>
        <w:ind w:firstLine="536"/>
        <w:jc w:val="right"/>
        <w:textAlignment w:val="auto"/>
        <w:rPr>
          <w:rFonts w:cs="宋体" w:asciiTheme="minorEastAsia" w:hAnsiTheme="minorEastAsia"/>
          <w:color w:val="auto"/>
          <w:szCs w:val="28"/>
        </w:rPr>
      </w:pPr>
      <w:r>
        <w:rPr>
          <w:rFonts w:hint="eastAsia" w:cs="宋体" w:asciiTheme="minorEastAsia" w:hAnsiTheme="minorEastAsia"/>
          <w:color w:val="auto"/>
          <w:szCs w:val="28"/>
        </w:rPr>
        <w:t>人力资源社会保障部  教育部  财政部</w:t>
      </w:r>
    </w:p>
    <w:p>
      <w:pPr>
        <w:pageBreakBefore w:val="0"/>
        <w:kinsoku/>
        <w:wordWrap/>
        <w:overflowPunct/>
        <w:topLinePunct w:val="0"/>
        <w:bidi w:val="0"/>
        <w:adjustRightInd/>
        <w:snapToGrid/>
        <w:spacing w:line="576" w:lineRule="exact"/>
        <w:ind w:firstLine="536"/>
        <w:jc w:val="right"/>
        <w:textAlignment w:val="auto"/>
        <w:rPr>
          <w:rFonts w:cs="宋体" w:asciiTheme="minorEastAsia" w:hAnsiTheme="minorEastAsia"/>
          <w:color w:val="auto"/>
          <w:szCs w:val="28"/>
        </w:rPr>
      </w:pPr>
      <w:r>
        <w:rPr>
          <w:rFonts w:hint="eastAsia" w:cs="宋体" w:asciiTheme="minorEastAsia" w:hAnsiTheme="minorEastAsia"/>
          <w:color w:val="auto"/>
          <w:szCs w:val="28"/>
        </w:rPr>
        <w:t>交通运输部   国家卫生健康委</w:t>
      </w:r>
    </w:p>
    <w:p>
      <w:pPr>
        <w:pStyle w:val="3"/>
        <w:pageBreakBefore w:val="0"/>
        <w:kinsoku/>
        <w:wordWrap/>
        <w:overflowPunct/>
        <w:topLinePunct w:val="0"/>
        <w:bidi w:val="0"/>
        <w:adjustRightInd/>
        <w:snapToGrid/>
        <w:spacing w:before="624" w:after="312" w:line="576" w:lineRule="exact"/>
        <w:textAlignment w:val="auto"/>
        <w:rPr>
          <w:color w:val="auto"/>
        </w:rPr>
      </w:pPr>
      <w:bookmarkStart w:id="31" w:name="_Toc34324178"/>
      <w:r>
        <w:rPr>
          <w:rFonts w:hint="eastAsia"/>
          <w:color w:val="auto"/>
        </w:rPr>
        <w:t>4.10 人力资源社会保障部关于进一步做好新型冠状病毒感染的肺炎疫情防控工作的通知</w:t>
      </w:r>
      <w:r>
        <w:rPr>
          <w:rFonts w:hint="eastAsia"/>
          <w:color w:val="auto"/>
        </w:rPr>
        <w:br w:type="textWrapping"/>
      </w:r>
      <w:r>
        <w:rPr>
          <w:rFonts w:hint="eastAsia"/>
          <w:color w:val="auto"/>
        </w:rPr>
        <w:t>人社部明电〔2020〕1号</w:t>
      </w:r>
      <w:bookmarkEnd w:id="31"/>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新型冠状病毒感染的肺炎疫情发生以来，党中央高度重视，习近平总书记作出一系列重要指示。近日，习近平总书记再次作出重要指示，党中央印发《关于加强党的领导、为打赢疫情防控阻击战提供坚强政治保证的通知》，对各级党组织和广大党员干部做好疫情防控工作提出明确要求。各级人力资源社会保障部门要坚决贯彻习近平总书记重要指示精神和党中央、国务院部署要求，在落实1月23日印发的《人力资源社会保障部办公厅关于人力资源和社会保障系统做好新型冠状病毒感染的肺炎疫情防控有关工作的通知》（人社厅明电〔2020〕3号）要求基础上，进一步抓紧抓实当前工作，坚定信心、同舟共济，科学防治、精准施策，为打赢疫情防控阻击战作出积极贡献。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一、进一步提高政治站位，切实增强做好疫情防控工作的使命感、责任感、紧迫感</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疫情就是命令，防控就是责任。人力资源社会保障工作全部涉及到人，大部分涉及民生，既担负着支援保障一线防控工作人员的重要职责，也担负着维护受疫情影响职工群众权益的重要任务。各级人力资源社会保障部门要进一步增强“四个意识”、坚定“四个自信”、做到“两个维护”，切实把思想和行动统一到习近平总书记重要指示精神和中央决策部署上来，坚持把人民群众生命安全和身体健康放在第一位，把疫情防控工作作为当前最重要的工作来抓，坚决扛起疫情防控政治责任，做到守土有责、守土担责、守土尽责。</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二、全力做好人社政策支持工作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部门要充分发挥职能作用，根据疫情防控大局需要，及时研究制定有关针对性政策，并抓好落实。按照人力资源社会保障部、财政部、卫生健康委《关于因履行工作职责感染新型冠状病毒肺炎的医护及相关工作人员有关保障问题的通知》（人社部函〔2020〕11号）要求，做好医护人员及相关工作人员工伤保险保障工作，并开辟工伤待遇绿色通道。支持疫情防控相关医疗卫生机构等事业单位简化招聘程序和设立招聘绿色通道，紧急补充医护人员等疫情防控工作人员。督促落实疫情防治人员临时性工作补助等工资待遇政策。</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三、切实关心激励疫情防控人员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部门要会同相关部门，及时发现先进典型，及时挖掘先进事迹，对在医疗救治、疫苗研发、基础预防、物资援助、抢建设施等方面作出突出贡献的个人和集体，尤其是广大医务工作者和医务团队给予及时性表彰，进一步鼓舞士气、坚定信心、凝聚力量。对在疫情防控中做出贡献的事业单位工作人员和集体特别是奋战在疫情防控一线的事业单位工作人员和集体，根据《事业单位工作人员奖励规定》有关规定开展及时奖励。</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四、稳妥做好劳动就业等重点工作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部门要增强工作前瞻性，对就业形势、农民工流动、人力资源市场、劳动关系等情况进行密切监测和研判，深入评估疫情影响，提前研究应对举措，做好政策储备。要调整优化一季度就业服务活动，有针对地向劳动者发布节后企业开工信息，引导农民工安全有序流动。要组织各级各类公共就业人才服务机构、人力资源服务机构常态化开展线上招聘，组织开展职业技能线上培训，积极稳妥做好农民工、高校毕业生等重点群体就业工作，加强失业人员生活保障，加快落实援企稳岗政策，努力维护就业大局稳定。落实《人力资源社会保障部办公厅关于妥善处理新型冠状病毒感染的肺炎疫情防控期间劳动关系问题的通知》（人社厅明电〔2020〕5号），对因疫情防控引发的劳动关系处理、工资支付、工伤保险等问题，进一步加强工作指导，切实保障劳动者合法权益。</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五、扎实做好本系统疫情防控工作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部门要继续做好公共就业服务、社保经办、职业培训和技能鉴定、人才人事服务、劳动人事争议处理等窗口服务单位的疫情防控工作，推行不见面服务，减少非必须的现场办理，配备必需设备，科学安排业务办理流程，避免出现人员密集办理业务情况。要指导技工院校、培训机构等重点场所和农民工密集的企业，按照国家和当地党委政府疫情防治工作要求做好疫情防控工作。要加强本单位干部职工科学防护，切实保障好干部职工身体健康。</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六、切实加强组织领导</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部门要在党委统一领导、统一指挥下统一行动，全力出战。要建立健全人力资源社会保障领域疫情防控工作机制，制定完善疫情防控应急预案，下好先手棋、打好主动仗。领导班子和领导干部特别是主要负责同志要坚守岗位、靠前指挥，基层党组织和广大党员要充分发挥战斗堡垒作用和先锋模范作用。要在这场严峻斗争的实践中考察识别干部，激励引导广大党员、干部在疫情防控斗争中挺身而出、英勇奋斗、扎实工作，经受住考验。</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各地应对疫情工作中的重要情况，要及时报告人力资源社会保障部。</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2020年1月30日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32" w:name="_Toc34324179"/>
      <w:r>
        <w:rPr>
          <w:rStyle w:val="26"/>
          <w:rFonts w:hint="eastAsia"/>
          <w:color w:val="auto"/>
        </w:rPr>
        <w:t>4.11 人力资源社会保障部 财政部 国家卫生健康委关于因履行工作职责感染新型冠状病毒肺炎的医护及相关工作人员有关保障问题的通知</w:t>
      </w:r>
      <w:bookmarkEnd w:id="32"/>
      <w:r>
        <w:rPr>
          <w:rFonts w:hint="eastAsia" w:asciiTheme="minorEastAsia" w:hAnsiTheme="minorEastAsia" w:eastAsiaTheme="minorEastAsia"/>
          <w:b/>
          <w:bCs/>
          <w:color w:val="auto"/>
          <w:sz w:val="28"/>
          <w:szCs w:val="28"/>
        </w:rPr>
        <w:br w:type="textWrapping"/>
      </w:r>
      <w:r>
        <w:rPr>
          <w:rFonts w:hint="eastAsia" w:asciiTheme="minorEastAsia" w:hAnsiTheme="minorEastAsia" w:eastAsiaTheme="minorEastAsia"/>
          <w:color w:val="auto"/>
          <w:sz w:val="28"/>
          <w:szCs w:val="28"/>
        </w:rPr>
        <w:t>人社部函〔2020〕11号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各省、自治区、直辖市及新疆生产建设兵团人力资源社会保障厅（局）、财政厅（局）、卫生健康委：</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为做好新型冠状病毒肺炎疫情防治工作，保障防治人员的权益，现就在此次新型冠状病毒肺炎预防和救治工作中，因履行工作职责而感染新型冠状病毒肺炎的医护及相关工作人员的有关保障问题通知如下：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在新型冠状病毒肺炎预防和救治工作中，医护及相关工作人员因履行工作职责，感染新型冠状病毒肺炎或因感染新型冠状病毒肺炎死亡的，应认定为工伤，依法享受工伤保险待遇。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已参加工伤保险的上述工作人员发生的相关费用，由工伤保险基金和单位按工伤保险有关规定支付；未参加工伤保险的，由用人单位按照法定标准支付，财政补助单位因此发生的费用，由同级财政予以补助。</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各级人力资源社会保障、财政、卫生健康行政部门要密切配合，搞好服务，及时共同做好上述人员的工伤认定和待遇支付工作。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财政部</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国家卫生健康委</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2020年1月23日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asciiTheme="minorEastAsia" w:hAnsiTheme="minorEastAsia" w:eastAsiaTheme="minorEastAsia"/>
          <w:color w:val="auto"/>
          <w:sz w:val="28"/>
          <w:szCs w:val="28"/>
        </w:rPr>
      </w:pPr>
    </w:p>
    <w:p>
      <w:pPr>
        <w:pStyle w:val="2"/>
        <w:pageBreakBefore w:val="0"/>
        <w:kinsoku/>
        <w:wordWrap/>
        <w:overflowPunct/>
        <w:topLinePunct w:val="0"/>
        <w:bidi w:val="0"/>
        <w:adjustRightInd/>
        <w:snapToGrid/>
        <w:spacing w:line="576" w:lineRule="exact"/>
        <w:textAlignment w:val="auto"/>
        <w:rPr>
          <w:color w:val="auto"/>
        </w:rPr>
      </w:pPr>
      <w:bookmarkStart w:id="33" w:name="_Toc34324180"/>
      <w:r>
        <w:rPr>
          <w:rFonts w:hint="eastAsia"/>
          <w:color w:val="auto"/>
        </w:rPr>
        <w:t>第五章  工信部</w:t>
      </w:r>
      <w:bookmarkEnd w:id="33"/>
    </w:p>
    <w:p>
      <w:pPr>
        <w:pStyle w:val="3"/>
        <w:pageBreakBefore w:val="0"/>
        <w:kinsoku/>
        <w:wordWrap/>
        <w:overflowPunct/>
        <w:topLinePunct w:val="0"/>
        <w:bidi w:val="0"/>
        <w:adjustRightInd/>
        <w:snapToGrid/>
        <w:spacing w:before="624" w:after="312" w:line="576" w:lineRule="exact"/>
        <w:textAlignment w:val="auto"/>
        <w:rPr>
          <w:color w:val="auto"/>
        </w:rPr>
      </w:pPr>
      <w:bookmarkStart w:id="34" w:name="_Toc34324181"/>
      <w:r>
        <w:rPr>
          <w:rFonts w:hint="eastAsia"/>
          <w:color w:val="auto"/>
        </w:rPr>
        <w:t>5.1 工业和信息化部关于应对新型冠状病毒肺炎疫情帮助中小企业复工复产共渡难关有关工作的通知</w:t>
      </w:r>
      <w:bookmarkEnd w:id="34"/>
    </w:p>
    <w:p>
      <w:pPr>
        <w:pStyle w:val="19"/>
        <w:pageBreakBefore w:val="0"/>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工信明电〔</w:t>
      </w:r>
      <w:r>
        <w:rPr>
          <w:rStyle w:val="22"/>
          <w:rFonts w:cs="Times New Roman" w:asciiTheme="minorEastAsia" w:hAnsiTheme="minorEastAsia" w:eastAsiaTheme="minorEastAsia"/>
          <w:color w:val="auto"/>
          <w:sz w:val="28"/>
          <w:szCs w:val="28"/>
        </w:rPr>
        <w:t>2020</w:t>
      </w:r>
      <w:r>
        <w:rPr>
          <w:rStyle w:val="22"/>
          <w:rFonts w:hint="eastAsia" w:asciiTheme="minorEastAsia" w:hAnsiTheme="minorEastAsia" w:eastAsiaTheme="minorEastAsia"/>
          <w:color w:val="auto"/>
          <w:sz w:val="28"/>
          <w:szCs w:val="28"/>
        </w:rPr>
        <w:t>〕</w:t>
      </w:r>
      <w:r>
        <w:rPr>
          <w:rStyle w:val="22"/>
          <w:rFonts w:cs="Times New Roman" w:asciiTheme="minorEastAsia" w:hAnsiTheme="minorEastAsia" w:eastAsiaTheme="minorEastAsia"/>
          <w:color w:val="auto"/>
          <w:sz w:val="28"/>
          <w:szCs w:val="28"/>
        </w:rPr>
        <w:t>14</w:t>
      </w:r>
      <w:r>
        <w:rPr>
          <w:rStyle w:val="22"/>
          <w:rFonts w:hint="eastAsia" w:asciiTheme="minorEastAsia" w:hAnsiTheme="minorEastAsia" w:eastAsiaTheme="minorEastAsia"/>
          <w:color w:val="auto"/>
          <w:sz w:val="28"/>
          <w:szCs w:val="28"/>
        </w:rPr>
        <w:t>号</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各省、自治区、直辖市及计划单列市、新疆生产建设兵团中小企业主管部门：</w:t>
      </w:r>
    </w:p>
    <w:p>
      <w:pPr>
        <w:pStyle w:val="19"/>
        <w:pageBreakBefore w:val="0"/>
        <w:kinsoku/>
        <w:wordWrap/>
        <w:overflowPunct/>
        <w:topLinePunct w:val="0"/>
        <w:bidi w:val="0"/>
        <w:adjustRightInd/>
        <w:snapToGrid/>
        <w:spacing w:before="0" w:beforeAutospacing="0" w:after="0" w:afterAutospacing="0" w:line="576" w:lineRule="exact"/>
        <w:ind w:firstLine="560" w:firstLineChars="20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深入贯彻落实习近平总书记关于坚决打赢疫情防控阻击战的重要指示精神和党中央、国务院关于在做好疫情防控工作同时统筹抓好“六稳”工作的有关决策部署，帮助广大中小企业坚定信心，强化措施，实现有序复工复产，渡过难关，现就有关事项通知如下：</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一、全力保障企业有序复工复产</w:t>
      </w:r>
      <w:r>
        <w:rPr>
          <w:rFonts w:hint="eastAsia" w:asciiTheme="minorEastAsia" w:hAnsiTheme="minorEastAsia" w:eastAsiaTheme="minorEastAsia"/>
          <w:color w:val="auto"/>
          <w:sz w:val="28"/>
          <w:szCs w:val="28"/>
        </w:rPr>
        <w:br w:type="textWrapping"/>
      </w:r>
      <w:r>
        <w:rPr>
          <w:rFonts w:cs="Times New Roman" w:asciiTheme="minorEastAsia" w:hAnsiTheme="minorEastAsia" w:eastAsiaTheme="minorEastAsia"/>
          <w:color w:val="auto"/>
          <w:sz w:val="28"/>
          <w:szCs w:val="28"/>
        </w:rPr>
        <w:t> </w:t>
      </w:r>
      <w:r>
        <w:rPr>
          <w:rFonts w:hint="eastAsia" w:cs="Times New Roman" w:asciiTheme="minorEastAsia" w:hAnsiTheme="minorEastAsia" w:eastAsiaTheme="minorEastAsia"/>
          <w:color w:val="auto"/>
          <w:sz w:val="28"/>
          <w:szCs w:val="28"/>
        </w:rPr>
        <w:t xml:space="preserve">  </w:t>
      </w:r>
      <w:r>
        <w:rPr>
          <w:rFonts w:cs="Times New Roman"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rPr>
        <w:t>.加强分类指导。各级中小企业主管部门要按照当地疫情防控总体要求，结合实际情况分类施策，在全力保障疫情防控必需、公共事业运行必需、群众生活必需等重点企业尽快复工复产的同时，积极稳妥地推动其他生产性企业完成复工复产准备工作，在疫情防控达标后有序复工复产。</w:t>
      </w:r>
    </w:p>
    <w:p>
      <w:pPr>
        <w:pStyle w:val="19"/>
        <w:pageBreakBefore w:val="0"/>
        <w:kinsoku/>
        <w:wordWrap/>
        <w:overflowPunct/>
        <w:topLinePunct w:val="0"/>
        <w:bidi w:val="0"/>
        <w:adjustRightInd/>
        <w:snapToGrid/>
        <w:spacing w:before="0" w:beforeAutospacing="0" w:after="0" w:afterAutospacing="0" w:line="576" w:lineRule="exact"/>
        <w:ind w:firstLine="560" w:firstLineChars="200"/>
        <w:textAlignment w:val="auto"/>
        <w:rPr>
          <w:rFonts w:asciiTheme="minorEastAsia" w:hAnsiTheme="minorEastAsia" w:eastAsiaTheme="minorEastAsia"/>
          <w:color w:val="auto"/>
          <w:sz w:val="28"/>
          <w:szCs w:val="28"/>
        </w:rPr>
      </w:pPr>
      <w:r>
        <w:rPr>
          <w:rFonts w:cs="Times New Roman"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t>.推动落实复工复产措施。指导企业制订复工复产方案和应急预案，落实疫情防控主体责任和各项措施，做到防控机制到位、检疫查验到位、设施物资到位、内部管理到位和宣传教育到位，确保生产生活平稳有序。</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hint="eastAsia" w:asciiTheme="minorEastAsia" w:hAnsiTheme="minorEastAsia" w:eastAsiaTheme="minorEastAsia"/>
          <w:color w:val="auto"/>
          <w:sz w:val="28"/>
          <w:szCs w:val="28"/>
        </w:rPr>
        <w:br w:type="textWrapping"/>
      </w:r>
      <w:r>
        <w:rPr>
          <w:rFonts w:hint="eastAsia" w:cs="Times New Roman" w:asciiTheme="minorEastAsia" w:hAnsiTheme="minorEastAsia" w:eastAsiaTheme="minorEastAsia"/>
          <w:color w:val="auto"/>
          <w:sz w:val="28"/>
          <w:szCs w:val="28"/>
        </w:rPr>
        <w:t xml:space="preserve">   </w:t>
      </w:r>
      <w:r>
        <w:rPr>
          <w:rFonts w:cs="Times New Roman" w:asciiTheme="minorEastAsia" w:hAnsiTheme="minorEastAsia" w:eastAsiaTheme="minorEastAsia"/>
          <w:color w:val="auto"/>
          <w:sz w:val="28"/>
          <w:szCs w:val="28"/>
        </w:rPr>
        <w:t>3</w:t>
      </w:r>
      <w:r>
        <w:rPr>
          <w:rFonts w:hint="eastAsia" w:asciiTheme="minorEastAsia" w:hAnsiTheme="minorEastAsia" w:eastAsiaTheme="minorEastAsia"/>
          <w:color w:val="auto"/>
          <w:sz w:val="28"/>
          <w:szCs w:val="28"/>
        </w:rPr>
        <w:t>.强化复工复产要素保障。会同有关部门帮助企业协调解决职工返岗、原材料供应、物资运输以及口罩、消杀用品、测温仪等防控物资保障等难题，指导企业开展生产自救。推动有关单位对疫情期间中小企业生产经营所需的用电、用水、用气，实施阶段性缓缴费用，缓缴期间实行“欠费不停供”措施。加大企业复产用工保障力度，精准摸查发布企业用工需求信息，推进线上供求匹配对接和远程招聘，加强本地供需对接，挖掘本地供给潜力，满足企业阶段性用工需求。</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4</w:t>
      </w:r>
      <w:r>
        <w:rPr>
          <w:rFonts w:hint="eastAsia" w:asciiTheme="minorEastAsia" w:hAnsiTheme="minorEastAsia" w:eastAsiaTheme="minorEastAsia"/>
          <w:color w:val="auto"/>
          <w:sz w:val="28"/>
          <w:szCs w:val="28"/>
        </w:rPr>
        <w:t>.发挥中小企业服务疫情防控的作用。对纳入疫情防控重点保障企业名单的中小企业，要配合做好相关保障工作。对有条件、有意愿转产防疫物资的中小企业，要“一企一策”，全力帮助协调解决转产过程中的问题。</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 </w:t>
      </w:r>
      <w:r>
        <w:rPr>
          <w:rFonts w:hint="eastAsia" w:asciiTheme="minorEastAsia" w:hAnsiTheme="minorEastAsia" w:eastAsiaTheme="minorEastAsia"/>
          <w:color w:val="auto"/>
          <w:sz w:val="28"/>
          <w:szCs w:val="28"/>
        </w:rPr>
        <w:t>二、进一步加强对中小企业的财政扶持</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5</w:t>
      </w:r>
      <w:r>
        <w:rPr>
          <w:rFonts w:hint="eastAsia" w:asciiTheme="minorEastAsia" w:hAnsiTheme="minorEastAsia" w:eastAsiaTheme="minorEastAsia"/>
          <w:color w:val="auto"/>
          <w:sz w:val="28"/>
          <w:szCs w:val="28"/>
        </w:rPr>
        <w:t>.推动落实国家对防疫重点企业财税支持政策。协助纳入中央疫情防控重点保障企业名单的本地中小企业按政策规定申请贴息支持和税收优惠。湖北、浙江、广东、河南、湖南、安徽、重庆、江西、北京、上海等省（市）中小企业主管部门对纳入本地区疫情防控重点保障企业名单中的中小企业加强政策落实和服务。鼓励在中央贷款贴息的基础上，地方财政再予以进一步支持。</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6</w:t>
      </w:r>
      <w:r>
        <w:rPr>
          <w:rFonts w:hint="eastAsia" w:asciiTheme="minorEastAsia" w:hAnsiTheme="minorEastAsia" w:eastAsiaTheme="minorEastAsia"/>
          <w:color w:val="auto"/>
          <w:sz w:val="28"/>
          <w:szCs w:val="28"/>
        </w:rPr>
        <w:t>.鼓励地方政府出台相关财政扶持政策。充分发挥本级中小企业发展专项资金的作用，有条件的地方可以设立专项纾困资金，加大对受疫情影响严重中小企业的支持。鼓励各地结合本地中小企业受疫情影响实际情况，依法依规减免税款和行政事业性收费，推动出台减免物业租金、阶段性缓缴或适当返还社会保险费、延期缴纳税款、降低生产要素成本、加大企业职工技能培训补贴和稳岗奖励等财政支持政策，切实减轻中小企业成本负担。已出台相关政策的地区，要加强部门协调，推动尽快落地见效。</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7</w:t>
      </w:r>
      <w:r>
        <w:rPr>
          <w:rFonts w:hint="eastAsia" w:asciiTheme="minorEastAsia" w:hAnsiTheme="minorEastAsia" w:eastAsiaTheme="minorEastAsia"/>
          <w:color w:val="auto"/>
          <w:sz w:val="28"/>
          <w:szCs w:val="28"/>
        </w:rPr>
        <w:t>.推动加大政府采购和清欠工作的力度。引导各级预算单位加大对中小企业的倾斜力度，提高面向中小企业采购的金额和比例。加大行政机关、事业单位和国有企业拖欠中小企业账款清理力度，加快完成清欠目标任务，不得形成新增逾期拖欠。</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三、进一步加强对中小企业的金融扶持</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xml:space="preserve">   </w:t>
      </w:r>
      <w:r>
        <w:rPr>
          <w:rFonts w:cs="Times New Roman" w:asciiTheme="minorEastAsia" w:hAnsiTheme="minorEastAsia" w:eastAsiaTheme="minorEastAsia"/>
          <w:color w:val="auto"/>
          <w:sz w:val="28"/>
          <w:szCs w:val="28"/>
        </w:rPr>
        <w:t>8</w:t>
      </w:r>
      <w:r>
        <w:rPr>
          <w:rFonts w:hint="eastAsia" w:asciiTheme="minorEastAsia" w:hAnsiTheme="minorEastAsia" w:eastAsiaTheme="minorEastAsia"/>
          <w:color w:val="auto"/>
          <w:sz w:val="28"/>
          <w:szCs w:val="28"/>
        </w:rPr>
        <w:t>.加大信贷支持力度。各地要主动加强与金融机构的对接，推动金融机构对有发展前景但受疫情影响暂遇困难的中小微企业，适当下调贷款利率，增加信用贷款和中长期贷款，不得盲目抽贷、断贷、压贷，对到期还款困难的，可予以展期或续贷。推广基于多维度大数据分析的新型征信模式，解决银企信息不对称问题，提高优质中小企业的信用评分和贷款可得性。发挥应急转贷资金作用，降低应急转贷费率，为受疫情影响较大的企业提供应急转贷资金支持。鼓励有条件的地方建立贷款风险补偿资金，对疫情期间金融机构向小微企业发放的贷款不良部分给予适当补偿。</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xml:space="preserve">   </w:t>
      </w:r>
      <w:r>
        <w:rPr>
          <w:rFonts w:cs="Times New Roman" w:asciiTheme="minorEastAsia" w:hAnsiTheme="minorEastAsia" w:eastAsiaTheme="minorEastAsia"/>
          <w:color w:val="auto"/>
          <w:sz w:val="28"/>
          <w:szCs w:val="28"/>
        </w:rPr>
        <w:t>9</w:t>
      </w:r>
      <w:r>
        <w:rPr>
          <w:rFonts w:hint="eastAsia" w:asciiTheme="minorEastAsia" w:hAnsiTheme="minorEastAsia" w:eastAsiaTheme="minorEastAsia"/>
          <w:color w:val="auto"/>
          <w:sz w:val="28"/>
          <w:szCs w:val="28"/>
        </w:rPr>
        <w:t>.强化融资担保服务。引导各级政府性融资担保、再担保机构提高业务办理效率，取消反担保要求，降低担保和再担保费率。对于确无还款能力的小微企业，为其提供融资担保服务的各级政府性融资担保机构应及时履行代偿义务，视疫情影响情况适当延长追偿时限，符合核销条件的，按规定核销代偿损失。</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10</w:t>
      </w:r>
      <w:r>
        <w:rPr>
          <w:rFonts w:hint="eastAsia" w:asciiTheme="minorEastAsia" w:hAnsiTheme="minorEastAsia" w:eastAsiaTheme="minorEastAsia"/>
          <w:color w:val="auto"/>
          <w:sz w:val="28"/>
          <w:szCs w:val="28"/>
        </w:rPr>
        <w:t>.创新融资产品和服务。积极推动运用供应链金融、商业保理、应收账款抵质押、知识产权质押等融资方式扩大对中小企业的融资供给。充分发挥互联网金融便利快捷的优势，尽快开发疫情期间适合中小微企业的融资产品，满足中小企业需要。发挥各地中小企业融资服务平台作用，积极开展线上政银企对接。协调银行、保险机构开放信贷、保险理赔绿色通道，加快放贷速度和理赔进度。</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11</w:t>
      </w:r>
      <w:r>
        <w:rPr>
          <w:rFonts w:hint="eastAsia" w:asciiTheme="minorEastAsia" w:hAnsiTheme="minorEastAsia" w:eastAsiaTheme="minorEastAsia"/>
          <w:color w:val="auto"/>
          <w:sz w:val="28"/>
          <w:szCs w:val="28"/>
        </w:rPr>
        <w:t>.加快推进股权投资及服务。积极发挥国家和地方中小企业发展基金协同联动效应，带动社会资本扩大对中小企业的股权融资规模，鼓励加大对受疫情影响暂时出现困难的创新型、成长型中小企业投资力度，加快投资进度。引导各类基金发挥自身平台和资源优势，加大对受疫情影响较大的被投企业投后服务力度，协调融资、人才、管理、技术等各类资源，帮助企业渡过难关。</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四、进一步加强对中小企业的创新支持</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12</w:t>
      </w:r>
      <w:r>
        <w:rPr>
          <w:rFonts w:hint="eastAsia" w:asciiTheme="minorEastAsia" w:hAnsiTheme="minorEastAsia" w:eastAsiaTheme="minorEastAsia"/>
          <w:color w:val="auto"/>
          <w:sz w:val="28"/>
          <w:szCs w:val="28"/>
        </w:rPr>
        <w:t>.组织开展疫情防控相关技术与产品创新。鼓励“专精特新”小巨人企业和“专精特新”中小企业针对新冠肺炎防治，在检测技术、药物疫苗、医疗器械、防护装备等方面开展技术攻关和生产创新，对取得重大突破的“专精特新”中小企业，在申报“专精特新”小巨人企业时予以优先考虑。即时启动</w:t>
      </w:r>
      <w:r>
        <w:rPr>
          <w:rFonts w:cs="Times New Roman" w:asciiTheme="minorEastAsia" w:hAnsiTheme="minorEastAsia" w:eastAsiaTheme="minorEastAsia"/>
          <w:color w:val="auto"/>
          <w:sz w:val="28"/>
          <w:szCs w:val="28"/>
        </w:rPr>
        <w:t>2020</w:t>
      </w:r>
      <w:r>
        <w:rPr>
          <w:rFonts w:hint="eastAsia" w:asciiTheme="minorEastAsia" w:hAnsiTheme="minorEastAsia" w:eastAsiaTheme="minorEastAsia"/>
          <w:color w:val="auto"/>
          <w:sz w:val="28"/>
          <w:szCs w:val="28"/>
        </w:rPr>
        <w:t>年“创客中国”中小企业创新创业大赛“疫情防控”类参赛项目征集。率先征集诊断试剂、医疗器械、装备生产、药物疫苗、防护装备等创新项目，并做好技术完善、认证检测、资质申请和推广应用等服务工作。</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13</w:t>
      </w:r>
      <w:r>
        <w:rPr>
          <w:rFonts w:hint="eastAsia" w:asciiTheme="minorEastAsia" w:hAnsiTheme="minorEastAsia" w:eastAsiaTheme="minorEastAsia"/>
          <w:color w:val="auto"/>
          <w:sz w:val="28"/>
          <w:szCs w:val="28"/>
        </w:rPr>
        <w:t>.支持企业数字化转型。大力推广面向中小企业的互联网平台服务，积极推行网上办公、视频会议、远程协作和数字化管理，以此为基础全面提升中小企业管理信息化水平。帮助提供线下服务的企业创新商业模式，拓展线上服务。加快</w:t>
      </w:r>
      <w:r>
        <w:rPr>
          <w:rFonts w:cs="Times New Roman" w:asciiTheme="minorEastAsia" w:hAnsiTheme="minorEastAsia" w:eastAsiaTheme="minorEastAsia"/>
          <w:color w:val="auto"/>
          <w:sz w:val="28"/>
          <w:szCs w:val="28"/>
        </w:rPr>
        <w:t>5</w:t>
      </w:r>
      <w:r>
        <w:rPr>
          <w:rFonts w:hint="eastAsia" w:asciiTheme="minorEastAsia" w:hAnsiTheme="minorEastAsia" w:eastAsiaTheme="minorEastAsia"/>
          <w:color w:val="auto"/>
          <w:sz w:val="28"/>
          <w:szCs w:val="28"/>
        </w:rPr>
        <w:t>G、工业互联网应用部署，推广一批适合中小企业的工业软件应用，支持中小企业提升敏捷制造和精益生产能力。支持产业集群内中小企业以网络化协作弥补单个企业资源和能力不足，通过协同制造平台整合分散的制造能力，实现技术、产能与订单共享。</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14</w:t>
      </w:r>
      <w:r>
        <w:rPr>
          <w:rFonts w:hint="eastAsia" w:asciiTheme="minorEastAsia" w:hAnsiTheme="minorEastAsia" w:eastAsiaTheme="minorEastAsia"/>
          <w:color w:val="auto"/>
          <w:sz w:val="28"/>
          <w:szCs w:val="28"/>
        </w:rPr>
        <w:t>.支持企业提升智能制造水平。引导大企业及专业服务机构面向中小企业推出云制造平台和云服务平台，发展适合中小企业智能制造需求的产品、解决方案和工具包。推动中小企业业务系统云化部署，对接工业互联网平台，引导有基础、有条件的中小企业加快生产线智能化改造，推动低成本、模块化的智能制造设备和系统在中小企业部署应用。</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15</w:t>
      </w:r>
      <w:r>
        <w:rPr>
          <w:rFonts w:hint="eastAsia" w:asciiTheme="minorEastAsia" w:hAnsiTheme="minorEastAsia" w:eastAsiaTheme="minorEastAsia"/>
          <w:color w:val="auto"/>
          <w:sz w:val="28"/>
          <w:szCs w:val="28"/>
        </w:rPr>
        <w:t>.促进大中小企业融通创新发展。加快落实促进大中小企业融通发展三年行动计划。充分发挥国有企业和行业龙头企业的作用，带动产业链中小企业协同开展疫情防控、生产恢复与技术创新。帮助中小企业与供应链上下游企业沟通合作、抱团取暖，营造共荣发展、共克时艰的融通生态。</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五、进一步加强对中小企业的公共服务</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16</w:t>
      </w:r>
      <w:r>
        <w:rPr>
          <w:rFonts w:hint="eastAsia" w:asciiTheme="minorEastAsia" w:hAnsiTheme="minorEastAsia" w:eastAsiaTheme="minorEastAsia"/>
          <w:color w:val="auto"/>
          <w:sz w:val="28"/>
          <w:szCs w:val="28"/>
        </w:rPr>
        <w:t>.发挥中小企业公共服务平台作用。充分发挥国家和省级中小企业公共服务示范平台以及各地中小企业公共服务平台网络作用，为中小企业提供优质高效的线上服务。引导各地中小企业公共服务平台网络通过开设专栏等形式及时梳理各项惠企支持政策，开展中小企业疫情防控支持政策咨询解读等专项服务。鼓励国家和省级小型微型企业创业创新示范基地、享受过财政支持政策的创新创业特色载体等在疫情期间适当减免或延期收取中小企业的租金、物业管理和其他费用，支持企业创新发展。</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17</w:t>
      </w:r>
      <w:r>
        <w:rPr>
          <w:rFonts w:hint="eastAsia" w:asciiTheme="minorEastAsia" w:hAnsiTheme="minorEastAsia" w:eastAsiaTheme="minorEastAsia"/>
          <w:color w:val="auto"/>
          <w:sz w:val="28"/>
          <w:szCs w:val="28"/>
        </w:rPr>
        <w:t>.加强培训服务。通过开展线上培训等形式，给中小企业送政策、送技术、送管理，为企业恢复正常生产经营做好各项准备工作。指导受疫情影响的企业在确保防疫安全情况下，在停工期、恢复期组织职工参加职业培训的，按规定纳入补贴类培训范围。</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18</w:t>
      </w:r>
      <w:r>
        <w:rPr>
          <w:rFonts w:hint="eastAsia" w:asciiTheme="minorEastAsia" w:hAnsiTheme="minorEastAsia" w:eastAsiaTheme="minorEastAsia"/>
          <w:color w:val="auto"/>
          <w:sz w:val="28"/>
          <w:szCs w:val="28"/>
        </w:rPr>
        <w:t>.加强涉疫情相关法律服务。积极为中小企业提供法律援助和法律咨询公益服务，帮助中小企业解决受疫情影响造成的合同履行、劳资关系等法律问题。协助因疫情导致外贸订单无法如期履行或不能履行的中小企业申领不可抗力事实性证明，减少企业损失。对确因疫情影响无法正常履行相关义务的企业，协调不记入信用记录。</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六、进一步加强统筹协调</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19</w:t>
      </w:r>
      <w:r>
        <w:rPr>
          <w:rFonts w:hint="eastAsia" w:asciiTheme="minorEastAsia" w:hAnsiTheme="minorEastAsia" w:eastAsiaTheme="minorEastAsia"/>
          <w:color w:val="auto"/>
          <w:sz w:val="28"/>
          <w:szCs w:val="28"/>
        </w:rPr>
        <w:t>.发挥各级促进中小企业发展工作协调机制作用，提请召开领导小组会议专题研究部署，结合实际采取精准有效措施，减轻企业负担、降低生产成本、稳定人员就业、保障要素供给，帮助广大中小企业树立信心、减少损失、渡过难关，有序复工复产，切实保障经济平稳运行。</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w:t>
      </w:r>
      <w:r>
        <w:rPr>
          <w:rFonts w:cs="Times New Roman" w:asciiTheme="minorEastAsia" w:hAnsiTheme="minorEastAsia" w:eastAsiaTheme="minorEastAsia"/>
          <w:color w:val="auto"/>
          <w:sz w:val="28"/>
          <w:szCs w:val="28"/>
        </w:rPr>
        <w:t>20</w:t>
      </w:r>
      <w:r>
        <w:rPr>
          <w:rFonts w:hint="eastAsia" w:asciiTheme="minorEastAsia" w:hAnsiTheme="minorEastAsia" w:eastAsiaTheme="minorEastAsia"/>
          <w:color w:val="auto"/>
          <w:sz w:val="28"/>
          <w:szCs w:val="28"/>
        </w:rPr>
        <w:t>.各级中小企业主管部门要切实履行职责，加强中小企业生产经营监测分析，及时发现并推动解决企业复工复产过程中遇到的突出问题。加强舆论宣传工作，引导中小企业坚定信心，共克时艰。加强部门协调，形成工作合力，共同推动国家及本地政府各项惠企政策落地，指导中小企业用好用足相关政策，扩大惠企政策受益面，提升企业实实在在地获得感。 </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  各地要将落实有关工作进展情况及时上报工业和信息化部中小企业局。</w:t>
      </w:r>
    </w:p>
    <w:p>
      <w:pPr>
        <w:pStyle w:val="19"/>
        <w:pageBreakBefore w:val="0"/>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r>
        <w:rPr>
          <w:rFonts w:cs="Times New Roman" w:asciiTheme="minorEastAsia" w:hAnsiTheme="minorEastAsia" w:eastAsiaTheme="minorEastAsia"/>
          <w:color w:val="auto"/>
          <w:sz w:val="28"/>
          <w:szCs w:val="28"/>
        </w:rPr>
        <w:t>工业和信息化部</w:t>
      </w:r>
      <w:r>
        <w:rPr>
          <w:rFonts w:cs="Times New Roman" w:asciiTheme="minorEastAsia" w:hAnsiTheme="minorEastAsia" w:eastAsiaTheme="minorEastAsia"/>
          <w:color w:val="auto"/>
          <w:sz w:val="28"/>
          <w:szCs w:val="28"/>
        </w:rPr>
        <w:br w:type="textWrapping"/>
      </w:r>
      <w:r>
        <w:rPr>
          <w:rFonts w:cs="Times New Roman" w:asciiTheme="minorEastAsia" w:hAnsiTheme="minorEastAsia" w:eastAsiaTheme="minorEastAsia"/>
          <w:color w:val="auto"/>
          <w:sz w:val="28"/>
          <w:szCs w:val="28"/>
        </w:rPr>
        <w:t>2020</w:t>
      </w:r>
      <w:r>
        <w:rPr>
          <w:rFonts w:hint="eastAsia" w:asciiTheme="minorEastAsia" w:hAnsiTheme="minorEastAsia" w:eastAsiaTheme="minorEastAsia"/>
          <w:color w:val="auto"/>
          <w:sz w:val="28"/>
          <w:szCs w:val="28"/>
        </w:rPr>
        <w:t>年</w:t>
      </w:r>
      <w:r>
        <w:rPr>
          <w:rFonts w:cs="Times New Roman"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t>月</w:t>
      </w:r>
      <w:r>
        <w:rPr>
          <w:rFonts w:cs="Times New Roman" w:asciiTheme="minorEastAsia" w:hAnsiTheme="minorEastAsia" w:eastAsiaTheme="minorEastAsia"/>
          <w:color w:val="auto"/>
          <w:sz w:val="28"/>
          <w:szCs w:val="28"/>
        </w:rPr>
        <w:t>9</w:t>
      </w:r>
      <w:r>
        <w:rPr>
          <w:rFonts w:hint="eastAsia" w:asciiTheme="minorEastAsia" w:hAnsiTheme="minorEastAsia" w:eastAsiaTheme="minorEastAsia"/>
          <w:color w:val="auto"/>
          <w:sz w:val="28"/>
          <w:szCs w:val="28"/>
        </w:rPr>
        <w:t>日</w:t>
      </w:r>
    </w:p>
    <w:p>
      <w:pPr>
        <w:pStyle w:val="19"/>
        <w:pageBreakBefore w:val="0"/>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p>
    <w:p>
      <w:pPr>
        <w:pStyle w:val="19"/>
        <w:pageBreakBefore w:val="0"/>
        <w:kinsoku/>
        <w:wordWrap/>
        <w:overflowPunct/>
        <w:topLinePunct w:val="0"/>
        <w:bidi w:val="0"/>
        <w:adjustRightInd/>
        <w:snapToGrid/>
        <w:spacing w:before="0" w:beforeAutospacing="0" w:after="0" w:afterAutospacing="0" w:line="576" w:lineRule="exact"/>
        <w:jc w:val="center"/>
        <w:textAlignment w:val="auto"/>
        <w:rPr>
          <w:rFonts w:hint="eastAsia"/>
          <w:b/>
          <w:bCs/>
          <w:color w:val="auto"/>
          <w:sz w:val="28"/>
          <w:szCs w:val="28"/>
        </w:rPr>
      </w:pPr>
      <w:bookmarkStart w:id="35" w:name="_Toc34324182"/>
      <w:r>
        <w:rPr>
          <w:rStyle w:val="26"/>
          <w:color w:val="auto"/>
        </w:rPr>
        <w:t>5.2</w:t>
      </w:r>
      <w:r>
        <w:rPr>
          <w:rStyle w:val="26"/>
          <w:rFonts w:hint="eastAsia"/>
          <w:color w:val="auto"/>
        </w:rPr>
        <w:t xml:space="preserve"> 国家发展改革委 财政部 工业和信息化部关于发挥政府储备作用支持应对疫情紧缺物资增产增供的通知</w:t>
      </w:r>
      <w:bookmarkEnd w:id="35"/>
      <w:r>
        <w:rPr>
          <w:rFonts w:hint="eastAsia" w:asciiTheme="minorEastAsia" w:hAnsiTheme="minorEastAsia" w:eastAsiaTheme="minorEastAsia"/>
          <w:color w:val="auto"/>
          <w:sz w:val="28"/>
          <w:szCs w:val="28"/>
        </w:rPr>
        <w:br w:type="textWrapping"/>
      </w:r>
      <w:r>
        <w:rPr>
          <w:b/>
          <w:bCs/>
          <w:color w:val="auto"/>
          <w:sz w:val="28"/>
          <w:szCs w:val="28"/>
        </w:rPr>
        <w:t>工信部政法〔2020〕29 号</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各省、自治区、直辖市及计划单列市、新疆生产建设兵团工业和信息化主管部门：</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深入贯彻习近平总书记关于统筹推进新冠肺炎疫情防控和经济社会发展工作的重要指示精神，落实国务院联防联控机制《关于切实加强疫情科学防控有序做好企业复工复产工作的通知》要求，在确保疫情防控到位的前提下，推动非疫情防控重点地区企业复工复产，   努力实现今年工业通信业发展目标任务，现提出如下意见。</w:t>
      </w:r>
    </w:p>
    <w:p>
      <w:pPr>
        <w:pStyle w:val="19"/>
        <w:pageBreakBefore w:val="0"/>
        <w:kinsoku/>
        <w:wordWrap/>
        <w:overflowPunct/>
        <w:topLinePunct w:val="0"/>
        <w:bidi w:val="0"/>
        <w:adjustRightInd/>
        <w:snapToGrid/>
        <w:spacing w:line="576" w:lineRule="exact"/>
        <w:ind w:firstLine="565" w:firstLineChars="202"/>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一、总体要求</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以习近平新时代中国特色社会主义思想为指导，增强“四个意识”，坚定“四个自信”，   做到“两个维护”，把党中央、国务院各项决策部署抓实抓细抓落地，统筹做好疫情防控和经济社会发展工作。坚持突出重点、统筹兼顾，分类指导、分区施策，加强产业链协调，充分运用新一代信息技术，全面支持疫情科学防控和企业复工复产。坚决杜绝疫情防控和企业复工复产工作中的形式主义、官僚主义做法，主动担当，积极作为，深入基层，服务企业， 抓紧抓实抓细各项措施落实，为基层解决实际困难，切实帮助企业做好复工复产工作。</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二、全力保障医用防护物资供给</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要把疫情防控物资保障作为当前工作的重中之重，重点开展医疗救治急需的呼吸机、心电监护仪等医疗设备和治疗药品的组织生产和及时供应，全面提升医用防护服、口罩等防护物资的生产保供能力，统筹协调医用物资全产业链企业同步复工复产，增强企业生产柔性，   科学谋划产能，确保产品质量，强化物资保障协调机制，为打赢湖北和武汉保卫战，以及全国疫情防控全面胜利提供坚强有力的物资保障。</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三、切实帮助企业做好疫情防控工作</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指导企业落实《企事业单位复工复产疫情防控措施指南》，督促落实疫情防控措施，做   好通风、消毒、体温检测等防控工作，建立必备的卫生设施，加强员工健康监测，强化日常   防控管理，防止发生聚集性疫情。运用大数据、人工智能等新一代信息技术，做好复工复产企业跟踪监测，对疫情防控实施零报告制度。要杜绝“填表抗疫”“作秀留痕”等形式主义   做法，切实解决企业实际问题。</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四、加大中小企业扶持力度</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按照《工业和信息化部关于应对新型冠状病毒肺炎疫情帮助中小企业复工复产共渡难关有关工作的通知》（工信明电〔2020〕14 号）要求，指导企业用好用足现有财税、金融、社保等优惠政策。继续研究出台阶段性、有针对性的减税降费政策，帮助中小微企业渡过难关。鼓励中央企业、大型国企等龙头企业发挥表率作用，帮助中小企业开展应收账款融资，   带动产业链上下游中小企业复工复产，协同开展疫情防控和生产恢复。针对中小企业现金流不足的突出问题，落实金融支持政策，帮助企业缓解融资困难。继续加大力度推动清理拖欠民营企业中小企业账款工作，缓解企业资金压力。</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五、加紧推动民生必需品生产企业复工复产</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加快化肥、农膜、农机装备整机及零部件等涉农企业复工复产，做好春耕备耕物资供应，   确保农业生产不误农时。推动食品、日用品等生活必需品企业复工复产，保障民生物资供给稳定。充分利用电商、信息服务等平台，促进产业链供需线上对接，鼓励开展农机等设备的在线维护。</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六、推动重点行业企业复工复产</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优先支持汽车、电子、船舶、航空、电力装备、机床等产业链长、带动能力强的产业。  继续支持智能光伏、锂离子电池等产业以及制造业单项冠军企业，巩固产业链竞争优势。重点支持 5G、工业互联网、集成电路、工业机器人、增材制造、智能制造、新型显示、新能源汽车、节能环保等战略性新兴产业。大力提升食品包装材料、汽车零部件、核心元器件、   关键电子材料等配套产业的支撑能力。</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七、推进重大项目开工复工</w:t>
      </w:r>
    </w:p>
    <w:p>
      <w:pPr>
        <w:pStyle w:val="19"/>
        <w:pageBreakBefore w:val="0"/>
        <w:kinsoku/>
        <w:wordWrap/>
        <w:overflowPunct/>
        <w:topLinePunct w:val="0"/>
        <w:bidi w:val="0"/>
        <w:adjustRightInd/>
        <w:snapToGrid/>
        <w:spacing w:line="576" w:lineRule="exact"/>
        <w:ind w:firstLine="565" w:firstLineChars="202"/>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积极扩大国内有效需求，发挥重大项目、重点工程建设示范带动作用，加快在建和新开工项目建设进度，带动工程机械、原材料等企业复工复产及人员返岗就业。结合本地区实际，   围绕民生就业、产业基础能力、未来产业竞争制高点等重点方向，启动一批投资规模大、带动能力强的重大项目和重点工程。协调解决重大外资项目复工复产遇到的问题，推动重大外资项目落地。</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八、大力促进市场消费提质扩容</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支持新业态新模式，丰富 5G+、超高清视频、增强现实/虚拟现实等应用场景，推动发展远程医疗、在线教育、数字科普、在线办公、协同作业、服务机器人等，带动智能终端消   费。积极稳定汽车等传统大宗消费，鼓励汽车限购地区适当增加汽车号牌配额，带动汽车及   相关产品消费。加大生物医药、智能健康管理设备、高端医疗器械、医疗机器人、公共卫生   智能监测检测系统等大健康产业投入力度，满足人民群众的健康需求。</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九、打通人流、物流堵点</w:t>
      </w:r>
    </w:p>
    <w:p>
      <w:pPr>
        <w:pStyle w:val="19"/>
        <w:pageBreakBefore w:val="0"/>
        <w:kinsoku/>
        <w:wordWrap/>
        <w:overflowPunct/>
        <w:topLinePunct w:val="0"/>
        <w:bidi w:val="0"/>
        <w:adjustRightInd/>
        <w:snapToGrid/>
        <w:spacing w:line="576" w:lineRule="exact"/>
        <w:ind w:firstLine="565" w:firstLineChars="202"/>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落实分区分级精准防控策略，保障人员有序流动和物流畅通，推动产业链各环节协同复   工复产。指导企业用好用足援企稳岗政策，发挥信息化手段优势，积极开展精准对接，协调   打通企业员工返岗通道，提高员工返岗率。主动对接有关部门，将重点行业重点企业生产原   料、零部件、产品纳入绿色物流通道，保障运输畅通。搭建跨区域人员、物资对接平台，进   行精准服务，统筹解决园区、产业集群内企业人员返岗、生产物资运输等问题，推动企业抱   团恢复生产。</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十、加强分类指导</w:t>
      </w:r>
    </w:p>
    <w:p>
      <w:pPr>
        <w:pStyle w:val="19"/>
        <w:pageBreakBefore w:val="0"/>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对低风险地区，落实好相关防控措施，简化程序，强化服务，指导企业复工复产，全面恢复正常生产生活秩序；对中风险地区，在做好疫情防控前提下，合理安排企业复工复产，   尽快有序恢复正常生产生活秩序；对高风险地区，要继续集中精力抓好疫情防控工作，根据疫情态势逐步恢复生产生活秩序。要选派优秀干部下沉一线，对重点企业跟踪服务，指导企业复工复产。</w:t>
      </w:r>
    </w:p>
    <w:p>
      <w:pPr>
        <w:pStyle w:val="19"/>
        <w:pageBreakBefore w:val="0"/>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工业和信息化部</w:t>
      </w:r>
    </w:p>
    <w:p>
      <w:pPr>
        <w:pStyle w:val="19"/>
        <w:pageBreakBefore w:val="0"/>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 年 2 月 24 日</w:t>
      </w:r>
    </w:p>
    <w:p>
      <w:pPr>
        <w:pStyle w:val="19"/>
        <w:pageBreakBefore w:val="0"/>
        <w:kinsoku/>
        <w:wordWrap/>
        <w:overflowPunct/>
        <w:topLinePunct w:val="0"/>
        <w:bidi w:val="0"/>
        <w:adjustRightInd/>
        <w:snapToGrid/>
        <w:spacing w:before="0" w:beforeAutospacing="0" w:after="0" w:afterAutospacing="0" w:line="576" w:lineRule="exact"/>
        <w:textAlignment w:val="auto"/>
        <w:rPr>
          <w:rFonts w:hint="eastAsia" w:asciiTheme="minorEastAsia" w:hAnsiTheme="minorEastAsia" w:eastAsiaTheme="minorEastAsia"/>
          <w:color w:val="auto"/>
          <w:sz w:val="28"/>
          <w:szCs w:val="28"/>
        </w:rPr>
      </w:pPr>
    </w:p>
    <w:p>
      <w:pPr>
        <w:pStyle w:val="2"/>
        <w:pageBreakBefore w:val="0"/>
        <w:kinsoku/>
        <w:wordWrap/>
        <w:overflowPunct/>
        <w:topLinePunct w:val="0"/>
        <w:bidi w:val="0"/>
        <w:adjustRightInd/>
        <w:snapToGrid/>
        <w:spacing w:line="576" w:lineRule="exact"/>
        <w:textAlignment w:val="auto"/>
        <w:rPr>
          <w:color w:val="auto"/>
        </w:rPr>
      </w:pPr>
      <w:bookmarkStart w:id="36" w:name="_Toc34324183"/>
      <w:r>
        <w:rPr>
          <w:rFonts w:hint="eastAsia"/>
          <w:color w:val="auto"/>
        </w:rPr>
        <w:t>第六章  国家发改委</w:t>
      </w:r>
      <w:bookmarkEnd w:id="36"/>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37" w:name="_Toc34324184"/>
      <w:r>
        <w:rPr>
          <w:rStyle w:val="26"/>
          <w:rFonts w:hint="eastAsia"/>
          <w:color w:val="auto"/>
        </w:rPr>
        <w:t>6.1 国家发展改革委 财政部 工业和信息化部关于发挥政府储备作用支持应对疫情紧缺物资增产增供的通知</w:t>
      </w:r>
      <w:bookmarkEnd w:id="37"/>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发改运行〔2020〕184号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各省、自治区、直辖市发展改革委、财政厅、工业和信息化厅：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党中央、国务院高度重视新型冠状病毒感染肺炎疫情防控工作，把疫情防控工作作为当前最重要的工作来抓。为贯彻落实习近平总书记关于加强疫情防控工作的重要指示和中央政治局常委会会议精神，根据中央应对新型冠状病毒感染肺炎疫情工作领导小组会议精神和国务院常务会议有关部署，全力保障医疗防护紧缺物资供应，迅速提高疫情防控保障能力，坚决打赢疫情防控阻击战，现就发挥政府储备作用支持应对疫情紧缺物资增产增供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一、鼓励企业多措并举扩大重点医疗防护物资生产供应</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支持生产《政府兜底采购收储的产品目录（第一批）》（详见附件，以下简称《产品目录》）所列疫情防控重点医疗物资的企业抓紧释放已有产能，进一步增加产量，尽快实现满负荷复工复产，支持有关企业通过技术改造、增添生产线（设备）迅速扩大产能。支持有条件的企业尽快实现转产，重点生产应对疫情急需的紧缺医疗物资。积极帮助企业解决资金、资质、生产场地、设备购置和原材料采购等实际困难，促进上下游生产良性循环，提高全产业链生产能力。指导企业科学改进生产工艺，提高产品技术水平，保证产品质量。</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二、实施疫情防控重点医疗物资政府兜底采购收储</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充分发挥中央政府储备作用，疫情防控期间，将《产品目录》中重点医疗防护物资品种增列储备物资目录，国家相关部门根据疫情防控需要，按现有收储制度和办法，对《产品目录》中企业多生产的重点医疗防护物资，全部由政府兜底采购收储。各地区要组织企业尽快增加紧缺的重点医疗防护物资生产，加强质量管理，严格执行产品标准，及时交付使用。收储物资由国家统一管理、统一调拨。根据疫情防控形势逐步完善《产品目录》，对目录实施动态管理，进一步加强公共卫生应急物资保障能力建设。</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三、加强地方应急物资政府收储</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区要认真研究应对疫情过程中暴露出来的公共卫生和物资储备短板，有针对性地建立健全相关制度，着力补短板强弱项。要进一步加强应急物资储备建设，创新体制机制，扩大收储范围，增加储备规模，特别是要增加应对公共卫生事件重要物资的政府储备规模，在项目立项建设、资金补贴、用地、用能、融资等方面给予政策支持。地方政府储备要与中央政府储备有机结合、互为补充，加强衔接联动，确保形成合力。</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四、支持企业对扩大的产能适时转产</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疫情得到有效控制后，鼓励相关企业对扩大的产能根据疫情防控需要和市场需求进行转产，推动产品生产由《产品目录》类型向市场需求量大的其他类型、标准或型号转变，在满足重点医疗物资需要的同时向满足工业或消费需要转变，促进产品结构调整，实现企业转型升级。对转型生产企业保留适当产能，鼓励地方政府相关部门研究出台在一定期限内予以相应支持的政策措施。</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五、完善重点支持企业名单管理制度</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规范疫情紧缺物资收储管理，各省级政府相关部门按照《产品目录》，根据疫情防控需要，对疫情防控重点物资生产企业的物资收储实施名单制管理，企业名单由各地区审核汇总后报国家相关部门。中央企业可由相关行业主管部门或直接向国家相关部门提出申请。企业需按照核定产能满负荷生产，并按照国家统一要求安排产品调拨。各地区根据疫情防控需要和企业生产经营情况，对重点支持企业名单实施动态调整。国家相关部门要加强名单信息共享，并做好与有关金融机构等沟通衔接，研究出台支持政策。</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六、依法加强产品质量和市场监管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相关职能部门要指导企业落实全过程合规的主体责任和严格出厂检验与放行要求，确保相关物资符合国家有关标准，满足疫情防控工作需要。凡收储的物资，必须严格按照国家有关标准进行检测认证。不符合国家有关标准的物资或劣质物资，一律不得收储。进一步加大对疫情防控重点物资生产、销售企业的督促检查，坚决维护公平公正的市场秩序，加强履约情况监督，对违法生产不合格产品和严重违约的企业，依法严肃查处。</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区各相关部门要进一步提高政治站位，增强“四个意识”，坚定“四个自信”，做到“两个维护”，把思想认识统一到党中央、国务院关于疫情防控的决策部署上来，按照国务院联防联控机制工作要求，千方百计调动企业生产积极性，消除企业生产经营后顾之忧，加强统筹协调，全力提高重点紧缺医疗物资产能产量，坚决打赢疫情防控阻击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附件：政府兜底采购收储的产品目录（第一批）</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国家发展改革委</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部</w:t>
      </w:r>
      <w:r>
        <w:rPr>
          <w:rFonts w:hint="eastAsia" w:ascii="MS Mincho" w:hAnsi="MS Mincho" w:eastAsia="MS Mincho" w:cs="MS Mincho"/>
          <w:color w:val="auto"/>
          <w:sz w:val="28"/>
          <w:szCs w:val="28"/>
        </w:rPr>
        <w:t>  </w:t>
      </w:r>
      <w:r>
        <w:rPr>
          <w:rFonts w:hint="eastAsia" w:asciiTheme="minorEastAsia" w:hAnsiTheme="minorEastAsia" w:eastAsiaTheme="minorEastAsia"/>
          <w:color w:val="auto"/>
          <w:sz w:val="28"/>
          <w:szCs w:val="28"/>
        </w:rPr>
        <w:t>政</w:t>
      </w:r>
      <w:r>
        <w:rPr>
          <w:rFonts w:hint="eastAsia" w:ascii="MS Mincho" w:hAnsi="MS Mincho" w:eastAsia="MS Mincho" w:cs="MS Mincho"/>
          <w:color w:val="auto"/>
          <w:sz w:val="28"/>
          <w:szCs w:val="28"/>
        </w:rPr>
        <w:t>  </w:t>
      </w:r>
      <w:r>
        <w:rPr>
          <w:rFonts w:hint="eastAsia" w:asciiTheme="minorEastAsia" w:hAnsiTheme="minorEastAsia" w:eastAsiaTheme="minorEastAsia"/>
          <w:color w:val="auto"/>
          <w:sz w:val="28"/>
          <w:szCs w:val="28"/>
        </w:rPr>
        <w:t>财</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工业和信息化部</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2020年2月7日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政府兜底采购收储的产品目录（第一批）</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1、医用防护服  GB19082-2003</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2、N95医用级防护口罩  GB19083</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3、医用外科口罩  YY0469-2011</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4、医用一次性使用口罩</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5、生产医用防护服、医用口罩等重要原材料</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6、医用护目镜/防护面屏/负压防护头罩</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7、医用隔离衣</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8、新型冠状病毒核酸检测试剂盒</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9、全自动红外体温检测仪</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10、经卫生健康、药监部门依程序确认治疗有效的药品和疫苗（具体品目另发）</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b/>
          <w:color w:val="auto"/>
          <w:sz w:val="28"/>
          <w:szCs w:val="28"/>
        </w:rPr>
      </w:pPr>
      <w:bookmarkStart w:id="38" w:name="_Toc34324185"/>
      <w:r>
        <w:rPr>
          <w:rStyle w:val="26"/>
          <w:rFonts w:hint="eastAsia"/>
          <w:color w:val="auto"/>
        </w:rPr>
        <w:t>6.2 国家发展改革委办公厅关于疫情防控期间做好企业债券工作的通知</w:t>
      </w:r>
      <w:bookmarkEnd w:id="38"/>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发改办财金〔2020〕111号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各省、自治区、直辖市及计划单列市、新疆生产建设兵团发展改革委，各有关单位:</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习近平总书记重要指示和《中共中央关于加强党的领导、为打赢疫情防控阻击战提供坚强政治保证的通知》精神，深入落实中央应对疫情工作领导小组和国务院联防联控机制有关要求，进一步强化金融对疫情防控工作的支持，现就疫情防控期间企业债券有关工作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一、多措并举支持疫情地区和疫情防控企业的债券融资需求</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支持企业债券募集资金用于疫情防控相关医疗服务、科研攻关、医药产品制造以及疫情防控基础设施建设等项目，在偿债保障措施完善的情况下，可适当放宽该类项目收益覆盖要求。申报阶段，支持企业债券资金用于处于前期阶段的该类项目建设，但应全面详尽披露最新的项目合法合规信息。</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（二）允许企业债券募集资金用于偿还或置换前期因疫情防控工作产生的项目贷款。</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鼓励信用优良企业发行小微企业增信集合债券，为受疫情影响的中小微企业提供流动性支持。允许债券发行人使用不超过40%的债券资金用于补充营运资金，同时将委托贷款集中度的要求放宽为“对单个委贷对象发放的委贷资金累计余额不得超过5000万元且不得超过小微债募集资金总规模的10%”。</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（四）对于自身资产质量优良、募投项目运营良好，但受疫情影响严重的企业，允许申请发行新的企业债券专项用于偿还2020年内即将到期的企业债券本金及利息。</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二、最大限度简便疫情防控期间企业债券业务办理</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设立申报“绿色通道”。受疫情影响较大的企业以及疫情防控重点保障企业新申请企业债券的，企业可直接向我委报送申报材料，实行“即报即审”，安排专人对接、专项审核，并比照我委“加快和简化审核类”债券审核程序办理。</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实行非现场业务办理。全面支持发行人、主承销商等中介机构通过非现场办理企业债券的发行申请、意见反馈、批文领取、信息披露、发行前备案等业务，可灵活选择线上系统、传真、电子邮件、邮寄等方式向我委政务服务大厅报送材料，纸质材料待疫情结束后进行补充提供或领取。</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（三）适当延长批文有效期。企业债券批复文件在2020年2月至6月期间到期的，相关批文有效期统一自动延长至2020年6月30日，并豁免发行人履行延期申请程序。</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优化发行环节管理。一是近期获准通过但尚未领取企业债券批复文件的，可在发行材料中充分披露是否发生重大期后事项及其影响后，使用我委政务信息公开的电子批复文件启动发行。二是近期拟启动债券发行工作的发行人，应提前与中央国债登记结算有限责任公司联系，鼓励错峰预约簿记建档时间，并尽可能减少发行现场人员。三是对于已经启动债券发行程序，但因受疫情影响未能在发行有效期内完成发行的，可申请适当放宽债券发行时限，或者发行人可按照有关规定履行程序后，灵活选择择期发行。</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三、切实做好债券存续期信息披露和本息兑付工作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持续做好信息披露。发行人受疫情影响预计难以按期披露2019年年报和2020年一季度报告的，应按照交易场所有关规定提前披露延期公告，并在公告中说明受疫情影响导致无法披露的详细情况、预计可披露时间以及基本经营和财务数据等信息。期间，如发生重大期后事项，发行人应及时按照交易场所规定进行公告。</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稳妥做好本息兑付。疫情期间涉及债券还本付息的，发行人应尽早安排偿债资金，确保顺利完成本息兑付。确需召开债券持有人会议的，鼓励以视频或电话会议等非现场方式召开，并可合理简化召集召开程序。</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发展改革部门和各有关单位应自觉加强党的领导、提高政治站位，增强“四个意识”、坚定“四个自信”、做到“两个维护”，深刻认识做好新型冠状病毒感染肺炎疫情防控的重要性和紧迫性，始终把人民群众生命安全和身体健康放在第一位，坚定不移把党中央、国务院各项决策部署落到实处，扎实做好企业债券对疫情防控的支持与保障工作，共同打赢疫情防控阻击战。</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国家发展改革委办公厅</w:t>
      </w:r>
    </w:p>
    <w:p>
      <w:pPr>
        <w:pageBreakBefore w:val="0"/>
        <w:kinsoku/>
        <w:wordWrap/>
        <w:overflowPunct/>
        <w:topLinePunct w:val="0"/>
        <w:bidi w:val="0"/>
        <w:adjustRightInd/>
        <w:snapToGrid/>
        <w:spacing w:line="576" w:lineRule="exact"/>
        <w:jc w:val="right"/>
        <w:textAlignment w:val="auto"/>
        <w:rPr>
          <w:color w:val="auto"/>
        </w:rPr>
      </w:pPr>
      <w:r>
        <w:rPr>
          <w:rFonts w:hint="eastAsia"/>
          <w:color w:val="auto"/>
        </w:rPr>
        <w:t>2020年2月8日</w:t>
      </w:r>
    </w:p>
    <w:p>
      <w:pPr>
        <w:pStyle w:val="3"/>
        <w:pageBreakBefore w:val="0"/>
        <w:kinsoku/>
        <w:wordWrap/>
        <w:overflowPunct/>
        <w:topLinePunct w:val="0"/>
        <w:bidi w:val="0"/>
        <w:adjustRightInd/>
        <w:snapToGrid/>
        <w:spacing w:before="624" w:after="312" w:line="576" w:lineRule="exact"/>
        <w:jc w:val="center"/>
        <w:textAlignment w:val="auto"/>
        <w:rPr>
          <w:rStyle w:val="26"/>
          <w:b/>
          <w:bCs/>
          <w:color w:val="auto"/>
          <w:sz w:val="28"/>
          <w:szCs w:val="28"/>
        </w:rPr>
      </w:pPr>
      <w:bookmarkStart w:id="39" w:name="_Toc34324186"/>
      <w:r>
        <w:rPr>
          <w:rStyle w:val="26"/>
          <w:rFonts w:hint="eastAsia"/>
          <w:b/>
          <w:bCs/>
          <w:color w:val="auto"/>
        </w:rPr>
        <w:t>6.</w:t>
      </w:r>
      <w:r>
        <w:rPr>
          <w:rStyle w:val="26"/>
          <w:b/>
          <w:bCs/>
          <w:color w:val="auto"/>
        </w:rPr>
        <w:t>3</w:t>
      </w:r>
      <w:r>
        <w:rPr>
          <w:rStyle w:val="26"/>
          <w:rFonts w:hint="eastAsia"/>
          <w:b/>
          <w:bCs/>
          <w:color w:val="auto"/>
        </w:rPr>
        <w:t xml:space="preserve"> 国家发展改革委办公厅关于做好疫情防控重点保障物资生产企业名单管理有关工作的通知</w:t>
      </w:r>
      <w:r>
        <w:rPr>
          <w:rStyle w:val="26"/>
          <w:b/>
          <w:bCs/>
          <w:color w:val="auto"/>
        </w:rPr>
        <w:br w:type="textWrapping"/>
      </w:r>
      <w:r>
        <w:rPr>
          <w:rStyle w:val="26"/>
          <w:rFonts w:hint="eastAsia"/>
          <w:b/>
          <w:bCs/>
          <w:color w:val="auto"/>
          <w:sz w:val="28"/>
          <w:szCs w:val="28"/>
        </w:rPr>
        <w:t>发改办财金〔2020〕176 号</w:t>
      </w:r>
      <w:bookmarkEnd w:id="39"/>
    </w:p>
    <w:p>
      <w:pPr>
        <w:pageBreakBefore w:val="0"/>
        <w:kinsoku/>
        <w:wordWrap/>
        <w:overflowPunct/>
        <w:topLinePunct w:val="0"/>
        <w:bidi w:val="0"/>
        <w:adjustRightInd/>
        <w:snapToGrid/>
        <w:spacing w:line="576" w:lineRule="exact"/>
        <w:ind w:firstLine="565" w:firstLineChars="202"/>
        <w:textAlignment w:val="auto"/>
        <w:rPr>
          <w:rFonts w:hint="eastAsia"/>
          <w:color w:val="auto"/>
        </w:rPr>
      </w:pPr>
      <w:r>
        <w:rPr>
          <w:rFonts w:hint="eastAsia"/>
          <w:color w:val="auto"/>
        </w:rPr>
        <w:t>国资委办公厅，各省、自治区、直辖市及计划单列市、新疆生产建设兵团发展改革委，有关中央企业：</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根据《关于支持新型冠状病毒感染的肺炎疫情防控有关税收政策的公告》（财政部、税务总局</w:t>
      </w:r>
      <w:r>
        <w:rPr>
          <w:color w:val="auto"/>
        </w:rPr>
        <w:t xml:space="preserve"> 2020 </w:t>
      </w:r>
      <w:r>
        <w:rPr>
          <w:rFonts w:hint="eastAsia"/>
          <w:color w:val="auto"/>
        </w:rPr>
        <w:t>年第</w:t>
      </w:r>
      <w:r>
        <w:rPr>
          <w:color w:val="auto"/>
        </w:rPr>
        <w:t xml:space="preserve"> 8 </w:t>
      </w:r>
      <w:r>
        <w:rPr>
          <w:rFonts w:hint="eastAsia"/>
          <w:color w:val="auto"/>
        </w:rPr>
        <w:t>号，以下简称</w:t>
      </w:r>
      <w:r>
        <w:rPr>
          <w:color w:val="auto"/>
        </w:rPr>
        <w:t xml:space="preserve"> 8 </w:t>
      </w:r>
      <w:r>
        <w:rPr>
          <w:rFonts w:hint="eastAsia"/>
          <w:color w:val="auto"/>
        </w:rPr>
        <w:t>号公告）要求，为做好疫情防控重点保障物资生产企业名单管理工作，现就有关事项通知如下。</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一、纳入名单管理的企业可以享受的税收政策</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（一）根据</w:t>
      </w:r>
      <w:r>
        <w:rPr>
          <w:color w:val="auto"/>
        </w:rPr>
        <w:t xml:space="preserve"> 8 </w:t>
      </w:r>
      <w:r>
        <w:rPr>
          <w:rFonts w:hint="eastAsia"/>
          <w:color w:val="auto"/>
        </w:rPr>
        <w:t>号公告，对疫情防控重点保障物资生产企业为扩大产能新购置的相关设备，允许一次性计入当期成本费用在企业所得税税前扣除；疫情防控重点保障物资生产企业可以按月向主管税务机关申请全额退还增值税增量留抵税额，其中，增量留抵税额是指与</w:t>
      </w:r>
      <w:r>
        <w:rPr>
          <w:color w:val="auto"/>
        </w:rPr>
        <w:t xml:space="preserve"> 2019 </w:t>
      </w:r>
      <w:r>
        <w:rPr>
          <w:rFonts w:hint="eastAsia"/>
          <w:color w:val="auto"/>
        </w:rPr>
        <w:t>年</w:t>
      </w:r>
      <w:r>
        <w:rPr>
          <w:color w:val="auto"/>
        </w:rPr>
        <w:t xml:space="preserve"> 12 </w:t>
      </w:r>
      <w:r>
        <w:rPr>
          <w:rFonts w:hint="eastAsia"/>
          <w:color w:val="auto"/>
        </w:rPr>
        <w:t>月底相比新增加的期末留抵税额。</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（二）企业生产的疫情防控重点保障物资范围，按照《国家发展改革委办公厅关于提供疫情防控重点保障物资具体范围的函》（发改办财金〔</w:t>
      </w:r>
      <w:r>
        <w:rPr>
          <w:color w:val="auto"/>
        </w:rPr>
        <w:t>2020</w:t>
      </w:r>
      <w:r>
        <w:rPr>
          <w:rFonts w:hint="eastAsia"/>
          <w:color w:val="auto"/>
        </w:rPr>
        <w:t>〕</w:t>
      </w:r>
      <w:r>
        <w:rPr>
          <w:color w:val="auto"/>
        </w:rPr>
        <w:t xml:space="preserve">145 </w:t>
      </w:r>
      <w:r>
        <w:rPr>
          <w:rFonts w:hint="eastAsia"/>
          <w:color w:val="auto"/>
        </w:rPr>
        <w:t>号）执行。根据疫情防控需要，国家发展改革委可予以动态调整。</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二、企业申报要求</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申请纳入名单的疫情防控重点保障物资生产企业须符合以下条件：</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（一）在疫情防控期间，从事第一条第二款规定的疫情防控重点保障物资生产，且合法合规经营的；</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（二）对于从事多种经营的集团公司及其所属企业，只有集团内生产第一条第二款规定范围内产品的纳税人才能纳入名单；</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（三）如需享受企业所得税税前扣除相关政策，须说明已扩大或拟扩大产能新购置设备等情况。</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三、企业申报流程</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（一）国家发展改革委负责确定符合条件的中央企业（含下属法人企业）名单。其中，属于国资委管理的中央企业由国资委统一审核后报送国家发展改革委，</w:t>
      </w:r>
      <w:r>
        <w:rPr>
          <w:color w:val="auto"/>
        </w:rPr>
        <w:t xml:space="preserve"> </w:t>
      </w:r>
      <w:r>
        <w:rPr>
          <w:rFonts w:hint="eastAsia"/>
          <w:color w:val="auto"/>
        </w:rPr>
        <w:t>其他中央企业可直接向国家发展改革委申报（申请表见附件）。国家发展改革委审核汇总后报送财政部、税务总局。</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二）各省级发展改革部门负责审核确定省级及以下符合条件的企业名单。其中，属于省级国资委管理的国有企业由各省级国资委统一审核后报送各省级发展改革部门，其他企业按照属地管理原则依程序向省级发展改革部门申报。各省级发展改革部门审核汇总后报送同级财政、税务部门。</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四、加强名单管理</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一）各级发展改革部门要严格加强名单管理，重点审核企业生产产品是否符合本通知支持范围，是否发挥疫情防控生产保障作用。一旦发现企业有弄虚作假、骗取税收优惠等违法违规行为，应及时调整出名单，通知同级财政、税务部门取消享受相关税收政策资格，并按照有关规定依法追究相应责任。</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（二）各省级发展改革部门要加强与同级财政、税务、国资等部门工作衔接配合，及时了解疫情防控重点保障物资生产企业情况，加强对企服务，发现问题</w:t>
      </w:r>
    </w:p>
    <w:p>
      <w:pPr>
        <w:pageBreakBefore w:val="0"/>
        <w:kinsoku/>
        <w:wordWrap/>
        <w:overflowPunct/>
        <w:topLinePunct w:val="0"/>
        <w:bidi w:val="0"/>
        <w:adjustRightInd/>
        <w:snapToGrid/>
        <w:spacing w:line="576" w:lineRule="exact"/>
        <w:textAlignment w:val="auto"/>
        <w:rPr>
          <w:color w:val="auto"/>
        </w:rPr>
      </w:pPr>
      <w:r>
        <w:rPr>
          <w:color w:val="auto"/>
        </w:rPr>
        <w:t xml:space="preserve"> </w:t>
      </w:r>
    </w:p>
    <w:p>
      <w:pPr>
        <w:pageBreakBefore w:val="0"/>
        <w:kinsoku/>
        <w:wordWrap/>
        <w:overflowPunct/>
        <w:topLinePunct w:val="0"/>
        <w:bidi w:val="0"/>
        <w:adjustRightInd/>
        <w:snapToGrid/>
        <w:spacing w:line="576" w:lineRule="exact"/>
        <w:textAlignment w:val="auto"/>
        <w:rPr>
          <w:rFonts w:hint="eastAsia"/>
          <w:color w:val="auto"/>
        </w:rPr>
      </w:pPr>
      <w:r>
        <w:rPr>
          <w:rFonts w:hint="eastAsia"/>
          <w:color w:val="auto"/>
        </w:rPr>
        <w:t>要及时协调解决，重大问题要及时上报国家发展改革委等有关部门。</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五、有关工作要求</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各省级发展改革部门要会同本级财政、税务部门，参照本通知相关要求，抓紧制定本地区名单管理办法，明确申报流程和具体要求，及时主动向社会公开。</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本通知自印发之日起实施，截止日期视疫情情况另行通知。</w:t>
      </w:r>
    </w:p>
    <w:p>
      <w:pPr>
        <w:pageBreakBefore w:val="0"/>
        <w:kinsoku/>
        <w:wordWrap/>
        <w:overflowPunct/>
        <w:topLinePunct w:val="0"/>
        <w:bidi w:val="0"/>
        <w:adjustRightInd/>
        <w:snapToGrid/>
        <w:spacing w:line="576" w:lineRule="exact"/>
        <w:textAlignment w:val="auto"/>
        <w:rPr>
          <w:color w:val="auto"/>
        </w:rPr>
      </w:pPr>
      <w:r>
        <w:rPr>
          <w:color w:val="auto"/>
        </w:rPr>
        <w:t>  </w:t>
      </w:r>
      <w:r>
        <w:rPr>
          <w:rFonts w:hint="eastAsia"/>
          <w:color w:val="auto"/>
        </w:rPr>
        <w:t>附件：疫情防控重点保障物资生产企业名单（中央企业）申请表</w:t>
      </w:r>
    </w:p>
    <w:p>
      <w:pPr>
        <w:pageBreakBefore w:val="0"/>
        <w:kinsoku/>
        <w:wordWrap/>
        <w:overflowPunct/>
        <w:topLinePunct w:val="0"/>
        <w:bidi w:val="0"/>
        <w:adjustRightInd/>
        <w:snapToGrid/>
        <w:spacing w:line="576" w:lineRule="exact"/>
        <w:textAlignment w:val="auto"/>
        <w:rPr>
          <w:color w:val="auto"/>
        </w:rPr>
      </w:pPr>
    </w:p>
    <w:p>
      <w:pPr>
        <w:pageBreakBefore w:val="0"/>
        <w:kinsoku/>
        <w:wordWrap/>
        <w:overflowPunct/>
        <w:topLinePunct w:val="0"/>
        <w:bidi w:val="0"/>
        <w:adjustRightInd/>
        <w:snapToGrid/>
        <w:spacing w:line="576" w:lineRule="exact"/>
        <w:jc w:val="right"/>
        <w:textAlignment w:val="auto"/>
        <w:rPr>
          <w:rFonts w:hint="eastAsia"/>
          <w:color w:val="auto"/>
        </w:rPr>
      </w:pPr>
      <w:r>
        <w:rPr>
          <w:rFonts w:hint="eastAsia"/>
          <w:color w:val="auto"/>
        </w:rPr>
        <w:t>国家发展改革委办公厅</w:t>
      </w:r>
    </w:p>
    <w:p>
      <w:pPr>
        <w:pageBreakBefore w:val="0"/>
        <w:kinsoku/>
        <w:wordWrap/>
        <w:overflowPunct/>
        <w:topLinePunct w:val="0"/>
        <w:bidi w:val="0"/>
        <w:adjustRightInd/>
        <w:snapToGrid/>
        <w:spacing w:line="576" w:lineRule="exact"/>
        <w:jc w:val="right"/>
        <w:textAlignment w:val="auto"/>
        <w:rPr>
          <w:color w:val="auto"/>
        </w:rPr>
      </w:pPr>
      <w:r>
        <w:rPr>
          <w:rFonts w:hint="eastAsia"/>
          <w:color w:val="auto"/>
        </w:rPr>
        <w:t>2020 年 2 月 28 日</w:t>
      </w:r>
    </w:p>
    <w:p>
      <w:pPr>
        <w:pageBreakBefore w:val="0"/>
        <w:kinsoku/>
        <w:wordWrap/>
        <w:overflowPunct/>
        <w:topLinePunct w:val="0"/>
        <w:bidi w:val="0"/>
        <w:adjustRightInd/>
        <w:snapToGrid/>
        <w:spacing w:line="576" w:lineRule="exact"/>
        <w:textAlignment w:val="auto"/>
        <w:rPr>
          <w:rFonts w:hint="eastAsia"/>
          <w:color w:val="auto"/>
        </w:rPr>
      </w:pPr>
    </w:p>
    <w:p>
      <w:pPr>
        <w:pStyle w:val="3"/>
        <w:pageBreakBefore w:val="0"/>
        <w:kinsoku/>
        <w:wordWrap/>
        <w:overflowPunct/>
        <w:topLinePunct w:val="0"/>
        <w:bidi w:val="0"/>
        <w:adjustRightInd/>
        <w:snapToGrid/>
        <w:spacing w:beforeLines="0" w:afterLines="0" w:line="576" w:lineRule="exact"/>
        <w:jc w:val="center"/>
        <w:textAlignment w:val="auto"/>
        <w:rPr>
          <w:rFonts w:asciiTheme="minorEastAsia" w:hAnsiTheme="minorEastAsia" w:eastAsiaTheme="minorEastAsia"/>
          <w:color w:val="auto"/>
          <w:sz w:val="28"/>
          <w:szCs w:val="28"/>
        </w:rPr>
      </w:pPr>
      <w:bookmarkStart w:id="40" w:name="_Toc34324187"/>
      <w:r>
        <w:rPr>
          <w:rFonts w:hint="eastAsia"/>
          <w:color w:val="auto"/>
        </w:rPr>
        <w:t>6.4 国家发展改革委办公厅关于积极应对疫情创新做好招投标工作保障经济平稳运行的通知</w:t>
      </w:r>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发改电〔2020〕170号</w:t>
      </w:r>
      <w:bookmarkEnd w:id="40"/>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各省、自治区、直辖市、新疆生产建设兵团发展改革委、招投标指导协调工作牵头部门、公共资源交易平台整合牵头部门，中国招标投标协会、全国公共资源交易平台、中国招标投标公共服务平台：</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新型冠状病毒感染肺炎疫情爆发以来，在党中央领导下，各地区、各有关部门和单位按照疫情防控工作部署要求，及时采取暂停招标项目现场交易活动、推行网上办理、减少到场要求等措施，有效减少人员聚集，阻断疫情传播，保障人民群众生命安全和身体健康。为在做好疫情防控工作的同时，做好“六稳”工作，有序开展招投标等公共资源交易活动，保障经济平稳运行，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坚决服从疫情防控和经济社会发展大局。各地招投标和公共资源交易平台工作要认真落实本地区关于疫情防控工作的统一部署要求，切实把人民群众生命安全和身体健康放在第一位。要切实保障疫情防控相关采购项目顺利进行，对于疫情防控急需的应急医疗设施、隔离设施等建设项目，符合《招标投标法》第六十六条规定的，可以不进行招标，由业主采用非招标方式采购，或者在招标时酌情缩短有关时限要求。要根据疫情防控形势变化、项目紧急程度和市场主体需求，及时动态调整工作安排，在确保安全的同时最大程度减轻对招投标等公共资源交易活动的影响。</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切实避免对招投标等交易活动“一刀切”。疫情防控期间，各级各类公共资源交易平台要立足公共服务职能定位，充分发挥软硬件优势，积极与当地疾控部门建立联动机制，在做好防控工作的前提下，全力支持和保障招投标等各类公共资源交易活动。特别对于涉及保障城市运行必需、疫情防控必需、涉及重要国计民生以及企业生产经营急需的项目，要建立“绿色通道”服务机制，创新方式方法，确保依法规范、及时有序进行。</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保证招标项目竞争度和投标质量。针对节后复工企业可能出现在岗人员不足、工作协同不便、人员流动受限的实际，引导招标人依法、合理设定招标文件发售、投标文件提交等时限，以便投标人做好投标准备；需购买纸质招标文件的，提供邮寄方式，不要求投标人到指定地点购买；需提交纸质投标文件的，允许邮寄提交。</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加快推进招投标全流程电子化。《国务院办公厅转发国家发展改革委关于深化公共资源交易平台整合共享指导意见的通知》（国办函〔2019〕41号）对2020年公共资源电子化交易全面实施提出了明确目标。各地要狠抓目标落实，加强部门协调，着力消除全流程电子化的盲点、断点、堵点，尽快在各行业领域全面推广电子招投标，实现发布招标公告公示、下载招标文件、提交投标文件、开标、评标、异议澄清补正、合同签订、文件归档等全流程电子化，扭转电子和纸质招投标双轨并行的局面。</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全面推行在线投标、开标。为有效降低现场投标、开标带来的人员聚集风险，同时降低企业交易成本，各地要依托电子招投标交易平台，加快部署在线投标、开标系统，制定明确时间表，年内实现所有依法必须进行招标的项目在线投标、开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六、积极推广电子评标和远程异地评标。各地要加快建设完善电子评标系统，应用信息化工具辅助评标，提高评标效率；完善远程异地评标系统及技术规范，尽早实现省内常态化运行，并为跨省运行创造条件，有效减少评标人员聚集，实现有限专家资源充分共享；积极应对远程异地评标等对传统属地监管模式带来的挑战，建立跨区域协同监管机制。疫情防控期间，采取随机抽取方式难以组建评标委员会的，可依法由招标人自行确定专家；确有需求的地方，可以在监管到位的前提下选择适当的招标项目探索开展基于网络协同的专家分散评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改进投标担保方式。在全面推行投标保证金线上缴退的同时，大力推广使用保函特别是电子保函替代现金保证金，实现在线提交、在线查核。鼓励调整纸质保函提交方式，建议招标人在开标前不强制要求提交纸质原件，由中标候选人在中标候选人公示前提交并在网上公示。鼓励招标人对简单小额项目不要求提供投标担保，对中小企业投标人免除投标担保，减轻企业负担。</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八、支持社会力量参与提升招投标服务供给。为保障在线开标、远程异地评标，以及满足避免人员过分集中对开标评标场所的需求，各地要注重发挥社会力量积极性，增加电子招投标交易平台和开标评标场所的服务供给，允许招标人选择依法规范并符合行政监督要求的市场主体建设运营的电子招投标交易平台开展招标，在监管到位前提下探索允许在社会化交易场所开标评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九、大力推进招投标行政监督电子化。各地要积极适应招投标全流程电子化的新形势，加快行政监督方式手段的电子化、智慧化。按照政务信息化要求，依托电子招投标交易平台，加快部署行政监督窗口和监督工具，实现对电子招投标交易全程事中事后监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保障投标人和潜在投标人合法权益。对于疫情防控期间暂停开标评标活动的招标项目，有关部门、单位和公共资源交易中心要指导招标人通过发布招标文件澄清或修改公告等适当方式另行通知招投标活动时间。对招投标活动实行减少人员聚集等相关措施时，确保对所有投标人公平公正。要保证异议、投诉渠道畅通，不得借疫情防控之名实施排斥限制投标人等违法违规行为。</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一、切实尽责履行政府职能。各级发展改革委或者本级政府确定的其他牵头部门应当加强工作统筹，敢于担当负责，会同有关招投标行政监督部门，按照本地区疫情防控统一部署要求，认真做好招投标指导协调工作。要加强政策宣传解读，畅通电话、网络等咨询渠道，及时为市场主体释疑解惑，保障招投标活动积极稳妥有序开展。要按照国家发展改革委《关于加强投资项目远程审批服务 保障新型冠状病毒感染肺炎疫情防控期间项目办理工作的通知》（发改电〔2020〕66号）要求，实行招标方案审批核准的电子化、便利化。各地公共资源交易平台整合牵头部门要切实加强对本地区公共资源交易工作的指导协调，确保在疫情防控期间公共资源交易市场不乱、监管不断。</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二、加强招投标活动服务保障。各地公共资源交易中心在暂停提供现场交易服务期间，要通过电话、网络等方式进行业务咨询及办理，保障项目办理不断档；在提供现场交易服务时，要严格按要求落实人员登记、健康监测、环境消毒等防控措施；要优化和简并办事流程，推行见证证明、场所预约等服务事项网上办理，利用在线核验、邮寄、告知承诺等方式取消或者减少人员到场要求；确需现场递交文件资料的，要做到即交即走，减少人员聚集程度及滞留时间。中国招标投标公共服务平台和各省级招标公告公示发布媒介要充分利用电子招投标交易平台及移动互联网技术，为市场主体提供稳定、便捷的在线发布服务；对疫情防控相关招标项目的业务办理予以专门优先保障。全国公共资源交易平台要加强动态监测，密切跟踪各地公共资源交易平台运行情况。电子招投标交易平台开发运营单位要加强值守，快速响应，做好技术服务保障；便利CA数字证书办理程序，尽可能通过网络或邮寄开展原件审核、介质发放等工作。相关单位要加快推进CA数字证书网络共享，运用手机扫码等技术实现免插介质完成身份验证、签名盖章、加密解密等交易流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三、充分发挥行业协会作用。中国招标投标协会等行业组织要充分发挥政府与市场的桥梁纽带作用，面向市场主体加强疫情防控相关招投标政策的宣传解读，引导行业自律，及时了解和反映行业运行状况、市场主体诉求，并积极建言献策。</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区、各有关部门和单位要从贯彻党中央、国务院决策部署，努力实现今年经济社会发展目标的高度，充分认识当前形势下创新开展招投标工作的紧迫性和重要性，立足当前、着眼长远，积极探索、精准施策，既要解决当前突出问题，更要注重建立长效机制，加快提升招投标工作服务经济社会发展大局的质量和水平。各地创新做好招投标工作的典型经验做法、遇到的困难问题、意见建议，请及时报送国家发展改革委（法规司）。</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特此通知。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国家发展改革委办公厅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2020年2月8日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41" w:name="_Toc34324188"/>
      <w:r>
        <w:rPr>
          <w:rStyle w:val="26"/>
          <w:rFonts w:hint="eastAsia"/>
          <w:color w:val="auto"/>
        </w:rPr>
        <w:t>6.5 国家发展改革委办公厅关于疫情防控期间采取支持性两部制电价政策 降低企业用电成本的通知</w:t>
      </w:r>
      <w:bookmarkEnd w:id="41"/>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发改办价格〔2020〕110号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国家电网有限公司、南方电网公司、内蒙古电力（集团）有限责任公司：</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为贯彻落实习近平总书记关于坚决打赢疫情防控阻击战的重要指示精神和党中央、国务院决策部署，在疫情防控期间降低企业用电成本，支持企业共渡难关，现就采取支持性两部制电价政策有关事项通知如下。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对疫情防控期间暂不能正常开工、复工的企业，放宽容（需）量电价计费方式变更周期和减容（暂停）期限，电力用户即日可申请减容、暂停、减容恢复、暂停恢复。申请变更的用户不受“暂停用电不得小于15天”等条件限制，减免收取容（需）量电费。对于疫情发生以来停工、停产的企业，可适当追溯减免时间。</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二、对因满足疫情防控需要扩大产能的企业，原选择按合同最大需量方式缴纳容（需）量电费的，实际最大用量不受合同最大需量限制，超过部分按实计取。</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三、全力保障为疫情防控直接服务的新建、扩建医疗等场所用电需求，采取免收高可靠性供电费等措施，降低运行成本。</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请你公司细化落实相关电价政策，主动向用户宣传告知，做好用户申请受理、办理减免等工作。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国家发展改革委办公厅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right"/>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2020年2月7日</w:t>
      </w:r>
    </w:p>
    <w:p>
      <w:pPr>
        <w:pStyle w:val="3"/>
        <w:pageBreakBefore w:val="0"/>
        <w:kinsoku/>
        <w:wordWrap/>
        <w:overflowPunct/>
        <w:topLinePunct w:val="0"/>
        <w:bidi w:val="0"/>
        <w:adjustRightInd/>
        <w:snapToGrid/>
        <w:spacing w:before="624" w:after="312" w:line="576" w:lineRule="exact"/>
        <w:jc w:val="center"/>
        <w:textAlignment w:val="auto"/>
        <w:rPr>
          <w:color w:val="auto"/>
          <w:shd w:val="clear" w:color="auto" w:fill="FFFFFF"/>
        </w:rPr>
      </w:pPr>
      <w:bookmarkStart w:id="42" w:name="_Toc34324189"/>
      <w:r>
        <w:rPr>
          <w:color w:val="auto"/>
        </w:rPr>
        <w:t>6.6</w:t>
      </w:r>
      <w:r>
        <w:rPr>
          <w:rFonts w:hint="eastAsia"/>
          <w:color w:val="auto"/>
          <w:shd w:val="clear" w:color="auto" w:fill="FFFFFF"/>
        </w:rPr>
        <w:t>关于应对新型冠状病毒感染肺炎疫情 支持鼓励劳动者参与线上职业技能培训的通知</w:t>
      </w:r>
      <w:bookmarkEnd w:id="42"/>
    </w:p>
    <w:p>
      <w:pPr>
        <w:pStyle w:val="19"/>
        <w:pageBreakBefore w:val="0"/>
        <w:shd w:val="clear" w:color="auto" w:fill="FFFFFF"/>
        <w:kinsoku/>
        <w:wordWrap/>
        <w:overflowPunct/>
        <w:topLinePunct w:val="0"/>
        <w:bidi w:val="0"/>
        <w:adjustRightInd/>
        <w:snapToGrid/>
        <w:spacing w:line="576" w:lineRule="exact"/>
        <w:jc w:val="center"/>
        <w:textAlignment w:val="auto"/>
        <w:rPr>
          <w:rFonts w:hint="eastAsia"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发改办就业〔2020〕100 号</w:t>
      </w:r>
    </w:p>
    <w:p>
      <w:pPr>
        <w:pStyle w:val="19"/>
        <w:pageBreakBefore w:val="0"/>
        <w:shd w:val="clear" w:color="auto" w:fill="FFFFFF"/>
        <w:kinsoku/>
        <w:wordWrap/>
        <w:overflowPunct/>
        <w:topLinePunct w:val="0"/>
        <w:bidi w:val="0"/>
        <w:adjustRightInd/>
        <w:snapToGrid/>
        <w:spacing w:line="576" w:lineRule="exact"/>
        <w:ind w:firstLine="708" w:firstLineChars="253"/>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各省、自治区、直辖市及新疆生产建设兵团发展改革委、人力资源社会保障厅（局）、工业和信息化（中小企业）主管部门、总工会：</w:t>
      </w:r>
    </w:p>
    <w:p>
      <w:pPr>
        <w:pStyle w:val="19"/>
        <w:pageBreakBefore w:val="0"/>
        <w:shd w:val="clear" w:color="auto" w:fill="FFFFFF"/>
        <w:kinsoku/>
        <w:wordWrap/>
        <w:overflowPunct/>
        <w:topLinePunct w:val="0"/>
        <w:bidi w:val="0"/>
        <w:adjustRightInd/>
        <w:snapToGrid/>
        <w:spacing w:line="576" w:lineRule="exact"/>
        <w:ind w:firstLine="708" w:firstLineChars="253"/>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党中央、国务院高度重视新型冠状病毒感染肺炎疫情防控和重点群体就业工作。线上职业技能培训，既是提升劳动者职业技能水平的重要途径，也是减少疫情期间人员聚集的有效方式。为坚决贯彻党中央、国务院决策部署，助力打赢疫情防控阻击战，进一步提升劳动者素质和技能水平，国家发展改革委、人力资源社会保障部、工业和信息化部、全国总工会决定加大力度支持鼓励广大劳动者参与线上职业技能培训。现就有关事项通知如下。</w:t>
      </w:r>
    </w:p>
    <w:p>
      <w:pPr>
        <w:pStyle w:val="19"/>
        <w:pageBreakBefore w:val="0"/>
        <w:shd w:val="clear" w:color="auto" w:fill="FFFFFF"/>
        <w:kinsoku/>
        <w:wordWrap/>
        <w:overflowPunct/>
        <w:topLinePunct w:val="0"/>
        <w:bidi w:val="0"/>
        <w:adjustRightInd/>
        <w:snapToGrid/>
        <w:spacing w:line="576" w:lineRule="exact"/>
        <w:ind w:firstLine="708" w:firstLineChars="253"/>
        <w:textAlignment w:val="auto"/>
        <w:rPr>
          <w:rFonts w:hint="eastAsia" w:asciiTheme="minorEastAsia" w:hAnsiTheme="minorEastAsia" w:eastAsiaTheme="minorEastAsia"/>
          <w:color w:val="auto"/>
          <w:sz w:val="28"/>
          <w:szCs w:val="28"/>
        </w:rPr>
      </w:pPr>
      <w:r>
        <w:rPr>
          <w:rFonts w:asciiTheme="minorEastAsia" w:hAnsiTheme="minorEastAsia" w:eastAsiaTheme="minorEastAsia"/>
          <w:color w:val="auto"/>
          <w:sz w:val="28"/>
          <w:szCs w:val="28"/>
        </w:rPr>
        <w:t> </w:t>
      </w:r>
      <w:r>
        <w:rPr>
          <w:rFonts w:hint="eastAsia" w:asciiTheme="minorEastAsia" w:hAnsiTheme="minorEastAsia" w:eastAsiaTheme="minorEastAsia"/>
          <w:color w:val="auto"/>
          <w:sz w:val="28"/>
          <w:szCs w:val="28"/>
        </w:rPr>
        <w:t>一、免费开放线上职业技能培训资源。疫情期间，依托“工业和信息化技术技能人才网上学习平台”（</w:t>
      </w:r>
      <w:r>
        <w:rPr>
          <w:rFonts w:asciiTheme="minorEastAsia" w:hAnsiTheme="minorEastAsia" w:eastAsiaTheme="minorEastAsia"/>
          <w:color w:val="auto"/>
          <w:sz w:val="28"/>
          <w:szCs w:val="28"/>
        </w:rPr>
        <w:t>www.tech-skills.org.cn</w:t>
      </w:r>
      <w:r>
        <w:rPr>
          <w:rFonts w:hint="eastAsia" w:asciiTheme="minorEastAsia" w:hAnsiTheme="minorEastAsia" w:eastAsiaTheme="minorEastAsia"/>
          <w:color w:val="auto"/>
          <w:sz w:val="28"/>
          <w:szCs w:val="28"/>
        </w:rPr>
        <w:t>）、“技能强国</w:t>
      </w:r>
      <w:r>
        <w:rPr>
          <w:rFonts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rPr>
        <w:t>全国产业工人技能学习平台”（</w:t>
      </w:r>
      <w:r>
        <w:rPr>
          <w:rFonts w:asciiTheme="minorEastAsia" w:hAnsiTheme="minorEastAsia" w:eastAsiaTheme="minorEastAsia"/>
          <w:color w:val="auto"/>
          <w:sz w:val="28"/>
          <w:szCs w:val="28"/>
        </w:rPr>
        <w:t xml:space="preserve">PC </w:t>
      </w:r>
      <w:r>
        <w:rPr>
          <w:rFonts w:hint="eastAsia" w:asciiTheme="minorEastAsia" w:hAnsiTheme="minorEastAsia" w:eastAsiaTheme="minorEastAsia"/>
          <w:color w:val="auto"/>
          <w:sz w:val="28"/>
          <w:szCs w:val="28"/>
        </w:rPr>
        <w:t>端：</w:t>
      </w:r>
      <w:r>
        <w:rPr>
          <w:rFonts w:asciiTheme="minorEastAsia" w:hAnsiTheme="minorEastAsia" w:eastAsiaTheme="minorEastAsia"/>
          <w:color w:val="auto"/>
          <w:sz w:val="28"/>
          <w:szCs w:val="28"/>
        </w:rPr>
        <w:t>skills.kjcxchina.com</w:t>
      </w:r>
      <w:r>
        <w:rPr>
          <w:rFonts w:hint="eastAsia" w:asciiTheme="minorEastAsia" w:hAnsiTheme="minorEastAsia" w:eastAsiaTheme="minorEastAsia"/>
          <w:color w:val="auto"/>
          <w:sz w:val="28"/>
          <w:szCs w:val="28"/>
        </w:rPr>
        <w:t>，移动端：</w:t>
      </w:r>
      <w:r>
        <w:rPr>
          <w:rFonts w:asciiTheme="minorEastAsia" w:hAnsiTheme="minorEastAsia" w:eastAsiaTheme="minorEastAsia"/>
          <w:color w:val="auto"/>
          <w:sz w:val="28"/>
          <w:szCs w:val="28"/>
        </w:rPr>
        <w:t>skills.kjcxchina.com/m</w:t>
      </w:r>
      <w:r>
        <w:rPr>
          <w:rFonts w:hint="eastAsia" w:asciiTheme="minorEastAsia" w:hAnsiTheme="minorEastAsia" w:eastAsiaTheme="minorEastAsia"/>
          <w:color w:val="auto"/>
          <w:sz w:val="28"/>
          <w:szCs w:val="28"/>
        </w:rPr>
        <w:t>）、“学习强国”技能频道、“中国职业培训在线”（</w:t>
      </w:r>
      <w:r>
        <w:rPr>
          <w:rFonts w:asciiTheme="minorEastAsia" w:hAnsiTheme="minorEastAsia" w:eastAsiaTheme="minorEastAsia"/>
          <w:color w:val="auto"/>
          <w:sz w:val="28"/>
          <w:szCs w:val="28"/>
        </w:rPr>
        <w:t>px.class.com.cn</w:t>
      </w:r>
      <w:r>
        <w:rPr>
          <w:rFonts w:hint="eastAsia" w:asciiTheme="minorEastAsia" w:hAnsiTheme="minorEastAsia" w:eastAsiaTheme="minorEastAsia"/>
          <w:color w:val="auto"/>
          <w:sz w:val="28"/>
          <w:szCs w:val="28"/>
        </w:rPr>
        <w:t>）、“中国国家人事人才培训网”（</w:t>
      </w:r>
      <w:r>
        <w:rPr>
          <w:rFonts w:asciiTheme="minorEastAsia" w:hAnsiTheme="minorEastAsia" w:eastAsiaTheme="minorEastAsia"/>
          <w:color w:val="auto"/>
          <w:sz w:val="28"/>
          <w:szCs w:val="28"/>
        </w:rPr>
        <w:t>www.chinanet.gov.cn</w:t>
      </w:r>
      <w:r>
        <w:rPr>
          <w:rFonts w:hint="eastAsia" w:asciiTheme="minorEastAsia" w:hAnsiTheme="minorEastAsia" w:eastAsiaTheme="minorEastAsia"/>
          <w:color w:val="auto"/>
          <w:sz w:val="28"/>
          <w:szCs w:val="28"/>
        </w:rPr>
        <w:t>）等线上职业技能培训平台，对劳动者实行重点课程免费开放。对湖北等疫情高发重点地区进一步加大线上职业技能培训资源开放力度，扩大课程免费范围。加大对延迟返岗农民工等重点群体参与线上职业技能培训政策支持力度。加大覆盖主要行业、工种的职业技能培训课程资源供给，积极引导鼓励大企业、普通高校、职业院校（含技工院校）、社会培训机构等在疫情期间免费开放线上职业技能培训资源，免费开放培训资源的单位名单和链接将在国家发展改革委、人力资源社会保障部、工业和信息化部、全国总工会等部门和单位网站予以公布。鼓励企业结合自身实际需求在疫情期间依托各类线上职业技能培训平台对拟录用员工开展岗前培训，做好在岗职工技能提升培训。</w:t>
      </w:r>
    </w:p>
    <w:p>
      <w:pPr>
        <w:pStyle w:val="19"/>
        <w:pageBreakBefore w:val="0"/>
        <w:shd w:val="clear" w:color="auto" w:fill="FFFFFF"/>
        <w:kinsoku/>
        <w:wordWrap/>
        <w:overflowPunct/>
        <w:topLinePunct w:val="0"/>
        <w:bidi w:val="0"/>
        <w:adjustRightInd/>
        <w:snapToGrid/>
        <w:spacing w:line="576" w:lineRule="exact"/>
        <w:ind w:firstLine="565" w:firstLineChars="20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二、提升线上职业技能培训资源质量。充分利用门户网站、移动</w:t>
      </w:r>
      <w:r>
        <w:rPr>
          <w:rFonts w:asciiTheme="minorEastAsia" w:hAnsiTheme="minorEastAsia" w:eastAsiaTheme="minorEastAsia"/>
          <w:color w:val="auto"/>
          <w:sz w:val="28"/>
          <w:szCs w:val="28"/>
        </w:rPr>
        <w:t xml:space="preserve"> APP</w:t>
      </w:r>
      <w:r>
        <w:rPr>
          <w:rFonts w:hint="eastAsia" w:asciiTheme="minorEastAsia" w:hAnsiTheme="minorEastAsia" w:eastAsiaTheme="minorEastAsia"/>
          <w:color w:val="auto"/>
          <w:sz w:val="28"/>
          <w:szCs w:val="28"/>
        </w:rPr>
        <w:t>、微信小程序等多种渠道，提高线上职业技能培训的可及性。优化线上职业技能培训注册流程和用户界面，提升线上职业技能培训的便利度。充分利用移动互联网技术，推动技能培训服务向移动智能终端、自助终端等延伸。及时更新完善线上职业技能培训内容，加大优质课程开发力度。将传染病防控常识等健康教育内容嵌入线上职业技能培训课程，提升劳动者健康素养。鼓励有条件的地方和单位将世界技能大赛获奖者、中华技能大奖获得者、全国技术能手、省级以上劳模工匠、省级以上青年岗位能手标兵等优秀技能人才纳入线上培训师资库，开展线上视频直播授课。加强线上职业技能培训平台在线支持服务功能，完善用户评价反馈机制，合理设置线上职业技能培训的授课、作业、练习、评价等功能模块，提升培训效果。</w:t>
      </w:r>
    </w:p>
    <w:p>
      <w:pPr>
        <w:pStyle w:val="19"/>
        <w:pageBreakBefore w:val="0"/>
        <w:shd w:val="clear" w:color="auto" w:fill="FFFFFF"/>
        <w:kinsoku/>
        <w:wordWrap/>
        <w:overflowPunct/>
        <w:topLinePunct w:val="0"/>
        <w:bidi w:val="0"/>
        <w:adjustRightInd/>
        <w:snapToGrid/>
        <w:spacing w:line="576" w:lineRule="exact"/>
        <w:ind w:firstLine="708" w:firstLineChars="253"/>
        <w:textAlignment w:val="auto"/>
        <w:rPr>
          <w:rFonts w:hint="eastAsia" w:asciiTheme="minorEastAsia" w:hAnsiTheme="minorEastAsia" w:eastAsiaTheme="minorEastAsia"/>
          <w:color w:val="auto"/>
          <w:sz w:val="28"/>
          <w:szCs w:val="28"/>
        </w:rPr>
      </w:pPr>
      <w:r>
        <w:rPr>
          <w:rFonts w:asciiTheme="minorEastAsia" w:hAnsiTheme="minorEastAsia" w:eastAsiaTheme="minorEastAsia"/>
          <w:color w:val="auto"/>
          <w:sz w:val="28"/>
          <w:szCs w:val="28"/>
        </w:rPr>
        <w:t> </w:t>
      </w:r>
      <w:r>
        <w:rPr>
          <w:rFonts w:hint="eastAsia" w:asciiTheme="minorEastAsia" w:hAnsiTheme="minorEastAsia" w:eastAsiaTheme="minorEastAsia"/>
          <w:color w:val="auto"/>
          <w:sz w:val="28"/>
          <w:szCs w:val="28"/>
        </w:rPr>
        <w:t>三、完善线上职业技能培训配套服务。依托线上职业技能培训平台在疫情期间开展大国工匠、世界技能大赛获奖者风采展示等活动，提高线上职业技能培训的吸引力。基础电信企业对在疫情期间参加线上职业技能培训予以优惠。做好疫情期间线上职业技能培训与公共就业服务平台的衔接，加强与各地人力资源市场就业需求信息对接，鼓励企业依托线上职业技能培训平台开展网络招聘，提高劳动者培训后的就业质量。通过信息化手段实现对学员学习情况和培训效果的全程跟踪管理，做好培训后评估。综合运用大数据画像等新技术新方法，指导参加线上职业技能培训的劳动者合理规划培训后就业方向。</w:t>
      </w:r>
    </w:p>
    <w:p>
      <w:pPr>
        <w:pStyle w:val="19"/>
        <w:pageBreakBefore w:val="0"/>
        <w:shd w:val="clear" w:color="auto" w:fill="FFFFFF"/>
        <w:kinsoku/>
        <w:wordWrap/>
        <w:overflowPunct/>
        <w:topLinePunct w:val="0"/>
        <w:bidi w:val="0"/>
        <w:adjustRightInd/>
        <w:snapToGrid/>
        <w:spacing w:line="576" w:lineRule="exact"/>
        <w:ind w:firstLine="708" w:firstLineChars="253"/>
        <w:textAlignment w:val="auto"/>
        <w:rPr>
          <w:rFonts w:hint="eastAsia" w:asciiTheme="minorEastAsia" w:hAnsiTheme="minorEastAsia" w:eastAsiaTheme="minorEastAsia"/>
          <w:color w:val="auto"/>
          <w:sz w:val="28"/>
          <w:szCs w:val="28"/>
        </w:rPr>
      </w:pPr>
      <w:r>
        <w:rPr>
          <w:rFonts w:asciiTheme="minorEastAsia" w:hAnsiTheme="minorEastAsia" w:eastAsiaTheme="minorEastAsia"/>
          <w:color w:val="auto"/>
          <w:sz w:val="28"/>
          <w:szCs w:val="28"/>
        </w:rPr>
        <w:t> </w:t>
      </w:r>
      <w:r>
        <w:rPr>
          <w:rFonts w:hint="eastAsia" w:asciiTheme="minorEastAsia" w:hAnsiTheme="minorEastAsia" w:eastAsiaTheme="minorEastAsia"/>
          <w:color w:val="auto"/>
          <w:sz w:val="28"/>
          <w:szCs w:val="28"/>
        </w:rPr>
        <w:t>四、加大线上职业技能培训扶持力度。加大对线上职业技能培训平台建设支持力度。建立劳动者线上职业技能培训台账，做好培训积分管理。加强职业技能培训线上线下融合，疫情结束后一年内，劳动者可依据线上培训学时、学分等培训成果，在公共实训基地等线下培训场所优先参加职业技能实训。鼓励有条件的地方将线上职业技能培训学分纳入“学分银行”，依据培训学分为劳动者在有关职业资格认证考试中提供加分、免试等优惠待遇。鼓励线上职业技能培训平台间加强教学师资、课程教材、学员信息等培训资源共享。支持湖北等疫情高发地区合理整合用于职业技能培训的各项补贴资金，依据学时记录、在线培训证书等对参加线上职业技能培训的劳动者发放技能培训补贴。</w:t>
      </w:r>
    </w:p>
    <w:p>
      <w:pPr>
        <w:pStyle w:val="19"/>
        <w:pageBreakBefore w:val="0"/>
        <w:shd w:val="clear" w:color="auto" w:fill="FFFFFF"/>
        <w:kinsoku/>
        <w:wordWrap/>
        <w:overflowPunct/>
        <w:topLinePunct w:val="0"/>
        <w:bidi w:val="0"/>
        <w:adjustRightInd/>
        <w:snapToGrid/>
        <w:spacing w:line="576" w:lineRule="exact"/>
        <w:ind w:firstLine="708" w:firstLineChars="253"/>
        <w:textAlignment w:val="auto"/>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t> </w:t>
      </w:r>
      <w:r>
        <w:rPr>
          <w:rFonts w:hint="eastAsia" w:asciiTheme="minorEastAsia" w:hAnsiTheme="minorEastAsia" w:eastAsiaTheme="minorEastAsia"/>
          <w:color w:val="auto"/>
          <w:sz w:val="28"/>
          <w:szCs w:val="28"/>
        </w:rPr>
        <w:t>五、积极开展宣传动员。加强疫情期间开展线上职业技能培训的政策宣传，</w:t>
      </w:r>
      <w:r>
        <w:rPr>
          <w:rFonts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rPr>
        <w:t>在中国公共招聘网、各省份公共就业服务信息平台等网络平台显著位置以及各</w:t>
      </w:r>
      <w:r>
        <w:rPr>
          <w:rFonts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rPr>
        <w:t>地、各部门官方微信公众号，推送线上职业技能培训相关链接，提升社会影响力和政策知晓度。鼓励有条件的地方和单位在疫情期间投放线上职业技能培训公益性广告。鼓励各地及时发布线上职业技能培训有关信息，积极回应劳动者的培训诉求，营造良好社会氛围。</w:t>
      </w:r>
    </w:p>
    <w:p>
      <w:pPr>
        <w:pStyle w:val="19"/>
        <w:pageBreakBefore w:val="0"/>
        <w:shd w:val="clear" w:color="auto" w:fill="FFFFFF"/>
        <w:kinsoku/>
        <w:wordWrap/>
        <w:overflowPunct/>
        <w:topLinePunct w:val="0"/>
        <w:bidi w:val="0"/>
        <w:adjustRightInd/>
        <w:snapToGrid/>
        <w:spacing w:line="576" w:lineRule="exact"/>
        <w:ind w:firstLine="708" w:firstLineChars="253"/>
        <w:textAlignment w:val="auto"/>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t> </w:t>
      </w:r>
      <w:r>
        <w:rPr>
          <w:rFonts w:hint="eastAsia" w:asciiTheme="minorEastAsia" w:hAnsiTheme="minorEastAsia" w:eastAsiaTheme="minorEastAsia"/>
          <w:color w:val="auto"/>
          <w:sz w:val="28"/>
          <w:szCs w:val="28"/>
        </w:rPr>
        <w:t>六、强化组织实施。各地区、各部门要深入贯彻习近平总书记重要指示精神，</w:t>
      </w:r>
      <w:r>
        <w:rPr>
          <w:rFonts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rPr>
        <w:t>坚决落实党中央、国务院关于应对疫情的重大决策部署，充分认识疫情期间开展线上职业技能培训的重要性和紧迫性，切实强化组织领导，明确相关部门职责，</w:t>
      </w:r>
      <w:r>
        <w:rPr>
          <w:rFonts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rPr>
        <w:t>保障培训参与度和培训效果。各级工会组织应充分发挥组织动员优势，引导更多劳动者积极参加线上职业技能培训。各级发展改革、人力资源社会保障、工业和信息化、工会等部门和单位要充分做好劳动者培训需求和培训课程供给的对接，</w:t>
      </w:r>
      <w:r>
        <w:rPr>
          <w:rFonts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rPr>
        <w:t>切实提升培训质量和效果。</w:t>
      </w:r>
    </w:p>
    <w:p>
      <w:pPr>
        <w:pStyle w:val="19"/>
        <w:pageBreakBefore w:val="0"/>
        <w:shd w:val="clear" w:color="auto" w:fill="FFFFFF"/>
        <w:kinsoku/>
        <w:wordWrap/>
        <w:overflowPunct/>
        <w:topLinePunct w:val="0"/>
        <w:bidi w:val="0"/>
        <w:adjustRightInd/>
        <w:snapToGrid/>
        <w:spacing w:line="576" w:lineRule="exact"/>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国家发展改革委办公厅</w:t>
      </w:r>
    </w:p>
    <w:p>
      <w:pPr>
        <w:pStyle w:val="19"/>
        <w:pageBreakBefore w:val="0"/>
        <w:shd w:val="clear" w:color="auto" w:fill="FFFFFF"/>
        <w:kinsoku/>
        <w:wordWrap/>
        <w:overflowPunct/>
        <w:topLinePunct w:val="0"/>
        <w:bidi w:val="0"/>
        <w:adjustRightInd/>
        <w:snapToGrid/>
        <w:spacing w:line="576" w:lineRule="exact"/>
        <w:jc w:val="right"/>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人力资源社会保障部办公厅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工业和信息化部</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办公厅全国总工会办公厅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 年 2 月 5 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p>
    <w:p>
      <w:pPr>
        <w:pStyle w:val="2"/>
        <w:pageBreakBefore w:val="0"/>
        <w:kinsoku/>
        <w:wordWrap/>
        <w:overflowPunct/>
        <w:topLinePunct w:val="0"/>
        <w:bidi w:val="0"/>
        <w:adjustRightInd/>
        <w:snapToGrid/>
        <w:spacing w:line="576" w:lineRule="exact"/>
        <w:textAlignment w:val="auto"/>
        <w:rPr>
          <w:color w:val="auto"/>
        </w:rPr>
      </w:pPr>
      <w:bookmarkStart w:id="43" w:name="_Toc34324190"/>
      <w:r>
        <w:rPr>
          <w:rFonts w:hint="eastAsia"/>
          <w:color w:val="auto"/>
        </w:rPr>
        <w:t>第七章  商务部</w:t>
      </w:r>
      <w:bookmarkEnd w:id="43"/>
    </w:p>
    <w:p>
      <w:pPr>
        <w:pStyle w:val="3"/>
        <w:pageBreakBefore w:val="0"/>
        <w:kinsoku/>
        <w:wordWrap/>
        <w:overflowPunct/>
        <w:topLinePunct w:val="0"/>
        <w:bidi w:val="0"/>
        <w:adjustRightInd/>
        <w:snapToGrid/>
        <w:spacing w:before="624" w:after="312" w:line="576" w:lineRule="exact"/>
        <w:textAlignment w:val="auto"/>
        <w:rPr>
          <w:color w:val="auto"/>
        </w:rPr>
      </w:pPr>
      <w:bookmarkStart w:id="44" w:name="_Toc34324191"/>
      <w:r>
        <w:rPr>
          <w:rFonts w:hint="eastAsia"/>
          <w:color w:val="auto"/>
        </w:rPr>
        <w:t>7.1</w:t>
      </w:r>
      <w:r>
        <w:rPr>
          <w:rFonts w:hint="eastAsia"/>
          <w:color w:val="auto"/>
          <w:shd w:val="clear" w:color="auto" w:fill="FFFFFF"/>
        </w:rPr>
        <w:t>商务部、国家卫生健康委联合印发《零售、餐饮企业在新型冠状病毒流行期间经营服务防控指南》</w:t>
      </w:r>
      <w:bookmarkEnd w:id="44"/>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党中央、国务院关于做好新型冠状病毒感染肺炎疫情防控工作的有关决策部署，防止新型冠状病毒感染肺炎疫情继续传播和扩散，保障消费者健康，2月6日，商务部、国家卫生健康委联合印发《零售、餐饮企业在新型冠状病毒流行期间经营服务防控指南》（以下简称《防控指南》），要求各地商务主管部门配合卫生健康主管部门指导企业参照执行。《防控指南》包括冠状病毒病原学特点，人员、场所、设施设备、商品、外卖服务管理，经营服务规范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附件：</w:t>
      </w:r>
      <w:r>
        <w:rPr>
          <w:color w:val="auto"/>
        </w:rPr>
        <w:fldChar w:fldCharType="begin"/>
      </w:r>
      <w:r>
        <w:rPr>
          <w:color w:val="auto"/>
        </w:rPr>
        <w:instrText xml:space="preserve"> HYPERLINK "http://www.gov.cn/zhengce/zhengceku/2020-02/07/5475725/files/dfc442989b664ef89a090c4954d1f9fc.doc" \t "_blank" </w:instrText>
      </w:r>
      <w:r>
        <w:rPr>
          <w:color w:val="auto"/>
        </w:rPr>
        <w:fldChar w:fldCharType="separate"/>
      </w:r>
      <w:r>
        <w:rPr>
          <w:rStyle w:val="23"/>
          <w:rFonts w:hint="eastAsia" w:asciiTheme="minorEastAsia" w:hAnsiTheme="minorEastAsia" w:eastAsiaTheme="minorEastAsia"/>
          <w:color w:val="auto"/>
          <w:sz w:val="28"/>
          <w:szCs w:val="28"/>
        </w:rPr>
        <w:t>商务部办公厅 国家卫生健康委办公厅关于印发零售、餐饮企业在新型冠状病毒流行期间经营服务防控指南的通知.doc</w:t>
      </w:r>
      <w:r>
        <w:rPr>
          <w:rStyle w:val="23"/>
          <w:rFonts w:asciiTheme="minorEastAsia" w:hAnsiTheme="minorEastAsia" w:eastAsiaTheme="minorEastAsia"/>
          <w:color w:val="auto"/>
          <w:sz w:val="28"/>
          <w:szCs w:val="28"/>
        </w:rPr>
        <w:fldChar w:fldCharType="end"/>
      </w:r>
      <w:r>
        <w:rPr>
          <w:rFonts w:hint="eastAsia" w:asciiTheme="minorEastAsia" w:hAnsiTheme="minorEastAsia" w:eastAsiaTheme="minorEastAsia"/>
          <w:color w:val="auto"/>
          <w:sz w:val="28"/>
          <w:szCs w:val="28"/>
        </w:rPr>
        <w:t>(102页，需要的请联系18202970215索要。)</w:t>
      </w:r>
    </w:p>
    <w:p>
      <w:pPr>
        <w:pStyle w:val="3"/>
        <w:pageBreakBefore w:val="0"/>
        <w:kinsoku/>
        <w:wordWrap/>
        <w:overflowPunct/>
        <w:topLinePunct w:val="0"/>
        <w:bidi w:val="0"/>
        <w:adjustRightInd/>
        <w:snapToGrid/>
        <w:spacing w:before="624" w:after="312" w:line="576" w:lineRule="exact"/>
        <w:textAlignment w:val="auto"/>
        <w:rPr>
          <w:color w:val="auto"/>
        </w:rPr>
      </w:pPr>
      <w:bookmarkStart w:id="45" w:name="_Toc34324192"/>
      <w:r>
        <w:rPr>
          <w:rFonts w:hint="eastAsia"/>
          <w:color w:val="auto"/>
        </w:rPr>
        <w:t>7.2商务部办公厅 国家卫生健康委办公厅关于做好生活服务企业新型冠状病毒感染肺炎疫情防控工作的通知</w:t>
      </w:r>
      <w:bookmarkEnd w:id="45"/>
    </w:p>
    <w:p>
      <w:pPr>
        <w:pageBreakBefore w:val="0"/>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asciiTheme="minorEastAsia" w:hAnsiTheme="minorEastAsia"/>
          <w:color w:val="auto"/>
          <w:szCs w:val="28"/>
        </w:rPr>
        <w:t>各省、自治区、直辖市、计划单列市及新疆生产建设兵团商务、卫生健康主管部门：</w:t>
      </w:r>
    </w:p>
    <w:p>
      <w:pPr>
        <w:pageBreakBefore w:val="0"/>
        <w:kinsoku/>
        <w:wordWrap/>
        <w:overflowPunct/>
        <w:topLinePunct w:val="0"/>
        <w:bidi w:val="0"/>
        <w:adjustRightInd/>
        <w:snapToGrid/>
        <w:spacing w:line="576" w:lineRule="exact"/>
        <w:ind w:firstLine="646"/>
        <w:textAlignment w:val="auto"/>
        <w:rPr>
          <w:rFonts w:cs="宋体" w:asciiTheme="minorEastAsia" w:hAnsiTheme="minorEastAsia"/>
          <w:color w:val="auto"/>
          <w:szCs w:val="28"/>
        </w:rPr>
      </w:pPr>
      <w:r>
        <w:rPr>
          <w:rFonts w:hint="eastAsia" w:cs="宋体" w:asciiTheme="minorEastAsia" w:hAnsiTheme="minorEastAsia"/>
          <w:color w:val="auto"/>
          <w:szCs w:val="28"/>
        </w:rPr>
        <w:t>当前正处于新型冠状病毒感染肺炎疫情防控关键期，春节假期延长，叠加人员返城等多重因素，各地生活必需品需求不断增加，保障市场供应的任务更加艰巨，疫情防控面临的形势更为严峻复杂。为确保生活服务企业（重点领域为零售、餐饮）正常开展经营活动，维护良好社会秩序，保障人民群众的日常生活需要，现将做好生活服务企业疫情防控有关工作通知如下：</w:t>
      </w:r>
    </w:p>
    <w:p>
      <w:pPr>
        <w:pageBreakBefore w:val="0"/>
        <w:kinsoku/>
        <w:wordWrap/>
        <w:overflowPunct/>
        <w:topLinePunct w:val="0"/>
        <w:bidi w:val="0"/>
        <w:adjustRightInd/>
        <w:snapToGrid/>
        <w:spacing w:line="576" w:lineRule="exact"/>
        <w:ind w:firstLine="646"/>
        <w:textAlignment w:val="auto"/>
        <w:rPr>
          <w:rFonts w:cs="宋体" w:asciiTheme="minorEastAsia" w:hAnsiTheme="minorEastAsia"/>
          <w:color w:val="auto"/>
          <w:szCs w:val="28"/>
        </w:rPr>
      </w:pPr>
      <w:r>
        <w:rPr>
          <w:rFonts w:hint="eastAsia" w:cs="宋体" w:asciiTheme="minorEastAsia" w:hAnsiTheme="minorEastAsia"/>
          <w:color w:val="auto"/>
          <w:szCs w:val="28"/>
        </w:rPr>
        <w:t>一、高度重视疫情防控工作。生活服务企业承担保障人民日常生活需求的重任，事关民生，责任重大。由于经营场所人员密集，容易成为病毒传播的高危场所，疫情防控工作凸显重要。各地要进一步提高认识，坚决把思想和行动统一到党中央、国务院决策部署上来，把生活服务企业疫情防控作为一项重要工作抓紧抓好。</w:t>
      </w:r>
    </w:p>
    <w:p>
      <w:pPr>
        <w:pageBreakBefore w:val="0"/>
        <w:kinsoku/>
        <w:wordWrap/>
        <w:overflowPunct/>
        <w:topLinePunct w:val="0"/>
        <w:bidi w:val="0"/>
        <w:adjustRightInd/>
        <w:snapToGrid/>
        <w:spacing w:line="576" w:lineRule="exact"/>
        <w:ind w:firstLine="645"/>
        <w:textAlignment w:val="auto"/>
        <w:rPr>
          <w:rFonts w:cs="宋体" w:asciiTheme="minorEastAsia" w:hAnsiTheme="minorEastAsia"/>
          <w:color w:val="auto"/>
          <w:szCs w:val="28"/>
        </w:rPr>
      </w:pPr>
      <w:r>
        <w:rPr>
          <w:rFonts w:hint="eastAsia" w:cs="宋体" w:asciiTheme="minorEastAsia" w:hAnsiTheme="minorEastAsia"/>
          <w:color w:val="auto"/>
          <w:szCs w:val="28"/>
        </w:rPr>
        <w:t>二、明确疫情防控重点领域和环节。各地要明确企业主体责任，指导企业成立防控工作小组，制定应急方案，做好信息采集工作，建立报备制度，并在日常经营中做好各项疫情防控管理工作。</w:t>
      </w:r>
    </w:p>
    <w:p>
      <w:pPr>
        <w:pageBreakBefore w:val="0"/>
        <w:kinsoku/>
        <w:wordWrap/>
        <w:overflowPunct/>
        <w:topLinePunct w:val="0"/>
        <w:bidi w:val="0"/>
        <w:adjustRightInd/>
        <w:snapToGrid/>
        <w:spacing w:line="576" w:lineRule="exact"/>
        <w:ind w:firstLine="562" w:firstLineChars="200"/>
        <w:textAlignment w:val="auto"/>
        <w:rPr>
          <w:rFonts w:cs="宋体" w:asciiTheme="minorEastAsia" w:hAnsiTheme="minorEastAsia"/>
          <w:color w:val="auto"/>
          <w:szCs w:val="28"/>
        </w:rPr>
      </w:pPr>
      <w:r>
        <w:rPr>
          <w:rFonts w:hint="eastAsia" w:cs="宋体" w:asciiTheme="minorEastAsia" w:hAnsiTheme="minorEastAsia"/>
          <w:b/>
          <w:color w:val="auto"/>
          <w:szCs w:val="28"/>
        </w:rPr>
        <w:t>（一）加强员工管理。</w:t>
      </w:r>
      <w:r>
        <w:rPr>
          <w:rFonts w:hint="eastAsia" w:cs="宋体" w:asciiTheme="minorEastAsia" w:hAnsiTheme="minorEastAsia"/>
          <w:color w:val="auto"/>
          <w:szCs w:val="28"/>
        </w:rPr>
        <w:t>疫情防控期间，每日采集员工动态信息并汇总登记。要求健康状态良好的员工进入经营场所前要采取防护措施，如有发热症状应及时就诊，不得私自上岗。加强培训，提高员工风险防范意识和疫情处理能力。</w:t>
      </w:r>
    </w:p>
    <w:p>
      <w:pPr>
        <w:pageBreakBefore w:val="0"/>
        <w:shd w:val="clear" w:color="auto" w:fill="FFFFFF"/>
        <w:kinsoku/>
        <w:wordWrap/>
        <w:overflowPunct/>
        <w:topLinePunct w:val="0"/>
        <w:bidi w:val="0"/>
        <w:adjustRightInd/>
        <w:snapToGrid/>
        <w:spacing w:line="576" w:lineRule="exact"/>
        <w:ind w:firstLine="562" w:firstLineChars="200"/>
        <w:textAlignment w:val="auto"/>
        <w:rPr>
          <w:rFonts w:cs="宋体" w:asciiTheme="minorEastAsia" w:hAnsiTheme="minorEastAsia"/>
          <w:color w:val="auto"/>
          <w:szCs w:val="28"/>
        </w:rPr>
      </w:pPr>
      <w:r>
        <w:rPr>
          <w:rFonts w:hint="eastAsia" w:cs="宋体" w:asciiTheme="minorEastAsia" w:hAnsiTheme="minorEastAsia"/>
          <w:b/>
          <w:color w:val="auto"/>
          <w:szCs w:val="28"/>
        </w:rPr>
        <w:t>（二）加强经营场所管理。</w:t>
      </w:r>
      <w:r>
        <w:rPr>
          <w:rFonts w:hint="eastAsia" w:cs="宋体" w:asciiTheme="minorEastAsia" w:hAnsiTheme="minorEastAsia"/>
          <w:color w:val="auto"/>
          <w:szCs w:val="28"/>
        </w:rPr>
        <w:t>配备测温仪，对进入经营场所的消费者测量体温。做好病毒防控宣传，提示消费者佩戴口罩。做好经营场所的消毒、清洁和通风工作，对于消费者接触频繁的设施、设备要增加消毒频次。如遇客流集中、人员过于密集时，应采取限流、疏导等措施。</w:t>
      </w:r>
    </w:p>
    <w:p>
      <w:pPr>
        <w:pageBreakBefore w:val="0"/>
        <w:kinsoku/>
        <w:wordWrap/>
        <w:overflowPunct/>
        <w:topLinePunct w:val="0"/>
        <w:bidi w:val="0"/>
        <w:adjustRightInd/>
        <w:snapToGrid/>
        <w:spacing w:line="576" w:lineRule="exact"/>
        <w:ind w:firstLine="645"/>
        <w:textAlignment w:val="auto"/>
        <w:rPr>
          <w:rFonts w:cs="宋体" w:asciiTheme="minorEastAsia" w:hAnsiTheme="minorEastAsia"/>
          <w:color w:val="auto"/>
          <w:szCs w:val="28"/>
        </w:rPr>
      </w:pPr>
      <w:r>
        <w:rPr>
          <w:rFonts w:hint="eastAsia" w:cs="宋体" w:asciiTheme="minorEastAsia" w:hAnsiTheme="minorEastAsia"/>
          <w:b/>
          <w:color w:val="auto"/>
          <w:szCs w:val="28"/>
        </w:rPr>
        <w:t>（三）加强设施设备管理。</w:t>
      </w:r>
      <w:r>
        <w:rPr>
          <w:rFonts w:hint="eastAsia" w:cs="宋体" w:asciiTheme="minorEastAsia" w:hAnsiTheme="minorEastAsia"/>
          <w:color w:val="auto"/>
          <w:szCs w:val="28"/>
        </w:rPr>
        <w:t>提高空调及新风系统的消毒、清洗频次，切断疫情通过空调系统进行传播的渠道。对垃圾回收设施要及时清理、清运和消毒。口罩、手套等常用防疫用品要进行集中回收处置。</w:t>
      </w:r>
    </w:p>
    <w:p>
      <w:pPr>
        <w:pageBreakBefore w:val="0"/>
        <w:kinsoku/>
        <w:wordWrap/>
        <w:overflowPunct/>
        <w:topLinePunct w:val="0"/>
        <w:bidi w:val="0"/>
        <w:adjustRightInd/>
        <w:snapToGrid/>
        <w:spacing w:line="576" w:lineRule="exact"/>
        <w:ind w:firstLine="645"/>
        <w:textAlignment w:val="auto"/>
        <w:rPr>
          <w:rFonts w:cs="宋体" w:asciiTheme="minorEastAsia" w:hAnsiTheme="minorEastAsia"/>
          <w:color w:val="auto"/>
          <w:szCs w:val="28"/>
        </w:rPr>
      </w:pPr>
      <w:r>
        <w:rPr>
          <w:rFonts w:hint="eastAsia" w:cs="宋体" w:asciiTheme="minorEastAsia" w:hAnsiTheme="minorEastAsia"/>
          <w:b/>
          <w:color w:val="auto"/>
          <w:szCs w:val="28"/>
        </w:rPr>
        <w:t>（四）加强商品管理。</w:t>
      </w:r>
      <w:r>
        <w:rPr>
          <w:rFonts w:hint="eastAsia" w:cs="宋体" w:asciiTheme="minorEastAsia" w:hAnsiTheme="minorEastAsia"/>
          <w:color w:val="auto"/>
          <w:szCs w:val="28"/>
        </w:rPr>
        <w:t>在商品销售、配送过程中严格防控疫情，杜绝污染。积极组织货源，保障群众日常消费需求，严禁哄抬物价、囤积居奇。提倡刷卡支付和各种移动支付方式结算。</w:t>
      </w:r>
    </w:p>
    <w:p>
      <w:pPr>
        <w:pageBreakBefore w:val="0"/>
        <w:kinsoku/>
        <w:wordWrap/>
        <w:overflowPunct/>
        <w:topLinePunct w:val="0"/>
        <w:bidi w:val="0"/>
        <w:adjustRightInd/>
        <w:snapToGrid/>
        <w:spacing w:line="576" w:lineRule="exact"/>
        <w:ind w:firstLine="645"/>
        <w:textAlignment w:val="auto"/>
        <w:rPr>
          <w:rFonts w:cs="宋体" w:asciiTheme="minorEastAsia" w:hAnsiTheme="minorEastAsia"/>
          <w:color w:val="auto"/>
          <w:szCs w:val="28"/>
        </w:rPr>
      </w:pPr>
      <w:r>
        <w:rPr>
          <w:rFonts w:hint="eastAsia" w:cs="宋体" w:asciiTheme="minorEastAsia" w:hAnsiTheme="minorEastAsia"/>
          <w:b/>
          <w:color w:val="auto"/>
          <w:szCs w:val="28"/>
        </w:rPr>
        <w:t>（五）加强大规模促销活动管理。</w:t>
      </w:r>
      <w:r>
        <w:rPr>
          <w:rFonts w:hint="eastAsia" w:cs="宋体" w:asciiTheme="minorEastAsia" w:hAnsiTheme="minorEastAsia"/>
          <w:color w:val="auto"/>
          <w:szCs w:val="28"/>
        </w:rPr>
        <w:t>在做好疫情防控基础上，未经上级允许，不得组织开展大规模商品促销、展览展卖活动。</w:t>
      </w:r>
    </w:p>
    <w:p>
      <w:pPr>
        <w:pageBreakBefore w:val="0"/>
        <w:kinsoku/>
        <w:wordWrap/>
        <w:overflowPunct/>
        <w:topLinePunct w:val="0"/>
        <w:bidi w:val="0"/>
        <w:adjustRightInd/>
        <w:snapToGrid/>
        <w:spacing w:line="576" w:lineRule="exact"/>
        <w:ind w:firstLine="645"/>
        <w:textAlignment w:val="auto"/>
        <w:rPr>
          <w:rFonts w:cs="宋体" w:asciiTheme="minorEastAsia" w:hAnsiTheme="minorEastAsia"/>
          <w:color w:val="auto"/>
          <w:szCs w:val="28"/>
        </w:rPr>
      </w:pPr>
      <w:r>
        <w:rPr>
          <w:rFonts w:hint="eastAsia" w:asciiTheme="minorEastAsia" w:hAnsiTheme="minorEastAsia"/>
          <w:color w:val="auto"/>
          <w:szCs w:val="28"/>
        </w:rPr>
        <w:t>三、加强疫情防控工作督导和检查。</w:t>
      </w:r>
      <w:r>
        <w:rPr>
          <w:rFonts w:hint="eastAsia" w:cs="宋体" w:asciiTheme="minorEastAsia" w:hAnsiTheme="minorEastAsia"/>
          <w:color w:val="auto"/>
          <w:szCs w:val="28"/>
        </w:rPr>
        <w:t>各地商务主管部门要积极配合卫生健康主管部门，对辖区内的生活服务企业开展检查，防控工作不到位的要责令整改，不具备防控能力、发生疫情风险较大的要严禁开业，售卖野生动物的要坚决取缔。各地商务主管部门在疫情防控中好的做法和经验，请及时上报商务部（流通发展司）。</w:t>
      </w:r>
    </w:p>
    <w:p>
      <w:pPr>
        <w:pageBreakBefore w:val="0"/>
        <w:kinsoku/>
        <w:wordWrap/>
        <w:overflowPunct/>
        <w:topLinePunct w:val="0"/>
        <w:bidi w:val="0"/>
        <w:adjustRightInd/>
        <w:snapToGrid/>
        <w:spacing w:line="576" w:lineRule="exact"/>
        <w:ind w:firstLine="645"/>
        <w:textAlignment w:val="auto"/>
        <w:rPr>
          <w:rFonts w:cs="宋体" w:asciiTheme="minorEastAsia" w:hAnsiTheme="minorEastAsia"/>
          <w:color w:val="auto"/>
          <w:szCs w:val="28"/>
        </w:rPr>
      </w:pPr>
      <w:r>
        <w:rPr>
          <w:rFonts w:hint="eastAsia" w:cs="宋体" w:asciiTheme="minorEastAsia" w:hAnsiTheme="minorEastAsia"/>
          <w:color w:val="auto"/>
          <w:szCs w:val="28"/>
        </w:rPr>
        <w:t>联系人:蔡雯，电话：010-85093790，传真：010-85093762，电子邮箱：caiwen@mofcom.gov.cn</w:t>
      </w:r>
    </w:p>
    <w:p>
      <w:pPr>
        <w:pageBreakBefore w:val="0"/>
        <w:kinsoku/>
        <w:wordWrap/>
        <w:overflowPunct/>
        <w:topLinePunct w:val="0"/>
        <w:bidi w:val="0"/>
        <w:adjustRightInd/>
        <w:snapToGrid/>
        <w:spacing w:line="576" w:lineRule="exact"/>
        <w:jc w:val="right"/>
        <w:textAlignment w:val="auto"/>
        <w:rPr>
          <w:rFonts w:asciiTheme="minorEastAsia" w:hAnsiTheme="minorEastAsia"/>
          <w:color w:val="auto"/>
          <w:szCs w:val="28"/>
        </w:rPr>
      </w:pPr>
      <w:r>
        <w:rPr>
          <w:rFonts w:hint="eastAsia" w:asciiTheme="minorEastAsia" w:hAnsiTheme="minorEastAsia"/>
          <w:color w:val="auto"/>
          <w:szCs w:val="28"/>
        </w:rPr>
        <w:t xml:space="preserve">          商务部办公厅    国家卫生健康委办公厅</w:t>
      </w:r>
    </w:p>
    <w:p>
      <w:pPr>
        <w:pageBreakBefore w:val="0"/>
        <w:tabs>
          <w:tab w:val="right" w:pos="8306"/>
        </w:tabs>
        <w:kinsoku/>
        <w:wordWrap/>
        <w:overflowPunct/>
        <w:topLinePunct w:val="0"/>
        <w:bidi w:val="0"/>
        <w:adjustRightInd/>
        <w:snapToGrid/>
        <w:spacing w:line="576" w:lineRule="exact"/>
        <w:ind w:firstLine="1260" w:firstLineChars="450"/>
        <w:jc w:val="right"/>
        <w:textAlignment w:val="auto"/>
        <w:rPr>
          <w:rFonts w:asciiTheme="minorEastAsia" w:hAnsiTheme="minorEastAsia"/>
          <w:color w:val="auto"/>
          <w:szCs w:val="28"/>
        </w:rPr>
      </w:pPr>
      <w:r>
        <w:rPr>
          <w:rFonts w:hint="eastAsia" w:asciiTheme="minorEastAsia" w:hAnsiTheme="minorEastAsia"/>
          <w:color w:val="auto"/>
          <w:szCs w:val="28"/>
        </w:rPr>
        <w:t xml:space="preserve">            2020年2月6日</w:t>
      </w:r>
    </w:p>
    <w:p>
      <w:pPr>
        <w:pStyle w:val="3"/>
        <w:pageBreakBefore w:val="0"/>
        <w:kinsoku/>
        <w:wordWrap/>
        <w:overflowPunct/>
        <w:topLinePunct w:val="0"/>
        <w:bidi w:val="0"/>
        <w:adjustRightInd/>
        <w:snapToGrid/>
        <w:spacing w:before="624" w:after="312" w:line="576" w:lineRule="exact"/>
        <w:textAlignment w:val="auto"/>
        <w:rPr>
          <w:color w:val="auto"/>
        </w:rPr>
      </w:pPr>
      <w:bookmarkStart w:id="46" w:name="_Toc34324193"/>
      <w:r>
        <w:rPr>
          <w:rFonts w:hint="eastAsia"/>
          <w:color w:val="auto"/>
        </w:rPr>
        <w:t>7.3 商务部办公厅国家发展改革委办公厅关于保障流通企业防护用品需要做好市场保供工作的通知</w:t>
      </w:r>
      <w:bookmarkEnd w:id="46"/>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r>
        <w:rPr>
          <w:rFonts w:hint="eastAsia" w:asciiTheme="minorEastAsia" w:hAnsiTheme="minorEastAsia"/>
          <w:color w:val="auto"/>
          <w:szCs w:val="28"/>
        </w:rPr>
        <w:t>各省、自治区、直辖市、计划单列市及新疆生产建设兵团商务主管部门、发展改革委：</w:t>
      </w:r>
    </w:p>
    <w:p>
      <w:pPr>
        <w:pageBreakBefore w:val="0"/>
        <w:kinsoku/>
        <w:wordWrap/>
        <w:overflowPunct/>
        <w:topLinePunct w:val="0"/>
        <w:bidi w:val="0"/>
        <w:adjustRightInd/>
        <w:snapToGrid/>
        <w:spacing w:line="576" w:lineRule="exact"/>
        <w:ind w:firstLine="560" w:firstLineChars="200"/>
        <w:textAlignment w:val="auto"/>
        <w:rPr>
          <w:rFonts w:asciiTheme="minorEastAsia" w:hAnsiTheme="minorEastAsia"/>
          <w:color w:val="auto"/>
          <w:szCs w:val="28"/>
        </w:rPr>
      </w:pPr>
      <w:r>
        <w:rPr>
          <w:rFonts w:hint="eastAsia" w:asciiTheme="minorEastAsia" w:hAnsiTheme="minorEastAsia"/>
          <w:color w:val="auto"/>
          <w:szCs w:val="28"/>
        </w:rPr>
        <w:t>中央高度重视应对新型冠状病毒感染肺炎疫情工作中生活必需品供应，多次作出重要部署。流通企业（主要包括农产品批发市场、商场、超市、菜市场、农产品仓储企业、物流运输企业等）是保障生活必需品供应、促进价格稳定的重要载体，但也存在口罩、消毒液等防护用品短缺问题，影响流通企业正常营业和保障市场供应。为做好流通企业防护用品保障，促进生活必需品供应，现将有关事项通知如下：</w:t>
      </w:r>
    </w:p>
    <w:p>
      <w:pPr>
        <w:pageBreakBefore w:val="0"/>
        <w:kinsoku/>
        <w:wordWrap/>
        <w:overflowPunct/>
        <w:topLinePunct w:val="0"/>
        <w:bidi w:val="0"/>
        <w:adjustRightInd/>
        <w:snapToGrid/>
        <w:spacing w:line="576" w:lineRule="exact"/>
        <w:ind w:firstLine="645"/>
        <w:textAlignment w:val="auto"/>
        <w:rPr>
          <w:rFonts w:asciiTheme="minorEastAsia" w:hAnsiTheme="minorEastAsia"/>
          <w:color w:val="auto"/>
          <w:szCs w:val="28"/>
        </w:rPr>
      </w:pPr>
      <w:r>
        <w:rPr>
          <w:rFonts w:hint="eastAsia" w:asciiTheme="minorEastAsia" w:hAnsiTheme="minorEastAsia"/>
          <w:b/>
          <w:color w:val="auto"/>
          <w:szCs w:val="28"/>
        </w:rPr>
        <w:t>一、做好物资核定和保障工作。</w:t>
      </w:r>
      <w:r>
        <w:rPr>
          <w:rFonts w:hint="eastAsia" w:asciiTheme="minorEastAsia" w:hAnsiTheme="minorEastAsia"/>
          <w:color w:val="auto"/>
          <w:szCs w:val="28"/>
        </w:rPr>
        <w:t>各地商务主管部门要确定本地区发挥保供作用的骨干流通企业名单，实行目录名单管理。要摸清一线员工人数，核定口罩、消毒液等防护用品需求数量，及时向当地政府报告，协调相关部门予以优先保障。</w:t>
      </w:r>
    </w:p>
    <w:p>
      <w:pPr>
        <w:pageBreakBefore w:val="0"/>
        <w:kinsoku/>
        <w:wordWrap/>
        <w:overflowPunct/>
        <w:topLinePunct w:val="0"/>
        <w:bidi w:val="0"/>
        <w:adjustRightInd/>
        <w:snapToGrid/>
        <w:spacing w:line="576" w:lineRule="exact"/>
        <w:ind w:firstLine="645"/>
        <w:textAlignment w:val="auto"/>
        <w:rPr>
          <w:rFonts w:asciiTheme="minorEastAsia" w:hAnsiTheme="minorEastAsia"/>
          <w:color w:val="auto"/>
          <w:szCs w:val="28"/>
        </w:rPr>
      </w:pPr>
      <w:r>
        <w:rPr>
          <w:rFonts w:hint="eastAsia" w:asciiTheme="minorEastAsia" w:hAnsiTheme="minorEastAsia"/>
          <w:b/>
          <w:color w:val="auto"/>
          <w:szCs w:val="28"/>
        </w:rPr>
        <w:t>二、切实发挥防护用品作用。</w:t>
      </w:r>
      <w:r>
        <w:rPr>
          <w:rFonts w:hint="eastAsia" w:asciiTheme="minorEastAsia" w:hAnsiTheme="minorEastAsia"/>
          <w:color w:val="auto"/>
          <w:szCs w:val="28"/>
        </w:rPr>
        <w:t>各地商务主管部门要督促流通企业把防护用品主要用在保障市场供应上，口罩优先分配给一线员工，保障一线员工防疫安全，消毒液主要用在对外经营场所，指导流通企业认真做好营业场所及设施设备的消毒和清洁卫生工作。</w:t>
      </w:r>
    </w:p>
    <w:p>
      <w:pPr>
        <w:pageBreakBefore w:val="0"/>
        <w:kinsoku/>
        <w:wordWrap/>
        <w:overflowPunct/>
        <w:topLinePunct w:val="0"/>
        <w:bidi w:val="0"/>
        <w:adjustRightInd/>
        <w:snapToGrid/>
        <w:spacing w:line="576" w:lineRule="exact"/>
        <w:ind w:firstLine="645"/>
        <w:textAlignment w:val="auto"/>
        <w:rPr>
          <w:rFonts w:asciiTheme="minorEastAsia" w:hAnsiTheme="minorEastAsia"/>
          <w:color w:val="auto"/>
          <w:szCs w:val="28"/>
        </w:rPr>
      </w:pPr>
      <w:r>
        <w:rPr>
          <w:rFonts w:hint="eastAsia" w:asciiTheme="minorEastAsia" w:hAnsiTheme="minorEastAsia"/>
          <w:b/>
          <w:color w:val="auto"/>
          <w:szCs w:val="28"/>
        </w:rPr>
        <w:t>三、多渠道解决防护物资保障。</w:t>
      </w:r>
      <w:r>
        <w:rPr>
          <w:rFonts w:hint="eastAsia" w:asciiTheme="minorEastAsia" w:hAnsiTheme="minorEastAsia"/>
          <w:color w:val="auto"/>
          <w:szCs w:val="28"/>
        </w:rPr>
        <w:t>在把重点企业防护物资列入优先保障范围的同时，各地商务主管部门要积极组织企业拓宽防护用品保障渠道，通过扩大进口、捐赠、调剂等各种方式，千方百计保障发挥保供作用的骨干流通企业防护物资需要。</w:t>
      </w:r>
    </w:p>
    <w:p>
      <w:pPr>
        <w:pageBreakBefore w:val="0"/>
        <w:kinsoku/>
        <w:wordWrap/>
        <w:overflowPunct/>
        <w:topLinePunct w:val="0"/>
        <w:bidi w:val="0"/>
        <w:adjustRightInd/>
        <w:snapToGrid/>
        <w:spacing w:line="576" w:lineRule="exact"/>
        <w:ind w:firstLine="645"/>
        <w:textAlignment w:val="auto"/>
        <w:rPr>
          <w:rFonts w:asciiTheme="minorEastAsia" w:hAnsiTheme="minorEastAsia"/>
          <w:color w:val="auto"/>
          <w:szCs w:val="28"/>
        </w:rPr>
      </w:pPr>
      <w:r>
        <w:rPr>
          <w:rFonts w:hint="eastAsia" w:asciiTheme="minorEastAsia" w:hAnsiTheme="minorEastAsia"/>
          <w:b/>
          <w:color w:val="auto"/>
          <w:szCs w:val="28"/>
        </w:rPr>
        <w:t>四、压实企业主体责任。</w:t>
      </w:r>
      <w:r>
        <w:rPr>
          <w:rFonts w:hint="eastAsia" w:asciiTheme="minorEastAsia" w:hAnsiTheme="minorEastAsia"/>
          <w:color w:val="auto"/>
          <w:szCs w:val="28"/>
        </w:rPr>
        <w:t>流通企业是经营场所疫情防范工作的主体，要按照当地疫情防控工作主管部门有关要求，切实承担起疫情防控责任，把防控各项措施做细、做实、做到位。</w:t>
      </w:r>
    </w:p>
    <w:p>
      <w:pPr>
        <w:pageBreakBefore w:val="0"/>
        <w:kinsoku/>
        <w:wordWrap/>
        <w:overflowPunct/>
        <w:topLinePunct w:val="0"/>
        <w:bidi w:val="0"/>
        <w:adjustRightInd/>
        <w:snapToGrid/>
        <w:spacing w:line="576" w:lineRule="exact"/>
        <w:ind w:firstLine="2100" w:firstLineChars="750"/>
        <w:jc w:val="right"/>
        <w:textAlignment w:val="auto"/>
        <w:rPr>
          <w:rFonts w:asciiTheme="minorEastAsia" w:hAnsiTheme="minorEastAsia"/>
          <w:color w:val="auto"/>
          <w:szCs w:val="28"/>
        </w:rPr>
      </w:pPr>
      <w:r>
        <w:rPr>
          <w:rFonts w:hint="eastAsia" w:asciiTheme="minorEastAsia" w:hAnsiTheme="minorEastAsia"/>
          <w:color w:val="auto"/>
          <w:szCs w:val="28"/>
        </w:rPr>
        <w:t>商务部办公厅 国家发展改革委办公厅</w:t>
      </w:r>
    </w:p>
    <w:p>
      <w:pPr>
        <w:pageBreakBefore w:val="0"/>
        <w:kinsoku/>
        <w:wordWrap/>
        <w:overflowPunct/>
        <w:topLinePunct w:val="0"/>
        <w:bidi w:val="0"/>
        <w:adjustRightInd/>
        <w:snapToGrid/>
        <w:spacing w:line="576" w:lineRule="exact"/>
        <w:ind w:firstLine="3500" w:firstLineChars="1250"/>
        <w:jc w:val="right"/>
        <w:textAlignment w:val="auto"/>
        <w:rPr>
          <w:rFonts w:asciiTheme="minorEastAsia" w:hAnsiTheme="minorEastAsia"/>
          <w:color w:val="auto"/>
          <w:szCs w:val="28"/>
        </w:rPr>
      </w:pPr>
      <w:r>
        <w:rPr>
          <w:rFonts w:hint="eastAsia" w:asciiTheme="minorEastAsia" w:hAnsiTheme="minorEastAsia"/>
          <w:color w:val="auto"/>
          <w:szCs w:val="28"/>
        </w:rPr>
        <w:t>2020年2月6日</w:t>
      </w:r>
    </w:p>
    <w:p>
      <w:pPr>
        <w:pStyle w:val="3"/>
        <w:pageBreakBefore w:val="0"/>
        <w:kinsoku/>
        <w:wordWrap/>
        <w:overflowPunct/>
        <w:topLinePunct w:val="0"/>
        <w:bidi w:val="0"/>
        <w:adjustRightInd/>
        <w:snapToGrid/>
        <w:spacing w:before="624" w:after="312" w:line="576" w:lineRule="exact"/>
        <w:textAlignment w:val="auto"/>
        <w:rPr>
          <w:color w:val="auto"/>
        </w:rPr>
      </w:pPr>
      <w:bookmarkStart w:id="47" w:name="_Toc34324194"/>
      <w:r>
        <w:rPr>
          <w:rFonts w:hint="eastAsia"/>
          <w:color w:val="auto"/>
        </w:rPr>
        <w:t>7.4 商务部办公厅印发《关于切实做好疫情防控期间进一步便利企业申领进出口许可证件有关工作的通知》</w:t>
      </w:r>
      <w:bookmarkEnd w:id="47"/>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各省、自治区、直辖市、计划单列市、新疆生产建设兵团及沈阳市、长春市、哈尔滨市、南京市、武汉市、广州市、成都市、西安市商务主管部门，地方、部门机电产品进出口办公室，各特派员办事处：</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为贯彻落实党中央、国务院关于做好新型冠状病毒感染肺炎疫情（以下简称疫情）防控工作的决策部署，切实优化服务，进一步便利企业在疫情防控期间申领进出口许可证件，现就有关事项通知如下：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一、引导和鼓励企业无纸化申领进出口许可证件</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有关单位要认真执行商务部、海关总署公告2018年第82号（公布货物进口许可证件申领和通关无纸化作业有关事项）和商务部、海关总署公告2019年第64号（公布出口许可证件申领和适用货物通关无纸化有关事项），加强宣传和指导，积极引导和鼓励企业通过无纸化方式申领进出口许可证件。</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二、进一步简化进出口许可证件无纸化申领所需材料</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进一步方便企业无纸化申领进出口许可证件，对于内容较多、文本较大的进出口合同，可只要求企业上传合同关键页，即涉及进出口许可证申领信息的成交双方、交易商品、数量、单价、金额、结算、运输等内容。</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三、进一步优化电子钥匙申领和更新流程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鼓励企业通过“进出口企业电子认证证书和电子钥匙申请注册与更新系统”（http://careg.ec.com.cn），在线申领和更新电子钥匙（无论证书是否过期）。地方商务主管部门要及时做好在线审核，审核通过后第一时间发放。鼓励地方商务主管部门为企业申领和更新电子钥匙提供邮寄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企业在线申领和更新电子钥匙的具体操作指南可登录商务部配额许可证事务局（以下简称许可证局）网站（http://www.licence.org.cn）查询。</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四、有关单位确因疫情影响无法及时转报进出口许可证件申请或签发进出口许可证件的，可向许可证局申请代为转报、签发，许可证局将接诉即办，逐案登记，并及时反馈相关转报、签发信息。</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各有关单位要高度重视，压实责任，按照党中央、国务院对防控疫情的总体要求，结合本地实际情况，主动作为，灵活高效，以减少人员聚集、有效降低风险、切实便利企业为原则，积极采取措施确保疫情防控期间涉证货物进出口工作稳妥有序。同时，要加强监测，对企业新遇到的各种困难和问题，及时处置和上报。</w:t>
      </w:r>
    </w:p>
    <w:p>
      <w:pPr>
        <w:pStyle w:val="3"/>
        <w:pageBreakBefore w:val="0"/>
        <w:kinsoku/>
        <w:wordWrap/>
        <w:overflowPunct/>
        <w:topLinePunct w:val="0"/>
        <w:bidi w:val="0"/>
        <w:adjustRightInd/>
        <w:snapToGrid/>
        <w:spacing w:before="624" w:after="312" w:line="576" w:lineRule="exact"/>
        <w:textAlignment w:val="auto"/>
        <w:rPr>
          <w:color w:val="auto"/>
        </w:rPr>
      </w:pPr>
      <w:bookmarkStart w:id="48" w:name="_Toc34324195"/>
      <w:r>
        <w:rPr>
          <w:rFonts w:hint="eastAsia"/>
          <w:color w:val="auto"/>
        </w:rPr>
        <w:t>7.5 商务部办公厅关于疫情防控期间进一步便利技术进出口有关工作的通知</w:t>
      </w:r>
      <w:bookmarkEnd w:id="48"/>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各省、自治区、直辖市及计划单列市商务主管部门：</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党中央、国务院关于做好新型冠状病毒感染肺炎疫情（以下简称疫情）防控工作的有关决策部署，保障全国技术进出口管理工作顺畅开展，切实为技术进出口经营者提供优质服务，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一、充分认识应对疫情、服务企业的重要性</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当前正处于疫情防控关键期，各有关单位要深刻认识疫情防控的严峻形势，坚决落实疫情防控各项要求，同时要将服务企业、帮扶企业摆在技术进出口工作优先位置，切实支持企业开展正常生产经营活动，帮助企业度过难关。</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二、积极推进无纸化流程，最大限度推行“不见面”服务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1月1日，商务部技术贸易管理信息应用（以下简称技术应用）已增加技术进出口合同登记无纸化功能，技术进出口经营者可选择在线上传合同登记申请书、合同文本、签约双方法律地位证明文件等电子文本的方式正式提交技术进出口合同登记申请，同时也可选择提交纸质文件并按原流程办理。各有关单位要加强对技术应用新功能的宣传和普及工作，指导一线办事人员切实做好技术进出口合同登记管理和服务。尽量采取在线方式受理合同登记申请，对于因合同文本过厚造成在线上传不便等实际情况，可酌情采取上传合同文本关键信息页电子文本进行变通处理，待疫情结束后对完整合同进行补充审核。鼓励为技术进出口经营者提供合同登记证书寄送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三、配合做好与疫情防控相关的技术进出口工作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有关单位要加强对本辖区内技术进出口重点企业和机构的联系和指导，对于涉及疫情防控及公共卫生安全的技术进出口业务要快速响应并提供全方位服务，尽最大可能协调解决可能出现的问题和困难，解决不了的要及时上报。</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四、有关联系方式</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商务部服贸司联系电话：010-65197167，65197443。</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中国国际电子商务中心技术支持小组联系电话：010-67870108转3，65198436。</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特此通知。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商务部办公厅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2020年2月3日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p>
    <w:p>
      <w:pPr>
        <w:pStyle w:val="2"/>
        <w:pageBreakBefore w:val="0"/>
        <w:kinsoku/>
        <w:wordWrap/>
        <w:overflowPunct/>
        <w:topLinePunct w:val="0"/>
        <w:bidi w:val="0"/>
        <w:adjustRightInd/>
        <w:snapToGrid/>
        <w:spacing w:line="576" w:lineRule="exact"/>
        <w:textAlignment w:val="auto"/>
        <w:rPr>
          <w:color w:val="auto"/>
        </w:rPr>
      </w:pPr>
      <w:bookmarkStart w:id="49" w:name="_Toc34324196"/>
      <w:r>
        <w:rPr>
          <w:rFonts w:hint="eastAsia"/>
          <w:color w:val="auto"/>
        </w:rPr>
        <w:t>第八章  其它国务院部门有关疫情文件</w:t>
      </w:r>
      <w:bookmarkEnd w:id="49"/>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bookmarkStart w:id="50" w:name="_Toc34324197"/>
      <w:r>
        <w:rPr>
          <w:rStyle w:val="26"/>
          <w:rFonts w:hint="eastAsia"/>
          <w:color w:val="auto"/>
        </w:rPr>
        <w:t>8.1 国家中医药管理局办公室关于加强信息化支撑新型冠状病毒肺炎疫情中医药防控工作的通知</w:t>
      </w:r>
      <w:bookmarkEnd w:id="50"/>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国中医药办规财函〔2020〕25号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各省、自治区、直辖市中医药主管部门，新疆生产建设兵团卫生健康委：</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党中央、国务院关于新型冠状病毒肺炎防控防治工作总体部署，充分发挥信息化支撑作用，推进中医药深度介入疫情防控，结合《国家卫生健康委办公厅关于加强信息化支撑新型冠状病毒感染的肺炎疫情防控工作的通知》(国卫办规划函〔2020〕100号)有关要求，在总结典型做法的基础上，现就加强信息化支撑疫情中医药防控工作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一、加强中医医疗机构互联网诊疗服务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各级中医医疗机构应积极提供网上、电话问诊咨询服务，鼓励中医医院运用互联网技术或依托互联网医院，在线开展部分常见病、慢性病复诊，减少不必要的医院就诊，降低交叉感染风险。鼓励中医医院牵头组建的医联体或县域医共体利用移动终端和互联网技术，向基层提供方便实用的中医远程会诊、远程查房等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中医医院要充分利用信息化技术优化就诊服务流程，有条件的要进一步完善智能分诊导诊、智能候诊、在线支付、药品配送、结果查询、信息推送等智慧健康服务，缩短群众在医院看病时间，减少群众在医院中跑动次数，避免交叉感染。优化电子病历系统功能，设置专门的电子病历模板、中药协定方，增加流行病学史相关内容。</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二、积极推进基层中医药互联网防控工作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充分发挥中医馆健康信息平台作用，运用远程会诊功能模块，推动本省(区、市)优质中医药资源下沉基层，为基层中医馆提供远程咨询、防治指导等服务;运用远程教育、知识库等功能模块，开展中医药救治、自我防护等在线培训，提高基层应对处置疫情能力。</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鼓励开发与应用基层新型冠状病毒肺炎中医药防控相关的云系统、APP等，充分利用移动互联技术搭建社区医护人员与管理对象信息互动平台，为居家医学观察者、疑似轻症患者使用中医药通用方提供在线用药指导、咨询、复诊患者方药随症调整以及疗效随访等服务，为医疗卫生机构分级诊疗实施等提供在线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三、广泛开展网上中医药咨询服务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鼓励组织中医药专家资源，开辟在线应急咨询通道。利用“互联网+”技术手段开展针对新型冠状病毒肺炎、其它症状相似疾病的网上义务咨询、居家医学观察指导、用药咨询指导和心理健康疏导等服务，拓展线上医疗服务空间，普及疫情防控知识，引导患者有序就医，让居家百姓“患病不慌、防疫有法”。</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四、深化“互联网+”政务服务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6.依托全国一体化在线政务服务平台、各级中医药主管部门官网官微等多种途径，开展疫情信息查询、医疗救治定点医院及发热门诊查询导航，主动传播和普及新冠肺炎预防知识、中医药防治信息，方便群众及时获取权威信息。</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五、强化基础保障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7.强化非接触式远程运维，做好中医医院信息平台、业务应用系统安全稳定运行，保障诊疗信息实时共享和远程高清视频流畅传输。利用互联网技术开展移动办公、电视会议、远程会议等，减少人员聚集、保障中医医院有效运行。</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8.各省级中医药数据中心要在本省(区、市)疫情中医药防控中发挥应有作用，加强与中国中医科学院中医药数据中心的互联互通，提供信息化技术服务。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9.加强网络安全，制定和完善中医医院信息系统应急预案，分析网络安全风险和威胁，强化信息基础设施安全防护、安全监测与预警，做好诊疗数据的隐私保护、安全存储、规范化使用，防范突发事件发生。</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国家中医药管理局办公室</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2020年2月8日</w:t>
      </w:r>
    </w:p>
    <w:p>
      <w:pPr>
        <w:pStyle w:val="3"/>
        <w:pageBreakBefore w:val="0"/>
        <w:kinsoku/>
        <w:wordWrap/>
        <w:overflowPunct/>
        <w:topLinePunct w:val="0"/>
        <w:bidi w:val="0"/>
        <w:adjustRightInd/>
        <w:snapToGrid/>
        <w:spacing w:before="624" w:after="312" w:line="576" w:lineRule="exact"/>
        <w:textAlignment w:val="auto"/>
        <w:rPr>
          <w:color w:val="auto"/>
        </w:rPr>
      </w:pPr>
      <w:bookmarkStart w:id="51" w:name="_Toc34324198"/>
      <w:r>
        <w:rPr>
          <w:rFonts w:hint="eastAsia"/>
          <w:color w:val="auto"/>
        </w:rPr>
        <w:t>8.2 文化和旅游部办公厅关于暂退部分旅游服务质量保证金支持旅行社应对经营困难的通知</w:t>
      </w:r>
      <w:bookmarkEnd w:id="51"/>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各省、自治区、直辖市文化和旅游厅（局），新疆生产建设兵团文化体育广电和旅游局：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习近平总书记关于新型冠状病毒感染的肺炎疫情防控工作的重要指示精神，进一步做好文化和旅游系统疫情防控工作，支持旅行社积极应对当前经营困难，履行社会责任，文化和旅游部决定向旅行社暂退部分旅游服务质量保证金（以下简称保证金）。现就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一、范围和标准</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暂退范围为全国所有已依法交纳保证金、领取旅行社业务经营许可证的旅行社，暂退标准为现有交纳数额的80%。被法院冻结的保证金不在此次暂退范围之内。</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二、交还期限</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自通知印发之日起两年内，接受暂退保证金的各旅行社应在2022年2月5日前将本次暂退的保证金如数交还。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三、有关要求</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地文化和旅游行政部门要依据有关规定抓紧组织实施，自本通知印发之日起，一个月之内完成暂退保证金工作；要建立工作台账，指导和督促相关旅行社企业在全国旅游监管服务平台及时完成保证金信息变更和备案工作；要加强监管，对未按期交还保证金的旅行社要依法依规查处，并记入企业信用档案。各地于2020年3月15日前将保证金退还情况报送文化和旅游部市场管理司。</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特此通知。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文化和旅游部办公厅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2020年2月5日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52" w:name="_Toc34324199"/>
      <w:r>
        <w:rPr>
          <w:rStyle w:val="26"/>
          <w:rFonts w:hint="eastAsia"/>
          <w:color w:val="auto"/>
        </w:rPr>
        <w:t>8.3国家卫生健康委办公厅关于加强信息化支撑新型冠状病毒感染的肺炎疫情防控工作的通知</w:t>
      </w:r>
      <w:bookmarkEnd w:id="52"/>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color w:val="auto"/>
          <w:sz w:val="28"/>
          <w:szCs w:val="28"/>
        </w:rPr>
        <w:t>国卫办规划函〔2020〕100号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各省、自治区、直辖市及新疆生产建设兵团卫生健康委：</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党中央、国务院关于新型冠状病毒感染的肺炎疫情防控工作的总体部署，充分发挥信息化在辅助疫情研判、创新诊疗模式、提升服务效率等方面的支撑作用，切实做好疫情发现、防控和应急处置工作，在总结各地典型做法的基础上，现就加强信息化支撑疫情防控工作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一、强化数据采集分析应用</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注重发挥好中国疾病预防控制信息系统作用，积极采用网络直报方式，支撑新型冠状病毒感染的肺炎疫情数据填报和逐级统计，重点涵盖疑似、确诊病例等内容，不断提高数据报送质量效率，减轻基层统计填报负担。</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强化与工信、公安、交通运输等部门的信息联动，形成公路、铁路、民航、通讯、医疗等疫情相关方多源数据监测、交换、汇聚、反馈机制，利用大数据技术对疫情发展进行实时跟踪、重点筛查、有效预测，为科学防治、精准施策提供数据支撑。</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3.注重依托省统筹区域全民健康信息平台，做好新型冠状病毒感染的肺炎确诊和疑似病历汇聚、分析、应用工作，服务于疫情防控、临床救治和科研攻关。</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二、积极开展远程医疗服务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充分发挥各省份远程医疗平台作用，鼓励包括省级定点救治医院在内的各大医院提供远程会诊、防治指导等服务，借助信息技术下沉专家资源，提高基层和社区医疗卫生机构应对处置疫情能力，缓解定点医院诊疗压力，减少人员跨区域传播风险。</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5.充分发挥中国继续医学教育网等平台作用，通过远程教育方式开展新型冠状病毒自我防护、诊疗救治等培训，提高基层医务人员医疗服务和个人防护能力。</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三、规范互联网诊疗咨询服务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6.依托各省级卫生健康委网站等公开规范渠道，集中汇聚已经注册审批的互联网医院、互联网诊疗平台及相关医院网站的服务链接并及时发布，便于群众及时获取相关疫情防控和诊疗服务信息。国家卫生健康委在委网站集中汇聚各省份服务链接。</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7.积极组织各级医疗机构借助“互联网+”开展针对新型冠状病毒感染的肺炎的网上义务咨询、居家医学观察指导等服务，拓展线上医疗服务空间，引导患者有序就医，缓解线下门诊压力。</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8.充分发挥互联网医院、互联网诊疗的独特优势，鼓励在线开展部分常见病、慢性病复诊及药品配送服务，降低其他患者线下就诊交叉感染风险。</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四、深化“互联网+”政务服务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依托全国一体化在线政务服务平台、各级卫生健康行政部门官网官微、居民电子健康卡等多种途径，开展疫情信息查询、定点救治医院及发热门诊查询导航、主动申报与线索提供、新型冠状病毒科普预防知识传播等服务，方便群众及时获取权威信息，科学认识疾病，做好自身防护。</w:t>
      </w:r>
      <w:r>
        <w:rPr>
          <w:rFonts w:hint="eastAsia" w:ascii="MS Mincho" w:hAnsi="MS Mincho" w:eastAsia="MS Mincho" w:cs="MS Mincho"/>
          <w:color w:val="auto"/>
          <w:sz w:val="28"/>
          <w:szCs w:val="28"/>
        </w:rPr>
        <w:t> </w:t>
      </w:r>
      <w:r>
        <w:rPr>
          <w:rFonts w:hint="eastAsia" w:asciiTheme="minorEastAsia" w:hAnsiTheme="minorEastAsia" w:eastAsiaTheme="minorEastAsia"/>
          <w:color w:val="auto"/>
          <w:sz w:val="28"/>
          <w:szCs w:val="28"/>
        </w:rPr>
        <w:t>9.</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10.强化政务服务一网通办，以网上办、自助办、掌上办、咨询办实现“不见面审批”，以“远距离、不接触”最大限度隔绝病毒的传播途径。</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五、加强基础和安全保障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11.加快基础网络升级改造，保障医疗信息系统平稳运行，确保疫情防控指挥体系稳定畅通。有条件的地方可运用5G等信息技术，提高定点救治医院网络稳定性和传输质量，满足患者救治工作需要。</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12.加强网络信息安全工作，以防攻击、防病毒、防篡改、防瘫痪、防泄密为重点，畅通信息收集发布渠道，保障数据规范使用，切实保护个人隐私安全，防范网络安全突发事件，为疫情防控工作提供可靠支撑。</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国家卫生健康委办公厅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2020年2月3日</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asciiTheme="minorEastAsia" w:hAnsiTheme="minorEastAsia" w:eastAsiaTheme="minorEastAsia"/>
          <w:color w:val="auto"/>
          <w:sz w:val="28"/>
          <w:szCs w:val="28"/>
        </w:rPr>
      </w:pPr>
      <w:bookmarkStart w:id="53" w:name="_Toc34324200"/>
      <w:r>
        <w:rPr>
          <w:rStyle w:val="26"/>
          <w:rFonts w:hint="eastAsia"/>
          <w:color w:val="auto"/>
        </w:rPr>
        <w:t>8.4自然资源部办公厅关于做好疫情防控建设项目用地保障工作的通知</w:t>
      </w:r>
      <w:bookmarkEnd w:id="53"/>
      <w:r>
        <w:rPr>
          <w:rFonts w:hint="eastAsia" w:asciiTheme="minorEastAsia" w:hAnsiTheme="minorEastAsia" w:eastAsiaTheme="minorEastAsia"/>
          <w:color w:val="auto"/>
          <w:sz w:val="28"/>
          <w:szCs w:val="28"/>
        </w:rPr>
        <w:br w:type="textWrapping"/>
      </w:r>
      <w:r>
        <w:rPr>
          <w:rFonts w:hint="eastAsia" w:asciiTheme="minorEastAsia" w:hAnsiTheme="minorEastAsia" w:eastAsiaTheme="minorEastAsia"/>
          <w:b/>
          <w:color w:val="auto"/>
          <w:sz w:val="28"/>
          <w:szCs w:val="28"/>
        </w:rPr>
        <w:t>自然资办函〔2020〕215号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各省、自治区、直辖市自然资源主管部门、新疆生产建设兵团自然资源主管部门，中央军委后勤保障部军事设施建设局，国家林业和草原局，中国地质调查局及部其他直属单位，各派出机构，部机关各司局：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为认真贯彻党中央、国务院关于新型冠状病毒感染肺炎疫情防控工作部署，坚决打赢疫情防控阻击战，现就做好疫情防控应急建设项目用地保障工作通知如下：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一、支持疫情防控建设项目先行使用土地</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对于疫情防控急需使用的土地，可根据需要先行使用；对选址有特殊要求，确需占用永久基本农田和生态保护红线的，视作重大项目允许占用。使用期满不需转为永久性建设用地的，使用结束后恢复原状，交还原土地使用者，不再补办用地手续。需要转为永久性建设用地的，待疫情结束后及时完善用地手续。同时，要做好被占地单位和群众的补偿安置。</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二、坚持节约集约用地</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科学合理安排用地，坚持节约集约用地。严禁与防控疫情无关的项目搭便车违规用地。</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三、保障疫情防控建设项目用地计划指标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对疫情防控建设项目，新增建设用地计划指标应保尽保，计划指标挂账使用。地方计划指标不足的，疫情结束后由省级自然资源主管部门汇总形成项目用地批准清单，由国家统一核销计划指标。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b/>
          <w:bCs/>
          <w:color w:val="auto"/>
          <w:sz w:val="28"/>
          <w:szCs w:val="28"/>
        </w:rPr>
        <w:t>四、创新工作方式</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级自然资源主管部门在正常用地审批中，要根据防控疫情需要，通过开展网上联审等，创新工作方式。可采取影像比对等方式，暂时取消永久基本农田占用和补划实地踏勘论证等户外要求。要围绕落实好“六稳”工作部署，抓紧做好交通、能源、水利等重大项目用地组卷报批工作，持续做好用地保障。</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自然资源部办公厅</w:t>
      </w:r>
    </w:p>
    <w:p>
      <w:pPr>
        <w:pStyle w:val="19"/>
        <w:pageBreakBefore w:val="0"/>
        <w:shd w:val="clear" w:color="auto" w:fill="FFFFFF"/>
        <w:kinsoku/>
        <w:wordWrap/>
        <w:overflowPunct/>
        <w:topLinePunct w:val="0"/>
        <w:bidi w:val="0"/>
        <w:adjustRightInd/>
        <w:snapToGrid/>
        <w:spacing w:before="0" w:beforeAutospacing="0" w:after="0" w:afterAutospacing="0" w:line="576" w:lineRule="exact"/>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2020年2月11日</w:t>
      </w: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asciiTheme="minorEastAsia" w:hAnsiTheme="minorEastAsia"/>
          <w:color w:val="auto"/>
          <w:szCs w:val="28"/>
        </w:rPr>
      </w:pPr>
    </w:p>
    <w:p>
      <w:pPr>
        <w:pStyle w:val="2"/>
        <w:pageBreakBefore w:val="0"/>
        <w:kinsoku/>
        <w:wordWrap/>
        <w:overflowPunct/>
        <w:topLinePunct w:val="0"/>
        <w:bidi w:val="0"/>
        <w:adjustRightInd/>
        <w:snapToGrid/>
        <w:spacing w:line="576" w:lineRule="exact"/>
        <w:textAlignment w:val="auto"/>
        <w:rPr>
          <w:color w:val="auto"/>
        </w:rPr>
      </w:pPr>
      <w:bookmarkStart w:id="54" w:name="_Toc34324201"/>
      <w:r>
        <w:rPr>
          <w:rFonts w:hint="eastAsia"/>
          <w:color w:val="auto"/>
        </w:rPr>
        <w:t>第九章  陕西省</w:t>
      </w:r>
      <w:bookmarkEnd w:id="54"/>
    </w:p>
    <w:p>
      <w:pPr>
        <w:pStyle w:val="3"/>
        <w:pageBreakBefore w:val="0"/>
        <w:kinsoku/>
        <w:wordWrap/>
        <w:overflowPunct/>
        <w:topLinePunct w:val="0"/>
        <w:bidi w:val="0"/>
        <w:adjustRightInd/>
        <w:snapToGrid/>
        <w:spacing w:before="624" w:after="312" w:line="576" w:lineRule="exact"/>
        <w:textAlignment w:val="auto"/>
        <w:rPr>
          <w:rStyle w:val="22"/>
          <w:b/>
          <w:bCs/>
          <w:color w:val="auto"/>
          <w:szCs w:val="25"/>
          <w:shd w:val="clear" w:color="auto" w:fill="FFFFFF"/>
        </w:rPr>
      </w:pPr>
      <w:bookmarkStart w:id="55" w:name="_Toc34324202"/>
      <w:r>
        <w:rPr>
          <w:rFonts w:hint="eastAsia"/>
          <w:color w:val="auto"/>
        </w:rPr>
        <w:t>9.1</w:t>
      </w:r>
      <w:r>
        <w:rPr>
          <w:rStyle w:val="22"/>
          <w:b/>
          <w:bCs/>
          <w:color w:val="auto"/>
          <w:szCs w:val="25"/>
          <w:shd w:val="clear" w:color="auto" w:fill="FFFFFF"/>
        </w:rPr>
        <w:t>陕西省人民政府关于坚决打赢疫情防控阻击战促进经济平稳健康发展的意见</w:t>
      </w:r>
      <w:bookmarkEnd w:id="55"/>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设区市人民政府，省人民政府各工作部门、各直属机构：</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深入贯彻习近平总书记关于坚决打赢疫情防控阻击战的重要指示和中央政治局常委会会议精神，全面落实党中央、国务院有关决策部署，在全力做好疫情防控的前提下，统筹抓好改革发展稳定各项工作，促进经济平稳健康发展，确保实现全年经济社会发展预期目标，现就疫情防控期间相关工作提出如下意见。</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2"/>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一、确保疫情防控物资和生活必需品生产</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落实中省疫情防控物资生产相关政策。对疫情防控重点物资保障企业技术改造和产能提升项目给予专项补助。符合条件的中小企业技术改造项目，对其购置的关键、核心设备按固定资产投资额的10%给予补助，最高不超过500万元。对列入国家“专精特新”的企业每户奖励50万元。发挥省级政府投资基金引导作用，纾困基金按市场化方式优先支持疫苗药品研制、防护装备设备、医疗救助服务、医药生产流通等防疫保障类企业。强化超市和农贸市场商品供给，加大社区直供力度，严厉打击假冒伪劣、囤积居奇、哄抬价格等违法行为。严格落实国家在疫情防控期间关于交通运输管理的各项措施，确保疫情防控物资和必要的生产生活物资运输通畅。（省工业和信息化厅、省发展改革委、省财政厅、省商务厅、省交通运输厅、省公安厅、省市场监管局、省医保局、省粮食和储备局，市、县两级人民政府等按照各自职能分别负责，下同）</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2"/>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二、推动企业有序复工复产</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分类施策有序恢复企业生产。按照八个“严格落实”要求，在持续做好疫情防控工作的同时，有序组织企业复工生产，做好煤电油气供应保障，及时帮助解决原材料、用工等问题。落实属地管理责任、企业主体责任，制定疫情防控工作方案。对疫情防控物资生产企业，要通过专家帮扶指导、第三方机构技术支持等方式，做好上门指导服务。对油气、电力等关系国计民生的行业和煤矿、危化品等高危领域企业，落实“一厂一策”要求，加强监管。鼓励企业创新生产运营模式，采取倒班制，降低工作场所人员密度，确保生产经营有序开展。支持大中型批发市场、商超、便利店和生活必需品相关生产及配送企业等复工，其人员疫情防控、生活物资保障、货源供应等纳入地方应对疫情保供范围，2020年2月和3月用电用气价格按现行政策的90%结算。帮助外贸企业应对疫情减少损失，通过政府购买法律服务等方式，对企业面临的违约和纠纷提供政策咨询和贸易救济。（省发展改革委、省工业和信息化厅、省商务厅、省住房城乡建设厅、省交通运输厅、省应急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进一步减轻税费负担。落实好国家现行一系列减税降费政策。对卫生健康部门组织进口的直接用于防控疫情的物资免征关税；对防控重点保障物资生产企业为扩大产能新购置相关设备允许一次性税前扣除，可按月申请全额退还增值税增量留抵税额；对运输防控重点物资和提供公共交通运输、生活服务、邮政快递收入免征增值税；对相关防疫药品和医疗器械免收注册费；对参与疫情防治工作的医务人员和防疫工作者按照政府规定标准取得的临时性工作补助和奖金，免征个人所得税；医疗卫生机构和物流企业参与疫情防控和运输防控重点物资的车辆，凭各级应对疫情工作领导小组及应急指挥部有关证明资料，免征2020年度车船税；对各类应急物资、生活物资、重点生产物资、医护及防控人员运输的车辆免征车辆通行费，落实防疫应急运输车辆绿色通道政策；对旅游、住宿、餐饮、会展、商贸流通、交通运输、教育培训、文艺演出、影视剧院等受疫情影响较大的行业企业免征水利建设基金和残疾人就业保障金。对因疫情导致企业发生重大损失，正常生产经营受到重大影响，缴纳房产税、城镇土地使用税确有困难的可申请减免。（省税务局、省财政厅、西安海关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缓缴社会保险费。对受疫情影响面临暂时性生产经营困难，无力足额缴纳社会保险费的企业，可缓缴养老保险、失业保险和工伤保险费，缓缴期最长6个月。缓缴期间参保职工个人权益不受影响。（省人力资源社会保障厅、省税务局、省财政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强化金融支持。全面落实《财政部、发展改革委、工业和信息化部、人民银行、审计署关于打赢疫情防控阻击战强化疫情防控重点保障企业资金支持的紧急通知》（财金〔2020〕5号）精神，用足用好专项再贷款政策。各银行机构要压降成本费率，对受疫情影响还款确有困难的中小企业，通过适当下调贷款利率、完善续贷政策安排、延长还款期限、增加信用贷款和中长期贷款等方式给予支持，特别是批发零售、住宿餐饮、物流运输、文化旅游、“三农”领域等，金融机构不得随意抽贷、断贷、压贷、罚息，鼓励各大型银行对上述企业贷款利率在原水平上下浮10%，确保2020年普惠型小微企业综合融资成本继续下降。政府性融资担保机构对受疫情影响严重的小微企业减免担保费用，其中对单户担保金额500万元及以下的小微企业收取的担保费率降至1%以内，对单户担保金额500万元以上的小微企业收取的担保费率降至1.5%以内。继续抓好上市公司培育工作，拓宽中小企业直接融资渠道，陕西股权交易中心对受疫情影响较大的存量及新增挂牌公司减免挂牌年费、初始挂牌费。（人民银行西安分行、陕西银保监局、省地方金融监管局、省财政厅、省信用再担保有限责任公司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六）加大财政补贴力度。对2020年新增的全省疫情防控重点保障企业的专项再贷款，在人民银行专项再贷款支持金融机构提供优惠利率信贷支持的基础上，中央财政按企业实际获得贷款利率的50%进行贴息，省级财政再给予50%的贴息，贴息期限不超过1年。疫情期间，对承租国有资产类经营用房的中小微企业，减免3个月租金。对在疫情期间给予中小企业房租、标准化厂房租金、物业费用减免的县域工业集中区、小微企业创业创新基地、中小企业特色载体，省级中小企业发展专项资金给予奖补。（省财政厅、人民银行西安分行、省工业和信息化厅、省发展改革委、省国资委、省科技厅、审计署西安特派办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2"/>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三、实施援企稳岗政策</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支持企业用人稳岗。对在疫情防控期间，坚持不裁员或少裁员的参保企业（不含淘汰落后产能企业、僵尸企业），失业保险费返还比例由上年度实际缴费的50%提高到60%。对春节期间（截至2020年2月9日）开工生产、配送疫情防控物资的企业，符合条件的可给予一次性吸纳就业补贴。企业组织职工参加线上培训的，纳入职业技能提升专账资金范围给予全额补贴。（省人力资源社会保障厅、省财政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八）强化公共就业服务。密切监测分析高校毕业生、农民工、退役军人等重点群体就业情况，鼓励就近就地就业创业。及时发布用工信息，推行“不见面”网上简化办理服务，满足企业阶段性用工需求。支持创业中心建设，按照县、镇级创业中心20万元、10万元的标准，用于补贴入孵企业房租、水电费等。（省人力资源社会保障厅、省教育厅、省退役军人厅、省财政厅、省工业和信息化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2"/>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四、加快重点项目建设稳投资</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九）强化重点项目建设。提前谋划对投资拉动作用明显的项目土地、能耗、资金等要素，实行重点项目复工、开工台账管理，明确时间节点、推进措施和责任主体。将建设单位人员疫情防控、生活物资保障、施工物资供应等工作纳入地方保供范围，切实协调解决项目建设相关的道路畅通、市政配套、水电接入、资金落实等问题。（省自然资源厅、省生态环境厅、省住房城乡建设厅、省发展改革委、省财政厅、省卫生健康委、省公安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优化投资审批服务。充分发挥投资项目在线审批监管平台作用，全面推广网上收件、网上审批和网上出件。对按规定确需提交纸质材料原件的，应通过邮寄方式寄送，也可由项目单位提供电子材料后先行办理，待疫情结束后补交纸质材料。各级审批部门要设立审批服务专岗，公布咨询电话，加强在线值守，为项目单位提供快捷优质服务。（省发展改革委、省自然资源厅、省生态环境厅、省住房城乡建设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一）发挥好政府投资引导作用。及时下达省级相关专项资金，集中支持一批应急医疗救助设施、隔离设施、公共卫生体系、农村人居环境整治等领域重点项目建设。用于项目建设和产业发展的省级财政专项资金，一季度下达30%以上，积极争取并及时拨付中央相关投资资金，加快政府专项债券发行使用，对已纳入发行计划的专项债券项目，可通过先行调度库款的办法，确保项目建设进度不受影响。（省发展改革委、省财政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2"/>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五、聚力聚焦重点任务不放松</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二）坚决打赢脱贫攻坚战。组织开展2020年危房改造工作。扎实推进旧宅基地腾退等易地扶贫搬迁工作，巩固提升搬迁户稳定居住质量，加大易地扶贫搬迁后续扶持力度，改善生产生活条件，提高公共服务水平。结合“一查一补两落实”工作，全面核实核准各项基础信息，指导市县抓好问题整改，逐项对账销号，全面落实特殊贫困群体综合社会保障政策，全面解决“两不愁三保障”问题，确保剩余18.34万贫困人口全部脱贫。（省扶贫办、省发展改革委、省自然资源厅、省住房城乡建设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三）打赢污染防治攻坚战。突出精准治污、科学治污、依法治污，扎实推进蓝天、碧水、净土和青山四场保卫战。开辟审批绿色通道，保障疫情防控物资生产企业扩产转产、医疗机构增加设备。调整机动车常态化限行措施、建筑工地停工、工业源限产限排等规定，确保疫情防控期间相关行业生产不受影响。强化医疗废水、医疗废物、城镇污水处置监管，增强疫情定点医疗机构医疗废物转运能力，做到日产日清。严厉打击贩卖、食用野生动物违法行为，加强野生动物保护。将疫情期间的医疗废弃物运输车辆纳入应急运输范围，落实好“三不一优先”政策。（省生态环境厅、省市场监管局、省林业局、省交通运输厅、省公安厅、省卫生健康委、省住房城乡建设厅、省工业和信息化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四）打好防范化解重大风险攻坚战。严格落实政府债务负面清单，从严整治举债乱象，有效遏制隐性债务增量，确保完成年度隐性债务化解任务。健全地方隐性债务常态化监测机制，实现对所有隐性债务监测全覆盖，严禁搞虚假化债。加强对企业流动性风险监测预警，对于因受疫情影响在股票质押、债券兑付、到期还款、信息披露等方面遇到困难的企业，用好金融市场相关政策，帮助出险企业渡过难关。(省财政厅、省地方金融监管局、人民银行西安分行、陕西银保监局、陕西证监局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五）大力发展“三个经济”。进一步完善工作推进机制，持续加大政策支持力度，加快推动机场三期扩建、“米”字型高铁网等重大项目、重大工程建设。落实西部陆海新通道规划，推动中欧班列“长安号”运贸结合，实现数量和效益双提升。大力发展数字经济，建设若干数字经济示范区。高标准推进上合组织农业技术交流培训示范基地建设，积极筹备办好第五届丝博会，促进各类要素在陕汇集流动。（省发展改革委、省财政厅、省交通运输厅、省委网信办、省农业农村厅、省商务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六）抓好农业生产。做好春耕备播，加强田间管理，组织好农业生产资料生产供应，确保夏粮丰收。保障重要农产品有效供给，千方百计扩大早春蔬菜种植面积，加快恢复生猪生产，抓好肉牛、肉羊、家禽和水产养殖，扩大猪肉替代品生产。组织全省23家大中型批发市场开展产销对接，畅通鲜活农产品运输“绿色通道”，全力保障市场供应不断档。（省农业农村厅、省商务厅、省交通运输厅、省公安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七）支持服务业稳步回升。制定支持受疫情冲击的餐饮、住宿、零售等行业恢复运营平稳发展的政策措施。加快发展电子商务，支持传统零售企业提升网络营销能力，推进线上线下融合，进一步释放网购消费潜力。实施好服务业创新发展三年行动计划（2019—2021年），制定疫情过后旅游业恢复发展预案，促进旅游业稳步回升。（省商务厅、省财政厅、省发展改革委、省文化和旅游厅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2"/>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六、严格落实安全生产责任</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八）持续加大监管力度。严格落实疫情防控期间各类企业安全生产主体责任，强化行业管理责任，重点做好防疫物资仓储物流、运输配送等重点企业安全风险隐患排查，及时开展安全警示教育，防止忙中出乱。督促企业按要求发放防疫物资，指导员工做好个人防护，做到安全管理和疫情防控措施“双到位”。加强对疫情防控药品、器材生产企业安全技术指导服务，组织开展疫情防控形势下的企业复产复工执法检查或安全检查，通过信息化、远程视频监控等方式开展更加精准有效的安全监管。组织开展煤矿、危险化学品、道路交通等领域攻坚行动，全面排查相关领域安全生产风险。（省应急厅、省工业和信息化厅、省住房城乡建设厅、省交通运输厅、省公安厅、陕西煤矿安监局、省消防救援总队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十九）全面夯实基层基础。严格落实复产复工安全生产和疫情防控主体责任，督促各单位结合安全生产特点和疫情防控形势，制定复产复工方案和检查清单，认真组织开展复产复工前全员安全生产和疫情防控教育培训。推动安全生产工作“重心下沉、关口前移”，使安全管理覆盖到生产经营一线。（省应急厅、省工业和信息化厅、省住房城乡建设厅、省交通运输厅、省国资委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十）认真做好应急值守。切实加强值班力量配备，加强疫情和安全形势研判，强化岗位责任制，严格执行领导干部到岗带班、24小时安全值班和安全生产、自然灾害等信息报送制度，坚决杜绝迟报、漏报、谎报、瞒报等情况。结合当前疫情防控形势，完善各类安全生产应急预案和部门应急联动机制，及时发布预警信息，督促、指导生产经营单位加强安全防范，提前做好应对准备，确保出现险情第一时间安全高效处置。（省应急厅、省消防救援总队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2"/>
        <w:textAlignment w:val="auto"/>
        <w:rPr>
          <w:rFonts w:asciiTheme="minorEastAsia" w:hAnsiTheme="minorEastAsia" w:eastAsiaTheme="minorEastAsia"/>
          <w:color w:val="auto"/>
          <w:sz w:val="28"/>
          <w:szCs w:val="28"/>
        </w:rPr>
      </w:pPr>
      <w:r>
        <w:rPr>
          <w:rStyle w:val="22"/>
          <w:rFonts w:hint="eastAsia" w:asciiTheme="minorEastAsia" w:hAnsiTheme="minorEastAsia" w:eastAsiaTheme="minorEastAsia"/>
          <w:color w:val="auto"/>
          <w:sz w:val="28"/>
          <w:szCs w:val="28"/>
        </w:rPr>
        <w:t>七、着力稳定市场预期</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十一）建立疫情期间经济运行调度分析机制。持续加强各领域经济运行情况的分析预警，及时掌握新情况、新问题，特别是企业在产品生产、原材料供应、物流运输、资金保障等方面的突出问题，形成问题清单、责任清单，逐一协调解决。（省发展改革委、省工业和信息化厅、省交通运输厅、省统计局等）</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十二）及时回应社会关切。加强新闻宣传，主动发布消息，做好重要防控物资生产调配和生活必需品保供稳价的正面宣传引导，坚决遏制不实传言和恶意炒作，回应群众关切，稳定市场预期。（省政府新闻办、省卫生健康委、省商务厅、省发展改革委、省市场监管局等）</w:t>
      </w:r>
    </w:p>
    <w:p>
      <w:pPr>
        <w:pageBreakBefore w:val="0"/>
        <w:kinsoku/>
        <w:wordWrap/>
        <w:overflowPunct/>
        <w:topLinePunct w:val="0"/>
        <w:bidi w:val="0"/>
        <w:adjustRightInd/>
        <w:snapToGrid/>
        <w:spacing w:line="576" w:lineRule="exact"/>
        <w:ind w:firstLine="540"/>
        <w:jc w:val="right"/>
        <w:textAlignment w:val="auto"/>
        <w:rPr>
          <w:rFonts w:asciiTheme="minorEastAsia" w:hAnsiTheme="minorEastAsia"/>
          <w:color w:val="auto"/>
          <w:szCs w:val="28"/>
        </w:rPr>
      </w:pPr>
      <w:r>
        <w:rPr>
          <w:rFonts w:hint="eastAsia" w:asciiTheme="minorEastAsia" w:hAnsiTheme="minorEastAsia"/>
          <w:color w:val="auto"/>
          <w:szCs w:val="28"/>
          <w:shd w:val="clear" w:color="auto" w:fill="FFFFFF"/>
        </w:rPr>
        <w:t>陕西省人民政府</w:t>
      </w:r>
      <w:r>
        <w:rPr>
          <w:rFonts w:hint="eastAsia" w:asciiTheme="minorEastAsia" w:hAnsiTheme="minorEastAsia"/>
          <w:color w:val="auto"/>
          <w:szCs w:val="28"/>
        </w:rPr>
        <w:br w:type="textWrapping"/>
      </w:r>
      <w:r>
        <w:rPr>
          <w:rFonts w:hint="eastAsia" w:asciiTheme="minorEastAsia" w:hAnsiTheme="minorEastAsia"/>
          <w:color w:val="auto"/>
          <w:szCs w:val="28"/>
          <w:shd w:val="clear" w:color="auto" w:fill="FFFFFF"/>
        </w:rPr>
        <w:t>2020年2月10日</w:t>
      </w:r>
    </w:p>
    <w:p>
      <w:pPr>
        <w:pStyle w:val="3"/>
        <w:pageBreakBefore w:val="0"/>
        <w:kinsoku/>
        <w:wordWrap/>
        <w:overflowPunct/>
        <w:topLinePunct w:val="0"/>
        <w:bidi w:val="0"/>
        <w:adjustRightInd/>
        <w:snapToGrid/>
        <w:spacing w:before="480" w:after="240" w:line="576" w:lineRule="exact"/>
        <w:jc w:val="center"/>
        <w:textAlignment w:val="auto"/>
        <w:rPr>
          <w:rFonts w:hint="eastAsia"/>
          <w:color w:val="auto"/>
        </w:rPr>
      </w:pPr>
      <w:bookmarkStart w:id="56" w:name="_Toc34324203"/>
      <w:r>
        <w:rPr>
          <w:rFonts w:hint="eastAsia"/>
          <w:color w:val="auto"/>
        </w:rPr>
        <w:t>9.2</w:t>
      </w:r>
      <w:bookmarkEnd w:id="56"/>
      <w:r>
        <w:rPr>
          <w:rFonts w:hint="eastAsia"/>
          <w:color w:val="auto"/>
        </w:rPr>
        <w:t>陕西省工业信息化厅中国进出口银行陕西省分行</w:t>
      </w:r>
    </w:p>
    <w:p>
      <w:pPr>
        <w:pStyle w:val="3"/>
        <w:pageBreakBefore w:val="0"/>
        <w:kinsoku/>
        <w:wordWrap/>
        <w:overflowPunct/>
        <w:topLinePunct w:val="0"/>
        <w:bidi w:val="0"/>
        <w:adjustRightInd/>
        <w:snapToGrid/>
        <w:spacing w:before="480" w:after="240" w:line="576" w:lineRule="exact"/>
        <w:jc w:val="center"/>
        <w:textAlignment w:val="auto"/>
        <w:rPr>
          <w:color w:val="auto"/>
        </w:rPr>
      </w:pPr>
      <w:bookmarkStart w:id="57" w:name="_Toc34324223"/>
      <w:r>
        <w:rPr>
          <w:rFonts w:hint="eastAsia"/>
          <w:color w:val="auto"/>
        </w:rPr>
        <w:t>关于建立“抗疫情  保生产  稳增长” 应急专项融资保障对接机制的通知</w:t>
      </w:r>
      <w:bookmarkEnd w:id="57"/>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各设区市工信局， 杨凌示范区工业和商务局、韩城市工信局， 厅有关处室：</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为贯彻落实党中央、国务院重要决策部署，根据《陕西省人民政府关于坚决打赢疫情防控阻击战促进经济平稳健康发展的意见》(陕政发〔2020〕3 号)要求， 推动政策性金融按市场化方式支持制造业企业有序复工、 复产，陕西省工业和信息化厅与中国进出口银行陕西省分行决定建立“ 抗疫情、保生产、稳增长”应急专项融资保障对接机制。现将有关事项通知如下。</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一、总体要求</w:t>
      </w:r>
    </w:p>
    <w:p>
      <w:pPr>
        <w:pageBreakBefore w:val="0"/>
        <w:kinsoku/>
        <w:wordWrap/>
        <w:overflowPunct/>
        <w:topLinePunct w:val="0"/>
        <w:bidi w:val="0"/>
        <w:adjustRightInd/>
        <w:snapToGrid/>
        <w:spacing w:line="576" w:lineRule="exact"/>
        <w:ind w:firstLine="628" w:firstLineChars="200"/>
        <w:jc w:val="both"/>
        <w:textAlignment w:val="auto"/>
        <w:rPr>
          <w:color w:val="auto"/>
          <w:spacing w:val="17"/>
        </w:rPr>
      </w:pPr>
      <w:r>
        <w:rPr>
          <w:rFonts w:hint="eastAsia"/>
          <w:color w:val="auto"/>
          <w:spacing w:val="17"/>
        </w:rPr>
        <w:t>统筹做好制造业转型升级、战略性新兴产业、军民融合、装备制造、集成电路、生物医药等企业的金融支 持，发挥政策性金融在关键时期、重点领域、薄弱环节 的重要作用。省工信厅联合中国进出口银行陕西省分行 设立融资总量 100 亿元的应急专项资金，并建立有效对接机制，给予最优惠政策，全力支持我省工业企业有序 复工、复产，确保我省工业经济平稳运行和社会和谐稳 定。</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二、项目范围</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重点支持我省制造业转型升级、战略性新兴产业、军民融合、新材料、装备制造、汽车整车及配套、电子 信息、大数据、集成电路、生物医药等行业，优先支持 疫苗药品研制、防护装备设备、医疗救助服务、医药生 产流通等企业及项目。</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三、对接机制</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(一)各级工信部门应形成快速有效的工作机制， 以确保应急专项融资及时满足有关重点企业实际需要。市 县工信部门要各明确 1 名领导同志牵头，并确定专责联络员负责本区域内重点项目与银行对接工作。</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1.及时提供相关企业清单，加强与银行的沟通联系， 积极协调解决对接过程中出现的问题，确保沟通衔接通畅到位;</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2.积极组织、指导相关企业及时填报企业、项目基本情况， 投资、融资需求等信息;</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3.对于暂不符合条件的， 积极引导和帮助相关企业改善经营， 提高运营及获贷能力。</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(二)中国进出口银行陕西省分行将建立专项工作领导小组，组建专门团队，下沉服务、主动对接，切实解 决相关企业复工和重点项目建设融资需求。</w:t>
      </w:r>
    </w:p>
    <w:p>
      <w:pPr>
        <w:pageBreakBefore w:val="0"/>
        <w:kinsoku/>
        <w:wordWrap/>
        <w:overflowPunct/>
        <w:topLinePunct w:val="0"/>
        <w:bidi w:val="0"/>
        <w:adjustRightInd/>
        <w:snapToGrid/>
        <w:spacing w:line="576" w:lineRule="exact"/>
        <w:ind w:firstLine="628" w:firstLineChars="200"/>
        <w:jc w:val="both"/>
        <w:textAlignment w:val="auto"/>
        <w:rPr>
          <w:color w:val="auto"/>
          <w:spacing w:val="17"/>
        </w:rPr>
      </w:pPr>
      <w:r>
        <w:rPr>
          <w:rFonts w:hint="eastAsia"/>
          <w:color w:val="auto"/>
          <w:spacing w:val="17"/>
        </w:rPr>
        <w:t>1.对于纳入应急专项融资对接机制的项目、企业， 在审批流程、贷款规模、授信条件，按照相关政策提供 专项保障， 并给予最优融资利率支持;</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2.开辟特事特办、优先审批的绿色通道， 加快相关企业的信用评级、授信评审等内部工作流程，提高服务 效率;</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3.对已授信并符合放款条件的重点企业， 将根据用款进度加快信贷投放;</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4.对暂时不具备放款条件的相关企业或项目， 将积极跟踪了解进展情况，协助工信部门指导企业完善项目 要素，同步做好授信审批前期工作，满足授信条件后及 时审批、放款。</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四、申报要求</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(一)各市(区)工信部门在 2 月 27 日前将市(区)级对接机制成员及联络人(附件 1)报送省工信厅融资服务处。</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(二)请厅有关行业处室确定一名联络人， 将已掌握的本行业重点企业、重点工业转型升级项目情况及联络 人直接推荐至厅融资服务处。</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(三)各市(区)工信部门汇总本区域内重点制造业企业项目融资需求(附件 2)，推荐企业应提供总资产规模、可提供的最新年度营业收入和利润总额等情况，在 3 月</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2 日前报省工信厅。(已列入省工信厅第一批重点保障企业名单制管理的企业无需重复申报)</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(四)自 3 月 5 日起中国进出口银行陕西省分行会同省工信厅梳理、甄选申报企业及项目;对符合要求的企业及项目，按照依法合规、独立审贷、自判风险、高效 快速原则，争取在 3 月底前实现首批融资投放。后续对接投放情况进出口银行陕西分行将按月汇总报省工信 厅。</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(五)请各相关单位高度重视， 及时组织开展申报工作， 有关联络人确保通讯畅通(随后将根据各单位报送联络人建立微信工作群)。</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省工信厅联系人：</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齐昌明 029-63916766 黄 欣 029-63916777</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电子邮箱： 690518184@qq.com 进出口行陕西省分行联系人：</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乌黄河 029-68681825</w:t>
      </w:r>
      <w:r>
        <w:rPr>
          <w:rFonts w:hint="eastAsia"/>
          <w:color w:val="auto"/>
          <w:spacing w:val="17"/>
        </w:rPr>
        <w:tab/>
      </w:r>
      <w:r>
        <w:rPr>
          <w:rFonts w:hint="eastAsia"/>
          <w:color w:val="auto"/>
          <w:spacing w:val="17"/>
        </w:rPr>
        <w:t>相 涛 029-68681842</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附件 1/u/cms/www/202002/附件 1 市(区)专项对接机制成员及联</w:t>
      </w:r>
    </w:p>
    <w:p>
      <w:pPr>
        <w:pageBreakBefore w:val="0"/>
        <w:kinsoku/>
        <w:wordWrap/>
        <w:overflowPunct/>
        <w:topLinePunct w:val="0"/>
        <w:bidi w:val="0"/>
        <w:adjustRightInd/>
        <w:snapToGrid/>
        <w:spacing w:line="576" w:lineRule="exact"/>
        <w:ind w:firstLine="628" w:firstLineChars="200"/>
        <w:jc w:val="both"/>
        <w:textAlignment w:val="auto"/>
        <w:rPr>
          <w:color w:val="auto"/>
          <w:spacing w:val="17"/>
        </w:rPr>
      </w:pP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络员-202002251520.xls</w:t>
      </w:r>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r>
        <w:rPr>
          <w:rFonts w:hint="eastAsia"/>
          <w:color w:val="auto"/>
          <w:spacing w:val="17"/>
        </w:rPr>
        <w:t>附件 2/u/cms/www/202002/附件 2 市(区)重点制造业企业需求表</w:t>
      </w:r>
    </w:p>
    <w:p>
      <w:pPr>
        <w:pageBreakBefore w:val="0"/>
        <w:kinsoku/>
        <w:wordWrap/>
        <w:overflowPunct/>
        <w:topLinePunct w:val="0"/>
        <w:bidi w:val="0"/>
        <w:adjustRightInd/>
        <w:snapToGrid/>
        <w:spacing w:line="576" w:lineRule="exact"/>
        <w:ind w:firstLine="628" w:firstLineChars="200"/>
        <w:jc w:val="both"/>
        <w:textAlignment w:val="auto"/>
        <w:rPr>
          <w:color w:val="auto"/>
          <w:spacing w:val="17"/>
        </w:rPr>
      </w:pPr>
    </w:p>
    <w:p>
      <w:pPr>
        <w:pageBreakBefore w:val="0"/>
        <w:kinsoku/>
        <w:wordWrap/>
        <w:overflowPunct/>
        <w:topLinePunct w:val="0"/>
        <w:bidi w:val="0"/>
        <w:adjustRightInd/>
        <w:snapToGrid/>
        <w:spacing w:line="576" w:lineRule="exact"/>
        <w:ind w:firstLine="628" w:firstLineChars="200"/>
        <w:jc w:val="both"/>
        <w:textAlignment w:val="auto"/>
        <w:rPr>
          <w:color w:val="auto"/>
          <w:spacing w:val="17"/>
        </w:rPr>
      </w:pPr>
    </w:p>
    <w:p>
      <w:pPr>
        <w:pageBreakBefore w:val="0"/>
        <w:kinsoku/>
        <w:wordWrap/>
        <w:overflowPunct/>
        <w:topLinePunct w:val="0"/>
        <w:bidi w:val="0"/>
        <w:adjustRightInd/>
        <w:snapToGrid/>
        <w:spacing w:line="576" w:lineRule="exact"/>
        <w:ind w:firstLine="628" w:firstLineChars="200"/>
        <w:jc w:val="right"/>
        <w:textAlignment w:val="auto"/>
        <w:rPr>
          <w:rFonts w:hint="eastAsia"/>
          <w:color w:val="auto"/>
          <w:spacing w:val="17"/>
        </w:rPr>
      </w:pPr>
      <w:r>
        <w:rPr>
          <w:rFonts w:hint="eastAsia"/>
          <w:color w:val="auto"/>
          <w:spacing w:val="17"/>
        </w:rPr>
        <w:t>陕西省工业和信息化厅中国进出口银行陕西省分行</w:t>
      </w:r>
    </w:p>
    <w:p>
      <w:pPr>
        <w:pageBreakBefore w:val="0"/>
        <w:shd w:val="clear" w:color="auto" w:fill="FFFFFF"/>
        <w:kinsoku/>
        <w:wordWrap/>
        <w:overflowPunct/>
        <w:topLinePunct w:val="0"/>
        <w:bidi w:val="0"/>
        <w:adjustRightInd/>
        <w:snapToGrid/>
        <w:spacing w:line="576" w:lineRule="exact"/>
        <w:ind w:firstLine="540"/>
        <w:jc w:val="right"/>
        <w:textAlignment w:val="auto"/>
        <w:rPr>
          <w:rFonts w:cs="宋体" w:asciiTheme="minorEastAsia" w:hAnsiTheme="minorEastAsia"/>
          <w:color w:val="auto"/>
          <w:szCs w:val="28"/>
        </w:rPr>
      </w:pPr>
      <w:r>
        <w:rPr>
          <w:rFonts w:hint="eastAsia"/>
          <w:color w:val="auto"/>
          <w:spacing w:val="17"/>
        </w:rPr>
        <w:t>2020 年 2 月 21 日</w:t>
      </w:r>
    </w:p>
    <w:p>
      <w:pPr>
        <w:pStyle w:val="3"/>
        <w:pageBreakBefore w:val="0"/>
        <w:kinsoku/>
        <w:wordWrap/>
        <w:overflowPunct/>
        <w:topLinePunct w:val="0"/>
        <w:bidi w:val="0"/>
        <w:adjustRightInd/>
        <w:snapToGrid/>
        <w:spacing w:before="624" w:after="312" w:line="576" w:lineRule="exact"/>
        <w:textAlignment w:val="auto"/>
        <w:rPr>
          <w:color w:val="auto"/>
          <w:szCs w:val="44"/>
        </w:rPr>
      </w:pPr>
      <w:bookmarkStart w:id="58" w:name="_Toc34324204"/>
      <w:r>
        <w:rPr>
          <w:rFonts w:hint="eastAsia"/>
          <w:color w:val="auto"/>
        </w:rPr>
        <w:t>9.3</w:t>
      </w:r>
      <w:r>
        <w:rPr>
          <w:rFonts w:hint="eastAsia"/>
          <w:color w:val="auto"/>
          <w:szCs w:val="44"/>
        </w:rPr>
        <w:t>陕西省科学技术厅关于疫情防控期间进一步为科技型中小微企业提供支持和便利化服务的通知</w:t>
      </w:r>
      <w:bookmarkEnd w:id="58"/>
    </w:p>
    <w:p>
      <w:pPr>
        <w:pageBreakBefore w:val="0"/>
        <w:shd w:val="clear" w:color="auto" w:fill="FFFFFF"/>
        <w:kinsoku/>
        <w:wordWrap/>
        <w:overflowPunct/>
        <w:topLinePunct w:val="0"/>
        <w:bidi w:val="0"/>
        <w:adjustRightInd/>
        <w:snapToGrid/>
        <w:spacing w:line="576" w:lineRule="exact"/>
        <w:ind w:firstLine="600"/>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陕科发〔2020〕4号</w:t>
      </w:r>
      <w:r>
        <w:rPr>
          <w:rFonts w:hint="eastAsia" w:cs="宋体" w:asciiTheme="minorEastAsia" w:hAnsiTheme="minorEastAsia"/>
          <w:color w:val="auto"/>
          <w:szCs w:val="28"/>
        </w:rPr>
        <w:t>   </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各设区市、杨凌示范区、韩城市科技局，各高新区管委会，各科技型中小微企业、科技企业孵化载体：</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为贯彻落实党中央、国务院和省委、省政府关于做好新型冠状病毒感染肺炎疫情（以下简称疫情）防控工作的有关决策部署，发挥科技支撑引领作用，打好疫情防控阻击战，服务中小微企业健康持续发展，根据《科技部关于疫情防控期间进一步为各类科技企业提供便利化服务的通知》(国科火字〔2020〕38号)，现就有关事项通知如下：</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一、强化认识担当全力做好服务</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做好疫情防控工作，直接关系人民群众生命健康和经济社会发展稳定大局，要坚决落实各项防控要求，在保障安全的前提下，密切跟踪形势变化，不断调整、改进、优化服务方式，精准施策靶向发力，支持企业便利化办理业务，克服形式主义、官僚主义，有序引导广大科技企业恢复正常生产经营，努力帮助科技企业渡过难关。</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二、切实减轻中小微企业各项负担</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支持省级以上科技企业孵化器、众创空间、大学科技园等孵化载体对在孵企业适当减免办公承租、实验、科研和生产用房的租金。各市科技局于2月底前完成统计上报，省科技厅将按照减免租金的10%给予每家孵化载体不超过20万元补助。</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鼓励各高新区、创新园区基地，尽最大可能减免企业税费、减轻企业用水用电等负担，减少入驻企业因抗击疫情延迟复工等带来的经济损失。</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三、及时优先拨付小微企业科研项目经费</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提前下达2020年度项目经费计划，及时优先拨付资助小微企业的项目经费。对政府补助经费暂未到位的，鼓励开展科技金融结合业务的商业银行按政府核定额度等额拨付给企业，财政科技计划经费到位后返还银行。</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2020年度小微企业承担的科研项目，项目预算间接经费比例可由25%提高到50%，以用于项目团队科研人员绩效发放和工资补贴。</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对2019年度首次认定的高新技术企业给予一次性5万元奖励补贴。鼓励各市科技局对2020年评价入库的科技型中小企业给予科技经费后补助支持。</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四、支持疫情防控和民生保障领域技术创新</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支持疫情防控和民生保障领域技术攻关、产品研发，对在疫情期间作出贡献（所开发的检测、防控装备及产品在新型冠状病毒感染的肺炎疫情防治中得到使用，有行业认证或使用证明）的企业和机构申报的项目予以审核立项、重点倾斜和后补助支持。</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疫情一线防控人员结合疫情临床防控开展的科技攻关研究，优先纳入省自然科学基础研究和技术创新专项予以倾斜支持，对取得重大突破的给予奖励。</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对规上高新技术企业、科创板上市培育库企业在2020年度上半年的银行贷款进行贴息补助，贴息比例提高至20%，每家不超过20万元。</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对省内企业研发的疫情防控、检验检测、药品防治等产品，获得行业许可进入临床应用的，省科技成果转化引导基金通过优先股给予200—300万元（一年期）免息支持。</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加大对企业使用科技创新券的支持，对入驻孵化器企业、双创大赛获奖企业实行后补助。</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五、推进网上办理便利化服务</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发挥好中小企业研发服务系统作用，深入实施“1155”工程，促进研发平台开放共享，及时提供技术服务，降低企业研发成本和周期。对（2月—6月期间）高校院所研发成果与企业技术需求精准匹配、有效对接并签订协议、合同额倍增的，实行双向补贴，补贴比例提高到10%，各不超过10万元。</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全面实行科技型中小企业评价业务全流程网上办理，做好科技企业孵化培育、评价认定在线辅导。增加高企认定批次，加强培训指导，推进高新技术企业认定工作便利化。实行技术合同认定登记无纸化。</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六、做好高新区疫情防控工作</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高新区要高度重视疫情防控工作，对疫情防控所需医药品、器械、防护设备及相关物资的生产企业，要主动提供必要支持和保障。对因疫情而停产停工的科技企业，要及时掌握企业情况，提供精准有效支持，主动解决实际困难。高新区发生严重疫情时，应及时将相关情况抄送省科技厅。</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各地市科技局、各高新区管委会要主动调研和掌握针对疫情防控有效的新技术、新产品和新服务，及时总结疫情防控工作中涌现出的科技企业先进典型和事迹，做好网上推荐上报。</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特此通知。</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联系人：高阳，邮箱：296930313@qq.com，联系电话：029-87292778。</w:t>
      </w:r>
    </w:p>
    <w:p>
      <w:pPr>
        <w:pStyle w:val="3"/>
        <w:pageBreakBefore w:val="0"/>
        <w:kinsoku/>
        <w:wordWrap/>
        <w:overflowPunct/>
        <w:topLinePunct w:val="0"/>
        <w:bidi w:val="0"/>
        <w:adjustRightInd/>
        <w:snapToGrid/>
        <w:spacing w:before="624" w:after="312" w:line="576" w:lineRule="exact"/>
        <w:textAlignment w:val="auto"/>
        <w:rPr>
          <w:color w:val="auto"/>
          <w:szCs w:val="34"/>
        </w:rPr>
      </w:pPr>
      <w:bookmarkStart w:id="59" w:name="_Toc34324205"/>
      <w:r>
        <w:rPr>
          <w:rFonts w:hint="eastAsia"/>
          <w:color w:val="auto"/>
        </w:rPr>
        <w:t>9.4</w:t>
      </w:r>
      <w:r>
        <w:rPr>
          <w:rFonts w:hint="eastAsia"/>
          <w:color w:val="auto"/>
          <w:szCs w:val="34"/>
        </w:rPr>
        <w:t>陕西省大数据与云计算产业发展领导小组办公室关于在疫情期间推荐使用大数据解决方案的通知</w:t>
      </w:r>
      <w:bookmarkEnd w:id="59"/>
    </w:p>
    <w:p>
      <w:pPr>
        <w:pStyle w:val="19"/>
        <w:pageBreakBefore w:val="0"/>
        <w:kinsoku/>
        <w:wordWrap/>
        <w:overflowPunct/>
        <w:topLinePunct w:val="0"/>
        <w:bidi w:val="0"/>
        <w:adjustRightInd/>
        <w:snapToGrid/>
        <w:spacing w:before="0" w:beforeAutospacing="0" w:after="0" w:afterAutospacing="0" w:line="576" w:lineRule="exact"/>
        <w:ind w:firstLine="608"/>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各设区市、杨凌示范区工信主管部门、大数据主管部门，韩城市工信局，相关企业：</w:t>
      </w:r>
    </w:p>
    <w:p>
      <w:pPr>
        <w:pStyle w:val="19"/>
        <w:pageBreakBefore w:val="0"/>
        <w:kinsoku/>
        <w:wordWrap/>
        <w:overflowPunct/>
        <w:topLinePunct w:val="0"/>
        <w:bidi w:val="0"/>
        <w:adjustRightInd/>
        <w:snapToGrid/>
        <w:spacing w:before="0" w:beforeAutospacing="0" w:after="0" w:afterAutospacing="0" w:line="576" w:lineRule="exact"/>
        <w:ind w:firstLine="608"/>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为贯彻落实中、省关于新型冠状病毒感染的肺炎疫情防控工作总体部署，充分发挥大数据在辅助党政机关、企事业单位恢复生产和提升工作效率等方面的支撑作用，减少疫情防控期间工作人员的聚集和流动，降低疫情传播风险。陕西省工信厅携手华为公司、陕西省大数据集团等部分大数据企业，推荐部分大数据解决方案，在疫情防控期间，向我省各单位免费提供服务。由于时间紧迫，我们将在推出首批解决方案的基础上，在省工信厅网站陆续推出。</w:t>
      </w:r>
    </w:p>
    <w:p>
      <w:pPr>
        <w:pStyle w:val="19"/>
        <w:pageBreakBefore w:val="0"/>
        <w:kinsoku/>
        <w:wordWrap/>
        <w:overflowPunct/>
        <w:topLinePunct w:val="0"/>
        <w:bidi w:val="0"/>
        <w:adjustRightInd/>
        <w:snapToGrid/>
        <w:spacing w:before="0" w:beforeAutospacing="0" w:after="0" w:afterAutospacing="0" w:line="576" w:lineRule="exact"/>
        <w:ind w:firstLine="608"/>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请各市工信、大数据主管部门积极宣传推荐，方案开发企业要指定专人负责，依法依规全力提供服务保障，为全省抗击疫情、企业恢复生产贡献力量。</w:t>
      </w:r>
    </w:p>
    <w:p>
      <w:pPr>
        <w:pStyle w:val="19"/>
        <w:pageBreakBefore w:val="0"/>
        <w:kinsoku/>
        <w:wordWrap/>
        <w:overflowPunct/>
        <w:topLinePunct w:val="0"/>
        <w:bidi w:val="0"/>
        <w:adjustRightInd/>
        <w:snapToGrid/>
        <w:spacing w:before="0" w:beforeAutospacing="0" w:after="0" w:afterAutospacing="0" w:line="576" w:lineRule="exact"/>
        <w:ind w:firstLine="608"/>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专此通知。</w:t>
      </w:r>
    </w:p>
    <w:p>
      <w:pPr>
        <w:pStyle w:val="19"/>
        <w:pageBreakBefore w:val="0"/>
        <w:kinsoku/>
        <w:wordWrap/>
        <w:overflowPunct/>
        <w:topLinePunct w:val="0"/>
        <w:bidi w:val="0"/>
        <w:adjustRightInd/>
        <w:snapToGrid/>
        <w:spacing w:before="0" w:beforeAutospacing="0" w:after="0" w:afterAutospacing="0" w:line="576" w:lineRule="exact"/>
        <w:ind w:firstLine="608"/>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联系人：张杰    手机：17791884818</w:t>
      </w:r>
    </w:p>
    <w:p>
      <w:pPr>
        <w:pStyle w:val="19"/>
        <w:pageBreakBefore w:val="0"/>
        <w:kinsoku/>
        <w:wordWrap/>
        <w:overflowPunct/>
        <w:topLinePunct w:val="0"/>
        <w:bidi w:val="0"/>
        <w:adjustRightInd/>
        <w:snapToGrid/>
        <w:spacing w:before="0" w:beforeAutospacing="0" w:after="0" w:afterAutospacing="0" w:line="576" w:lineRule="exact"/>
        <w:ind w:firstLine="608"/>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附件：</w:t>
      </w:r>
      <w:r>
        <w:rPr>
          <w:color w:val="auto"/>
        </w:rPr>
        <w:fldChar w:fldCharType="begin"/>
      </w:r>
      <w:r>
        <w:rPr>
          <w:color w:val="auto"/>
        </w:rPr>
        <w:instrText xml:space="preserve"> HYPERLINK "http://gxt.shaanxi.gov.cn/u/cms/www/202002/%E6%8A%97%E5%87%BB%E7%96%AB%E6%83%85%20%20%20%20%E5%B8%AE%E5%8A%A9%E4%BC%81%E4%B8%9A%E6%81%A2%E5%A4%8D%E7%94%9F%E4%BA%A7%E5%A4%A7%E6%95%B0%E6%8D%AE%E8%A7%A3%E5%86%B3%E6%96%B9%E6%A1%88%E6%B1%87%E6%80%BB%E8%A1%A8-202002101717.xls" \t "_self" </w:instrText>
      </w:r>
      <w:r>
        <w:rPr>
          <w:color w:val="auto"/>
        </w:rPr>
        <w:fldChar w:fldCharType="separate"/>
      </w:r>
      <w:r>
        <w:rPr>
          <w:rStyle w:val="23"/>
          <w:rFonts w:hint="eastAsia" w:asciiTheme="minorEastAsia" w:hAnsiTheme="minorEastAsia" w:eastAsiaTheme="minorEastAsia"/>
          <w:color w:val="auto"/>
          <w:spacing w:val="17"/>
          <w:sz w:val="28"/>
          <w:szCs w:val="28"/>
        </w:rPr>
        <w:t>抗击疫情、帮助企业恢复生产大数据解决方案汇总表</w:t>
      </w:r>
      <w:r>
        <w:rPr>
          <w:rStyle w:val="23"/>
          <w:rFonts w:asciiTheme="minorEastAsia" w:hAnsiTheme="minorEastAsia" w:eastAsiaTheme="minorEastAsia"/>
          <w:color w:val="auto"/>
          <w:spacing w:val="17"/>
          <w:sz w:val="28"/>
          <w:szCs w:val="28"/>
        </w:rPr>
        <w:fldChar w:fldCharType="end"/>
      </w:r>
    </w:p>
    <w:p>
      <w:pPr>
        <w:pStyle w:val="19"/>
        <w:pageBreakBefore w:val="0"/>
        <w:kinsoku/>
        <w:wordWrap/>
        <w:overflowPunct/>
        <w:topLinePunct w:val="0"/>
        <w:bidi w:val="0"/>
        <w:adjustRightInd/>
        <w:snapToGrid/>
        <w:spacing w:before="0" w:beforeAutospacing="0" w:after="0" w:afterAutospacing="0" w:line="576" w:lineRule="exact"/>
        <w:ind w:firstLine="608"/>
        <w:jc w:val="center"/>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 陕西省工业和信息化厅   陕西省大数据与云计算产业发展领导小组办公室</w:t>
      </w:r>
    </w:p>
    <w:p>
      <w:pPr>
        <w:pStyle w:val="19"/>
        <w:pageBreakBefore w:val="0"/>
        <w:kinsoku/>
        <w:wordWrap/>
        <w:overflowPunct/>
        <w:topLinePunct w:val="0"/>
        <w:bidi w:val="0"/>
        <w:adjustRightInd/>
        <w:snapToGrid/>
        <w:spacing w:before="0" w:beforeAutospacing="0" w:after="0" w:afterAutospacing="0" w:line="576" w:lineRule="exact"/>
        <w:ind w:firstLine="608"/>
        <w:jc w:val="center"/>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2020年2月9日</w:t>
      </w:r>
    </w:p>
    <w:p>
      <w:pPr>
        <w:pStyle w:val="3"/>
        <w:pageBreakBefore w:val="0"/>
        <w:kinsoku/>
        <w:wordWrap/>
        <w:overflowPunct/>
        <w:topLinePunct w:val="0"/>
        <w:bidi w:val="0"/>
        <w:adjustRightInd/>
        <w:snapToGrid/>
        <w:spacing w:before="624" w:after="312" w:line="576" w:lineRule="exact"/>
        <w:textAlignment w:val="auto"/>
        <w:rPr>
          <w:color w:val="auto"/>
          <w:szCs w:val="37"/>
        </w:rPr>
      </w:pPr>
      <w:bookmarkStart w:id="60" w:name="_Toc34324206"/>
      <w:r>
        <w:rPr>
          <w:rFonts w:hint="eastAsia"/>
          <w:color w:val="auto"/>
          <w:szCs w:val="27"/>
        </w:rPr>
        <w:t>9.5</w:t>
      </w:r>
      <w:r>
        <w:rPr>
          <w:rFonts w:hint="eastAsia"/>
          <w:color w:val="auto"/>
          <w:szCs w:val="37"/>
        </w:rPr>
        <w:t>关于疫情防控期间做好投资项目办理工作的通知</w:t>
      </w:r>
      <w:bookmarkEnd w:id="60"/>
    </w:p>
    <w:p>
      <w:pPr>
        <w:pageBreakBefore w:val="0"/>
        <w:kinsoku/>
        <w:wordWrap/>
        <w:overflowPunct/>
        <w:topLinePunct w:val="0"/>
        <w:bidi w:val="0"/>
        <w:adjustRightInd/>
        <w:snapToGrid/>
        <w:spacing w:line="576" w:lineRule="exact"/>
        <w:ind w:firstLine="460"/>
        <w:textAlignment w:val="auto"/>
        <w:rPr>
          <w:rFonts w:cs="宋体" w:asciiTheme="minorEastAsia" w:hAnsiTheme="minorEastAsia"/>
          <w:color w:val="auto"/>
          <w:szCs w:val="28"/>
        </w:rPr>
      </w:pPr>
      <w:r>
        <w:rPr>
          <w:rFonts w:hint="eastAsia" w:cs="宋体" w:asciiTheme="minorEastAsia" w:hAnsiTheme="minorEastAsia"/>
          <w:color w:val="auto"/>
          <w:szCs w:val="28"/>
        </w:rPr>
        <w:t>　　为贯彻落实中省疫情防控工作部署，保障投资项目申报、受理、审批和前期工作稳妥有序开展，现就依托全省投资项目在线审批监管平台（以下简称在线平台）加强项目远程审批服务有关事项通知如下：</w:t>
      </w:r>
    </w:p>
    <w:p>
      <w:pPr>
        <w:pageBreakBefore w:val="0"/>
        <w:kinsoku/>
        <w:wordWrap/>
        <w:overflowPunct/>
        <w:topLinePunct w:val="0"/>
        <w:bidi w:val="0"/>
        <w:adjustRightInd/>
        <w:snapToGrid/>
        <w:spacing w:line="576" w:lineRule="exact"/>
        <w:ind w:firstLine="460"/>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一、在线办理审核备事项。</w:t>
      </w:r>
      <w:r>
        <w:rPr>
          <w:rFonts w:hint="eastAsia" w:cs="宋体" w:asciiTheme="minorEastAsia" w:hAnsiTheme="minorEastAsia"/>
          <w:color w:val="auto"/>
          <w:szCs w:val="28"/>
        </w:rPr>
        <w:t>依托在线平台（http://tzxm.shaanxi.gov.cn/），对实行备案制的投资项目，严格执行网上“告知性”备案；对实行审批制、核准制的投资项目启动“不见面”在线办理。项目审批、核准机关要指导项目单位通过在线平台上传电子材料，审批人员通过在线平台实行网上审批和网上出件。</w:t>
      </w:r>
    </w:p>
    <w:p>
      <w:pPr>
        <w:pageBreakBefore w:val="0"/>
        <w:kinsoku/>
        <w:wordWrap/>
        <w:overflowPunct/>
        <w:topLinePunct w:val="0"/>
        <w:bidi w:val="0"/>
        <w:adjustRightInd/>
        <w:snapToGrid/>
        <w:spacing w:line="576" w:lineRule="exact"/>
        <w:ind w:firstLine="460"/>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　二、强化咨询服务。</w:t>
      </w:r>
      <w:r>
        <w:rPr>
          <w:rFonts w:hint="eastAsia" w:cs="宋体" w:asciiTheme="minorEastAsia" w:hAnsiTheme="minorEastAsia"/>
          <w:color w:val="auto"/>
          <w:szCs w:val="28"/>
        </w:rPr>
        <w:t>各地审批、核准、备案机关设置在线咨询服务专岗，加强咨询服务值守，为项目单位远程提供政策解答、流程指引、释疑解惑等优质便捷服务，指导规范项目单位网上申报审批事项，严禁咨询电话无人接听、严禁咨询人员对咨询事项推诿。</w:t>
      </w:r>
    </w:p>
    <w:p>
      <w:pPr>
        <w:pageBreakBefore w:val="0"/>
        <w:kinsoku/>
        <w:wordWrap/>
        <w:overflowPunct/>
        <w:topLinePunct w:val="0"/>
        <w:bidi w:val="0"/>
        <w:adjustRightInd/>
        <w:snapToGrid/>
        <w:spacing w:line="576" w:lineRule="exact"/>
        <w:ind w:firstLine="460"/>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三、加强部门工作联动。</w:t>
      </w:r>
      <w:r>
        <w:rPr>
          <w:rFonts w:hint="eastAsia" w:cs="宋体" w:asciiTheme="minorEastAsia" w:hAnsiTheme="minorEastAsia"/>
          <w:color w:val="auto"/>
          <w:szCs w:val="28"/>
        </w:rPr>
        <w:t>各级自然资源、住建、生态环境、交通、水利、应急、林业、消防、人防、气象、文物等涉及投资项目审批部门，要主动靠前服务，及时响应项目单位要求，结合实际做好项目审批工作。</w:t>
      </w:r>
    </w:p>
    <w:p>
      <w:pPr>
        <w:pageBreakBefore w:val="0"/>
        <w:kinsoku/>
        <w:wordWrap/>
        <w:overflowPunct/>
        <w:topLinePunct w:val="0"/>
        <w:bidi w:val="0"/>
        <w:adjustRightInd/>
        <w:snapToGrid/>
        <w:spacing w:line="576" w:lineRule="exact"/>
        <w:ind w:firstLine="460"/>
        <w:textAlignment w:val="auto"/>
        <w:rPr>
          <w:rFonts w:cs="宋体" w:asciiTheme="minorEastAsia" w:hAnsiTheme="minorEastAsia"/>
          <w:color w:val="auto"/>
          <w:szCs w:val="28"/>
        </w:rPr>
      </w:pPr>
      <w:r>
        <w:rPr>
          <w:rFonts w:hint="eastAsia" w:cs="宋体" w:asciiTheme="minorEastAsia" w:hAnsiTheme="minorEastAsia"/>
          <w:color w:val="auto"/>
          <w:szCs w:val="28"/>
        </w:rPr>
        <w:t>　　</w:t>
      </w:r>
      <w:r>
        <w:rPr>
          <w:rFonts w:hint="eastAsia" w:cs="宋体" w:asciiTheme="minorEastAsia" w:hAnsiTheme="minorEastAsia"/>
          <w:b/>
          <w:bCs/>
          <w:color w:val="auto"/>
          <w:szCs w:val="28"/>
        </w:rPr>
        <w:t>四、做好技术保障。</w:t>
      </w:r>
      <w:r>
        <w:rPr>
          <w:rFonts w:hint="eastAsia" w:cs="宋体" w:asciiTheme="minorEastAsia" w:hAnsiTheme="minorEastAsia"/>
          <w:color w:val="auto"/>
          <w:szCs w:val="28"/>
        </w:rPr>
        <w:t>省发展改革委安排技术人员加强值守，对有关市（区）提出的技术需求和疑难问题，及时予以协调解决。在线平台运行维护单位加强技术保障，及时响应、解决在线审批技术问题。</w:t>
      </w:r>
    </w:p>
    <w:p>
      <w:pPr>
        <w:pStyle w:val="19"/>
        <w:pageBreakBefore w:val="0"/>
        <w:kinsoku/>
        <w:wordWrap/>
        <w:overflowPunct/>
        <w:topLinePunct w:val="0"/>
        <w:bidi w:val="0"/>
        <w:adjustRightInd/>
        <w:snapToGrid/>
        <w:spacing w:before="0" w:beforeAutospacing="0" w:after="0" w:afterAutospacing="0" w:line="576" w:lineRule="exact"/>
        <w:ind w:firstLine="608"/>
        <w:jc w:val="right"/>
        <w:textAlignment w:val="auto"/>
        <w:rPr>
          <w:rFonts w:asciiTheme="minorEastAsia" w:hAnsiTheme="minorEastAsia" w:eastAsiaTheme="minorEastAsia"/>
          <w:color w:val="auto"/>
          <w:spacing w:val="17"/>
          <w:sz w:val="28"/>
          <w:szCs w:val="28"/>
        </w:rPr>
      </w:pPr>
      <w:r>
        <w:rPr>
          <w:rFonts w:hint="eastAsia" w:asciiTheme="minorEastAsia" w:hAnsiTheme="minorEastAsia" w:eastAsiaTheme="minorEastAsia"/>
          <w:color w:val="auto"/>
          <w:spacing w:val="17"/>
          <w:sz w:val="28"/>
          <w:szCs w:val="28"/>
        </w:rPr>
        <w:t>2020年2月7日 </w:t>
      </w:r>
    </w:p>
    <w:p>
      <w:pPr>
        <w:pStyle w:val="3"/>
        <w:pageBreakBefore w:val="0"/>
        <w:kinsoku/>
        <w:wordWrap/>
        <w:overflowPunct/>
        <w:topLinePunct w:val="0"/>
        <w:bidi w:val="0"/>
        <w:adjustRightInd/>
        <w:snapToGrid/>
        <w:spacing w:before="624" w:after="312" w:line="576" w:lineRule="exact"/>
        <w:textAlignment w:val="auto"/>
        <w:rPr>
          <w:color w:val="auto"/>
        </w:rPr>
      </w:pPr>
      <w:bookmarkStart w:id="61" w:name="_Toc34324207"/>
      <w:r>
        <w:rPr>
          <w:rFonts w:hint="eastAsia"/>
          <w:color w:val="auto"/>
          <w:szCs w:val="27"/>
        </w:rPr>
        <w:t xml:space="preserve">9.6 </w:t>
      </w:r>
      <w:r>
        <w:rPr>
          <w:rFonts w:hint="eastAsia"/>
          <w:color w:val="auto"/>
          <w:szCs w:val="42"/>
        </w:rPr>
        <w:t>陕西省税务局关于拓展“非接触式”办税缴费服务 切实做好新型冠状病毒感染肺炎疫情防控工作的办税（费）提示</w:t>
      </w:r>
      <w:bookmarkEnd w:id="61"/>
    </w:p>
    <w:p>
      <w:pPr>
        <w:pageBreakBefore w:val="0"/>
        <w:kinsoku/>
        <w:wordWrap/>
        <w:overflowPunct/>
        <w:topLinePunct w:val="0"/>
        <w:bidi w:val="0"/>
        <w:adjustRightInd/>
        <w:snapToGrid/>
        <w:spacing w:line="576" w:lineRule="exact"/>
        <w:textAlignment w:val="auto"/>
        <w:rPr>
          <w:rFonts w:cs="Calibri" w:asciiTheme="minorEastAsia" w:hAnsiTheme="minorEastAsia"/>
          <w:color w:val="auto"/>
          <w:szCs w:val="28"/>
        </w:rPr>
      </w:pPr>
      <w:r>
        <w:rPr>
          <w:rFonts w:hint="eastAsia" w:cs="Calibri" w:asciiTheme="minorEastAsia" w:hAnsiTheme="minorEastAsia"/>
          <w:color w:val="auto"/>
          <w:szCs w:val="28"/>
        </w:rPr>
        <w:t>尊敬的纳税人、缴费人：</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1月25日，结合当前新型冠状病毒感染的肺炎疫情防控形势，我省启动了突发公共卫生事件Ι级应急响应。为切实加强纳税人、缴费人办税缴费过程中的安全防护工作，国家税务总局陕西省税务局在采取有效措施，全力做好各办税服务场所通风、消毒、防疫等工作的基础上，现就2月份办税缴费事宜做如下提示：</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b/>
          <w:bCs/>
          <w:color w:val="auto"/>
          <w:szCs w:val="28"/>
        </w:rPr>
        <w:t>一、合理安排申报缴税时间</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 按照国家税务总局和陕西疫情防控要求，我省2020年2月份的申报纳税期限延长至2月24日。您可在此期间，根据当地疫情防控要求和自身情况分时、错峰办理2月份申报、缴税业务。</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b/>
          <w:bCs/>
          <w:color w:val="auto"/>
          <w:szCs w:val="28"/>
        </w:rPr>
        <w:t>二、主动选择“非接触式”办理途径</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针对新型冠状病毒感染肺炎疫情分布较广、发病迅速的情况，为避免人群聚集、防控疫情传播，建议您在办理涉税（费）事项时，优先选择陕西省电子税务局、</w:t>
      </w:r>
      <w:r>
        <w:rPr>
          <w:rFonts w:hint="eastAsia" w:cs="Calibri" w:asciiTheme="minorEastAsia" w:hAnsiTheme="minorEastAsia"/>
          <w:b/>
          <w:bCs/>
          <w:color w:val="auto"/>
          <w:szCs w:val="28"/>
        </w:rPr>
        <w:t>手机APP、</w:t>
      </w:r>
      <w:r>
        <w:rPr>
          <w:rFonts w:hint="eastAsia" w:cs="Calibri" w:asciiTheme="minorEastAsia" w:hAnsiTheme="minorEastAsia"/>
          <w:color w:val="auto"/>
          <w:szCs w:val="28"/>
        </w:rPr>
        <w:t>单位社保费申报客户端、邮寄等“非接触式”的办理途径，尽量避免采取赴办税服务厅实体窗口现场办税的方式，最大程度降低交叉感染风险。</w:t>
      </w:r>
      <w:r>
        <w:rPr>
          <w:rFonts w:hint="eastAsia" w:cs="Calibri" w:asciiTheme="minorEastAsia" w:hAnsiTheme="minorEastAsia"/>
          <w:b/>
          <w:bCs/>
          <w:color w:val="auto"/>
          <w:szCs w:val="28"/>
        </w:rPr>
        <w:t>“涉税事、网上办，非必须、不窗口”。</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b/>
          <w:bCs/>
          <w:color w:val="auto"/>
          <w:szCs w:val="28"/>
        </w:rPr>
        <w:t>三、常见涉税业务办理</w:t>
      </w:r>
    </w:p>
    <w:p>
      <w:pPr>
        <w:pageBreakBefore w:val="0"/>
        <w:kinsoku/>
        <w:wordWrap/>
        <w:overflowPunct/>
        <w:topLinePunct w:val="0"/>
        <w:bidi w:val="0"/>
        <w:adjustRightInd/>
        <w:snapToGrid/>
        <w:spacing w:line="576" w:lineRule="exact"/>
        <w:ind w:firstLine="551" w:firstLineChars="196"/>
        <w:textAlignment w:val="auto"/>
        <w:rPr>
          <w:rFonts w:cs="Calibri" w:asciiTheme="minorEastAsia" w:hAnsiTheme="minorEastAsia"/>
          <w:color w:val="auto"/>
          <w:szCs w:val="28"/>
        </w:rPr>
      </w:pPr>
      <w:r>
        <w:rPr>
          <w:rFonts w:hint="eastAsia" w:cs="Calibri" w:asciiTheme="minorEastAsia" w:hAnsiTheme="minorEastAsia"/>
          <w:b/>
          <w:bCs/>
          <w:color w:val="auto"/>
          <w:szCs w:val="28"/>
        </w:rPr>
        <w:t>（一）陕西省电子税务局。</w:t>
      </w:r>
      <w:r>
        <w:rPr>
          <w:rFonts w:hint="eastAsia" w:cs="Calibri" w:asciiTheme="minorEastAsia" w:hAnsiTheme="minorEastAsia"/>
          <w:color w:val="auto"/>
          <w:szCs w:val="28"/>
        </w:rPr>
        <w:t>陕西省电子税务局提供“我要办税”“我要查询”“互动中心”“公众服务”等业务办理功能，常用申报、缴税、代开发票和其它涉税申请业务均可办理。您也可通过各地办税服务厅、政务大厅的24小时自助办税设备办理相关业务。</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如果您需要办理企业涉税人员实名信息采集和自然人代开普通发票业务，可通过手机微信关注“陕西税务”微信公众号，在“纳税服务”&gt;“代开发票”模块即可办理。</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如果您需要申领发票，可登录陕西省电子税务局选择邮寄送达。</w:t>
      </w:r>
    </w:p>
    <w:p>
      <w:pPr>
        <w:pageBreakBefore w:val="0"/>
        <w:kinsoku/>
        <w:wordWrap/>
        <w:overflowPunct/>
        <w:topLinePunct w:val="0"/>
        <w:bidi w:val="0"/>
        <w:adjustRightInd/>
        <w:snapToGrid/>
        <w:spacing w:line="576" w:lineRule="exact"/>
        <w:textAlignment w:val="auto"/>
        <w:rPr>
          <w:rFonts w:cs="Calibri" w:asciiTheme="minorEastAsia" w:hAnsiTheme="minorEastAsia"/>
          <w:color w:val="auto"/>
          <w:szCs w:val="28"/>
        </w:rPr>
      </w:pPr>
      <w:r>
        <w:rPr>
          <w:rFonts w:hint="eastAsia" w:cs="Calibri" w:asciiTheme="minorEastAsia" w:hAnsiTheme="minorEastAsia"/>
          <w:color w:val="auto"/>
          <w:szCs w:val="28"/>
        </w:rPr>
        <w:t>   详情请登录陕西省电子税务局浏览。</w:t>
      </w:r>
    </w:p>
    <w:p>
      <w:pPr>
        <w:pageBreakBefore w:val="0"/>
        <w:kinsoku/>
        <w:wordWrap/>
        <w:overflowPunct/>
        <w:topLinePunct w:val="0"/>
        <w:bidi w:val="0"/>
        <w:adjustRightInd/>
        <w:snapToGrid/>
        <w:spacing w:line="576" w:lineRule="exact"/>
        <w:textAlignment w:val="auto"/>
        <w:rPr>
          <w:rFonts w:cs="Calibri" w:asciiTheme="minorEastAsia" w:hAnsiTheme="minorEastAsia"/>
          <w:color w:val="auto"/>
          <w:szCs w:val="28"/>
        </w:rPr>
      </w:pPr>
      <w:r>
        <w:rPr>
          <w:rFonts w:hint="eastAsia" w:cs="Calibri" w:asciiTheme="minorEastAsia" w:hAnsiTheme="minorEastAsia"/>
          <w:color w:val="auto"/>
          <w:szCs w:val="28"/>
        </w:rPr>
        <w:t>      网址：https://etax.shaanxi.chinatax.gov.cn</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b/>
          <w:bCs/>
          <w:color w:val="auto"/>
          <w:szCs w:val="28"/>
        </w:rPr>
        <w:t>（二）办税服务厅。</w:t>
      </w:r>
      <w:r>
        <w:rPr>
          <w:rFonts w:hint="eastAsia" w:cs="Calibri" w:asciiTheme="minorEastAsia" w:hAnsiTheme="minorEastAsia"/>
          <w:color w:val="auto"/>
          <w:szCs w:val="28"/>
        </w:rPr>
        <w:t>如果您确有特殊业务，且必须要到办税服务厅现场办理，为避免长时间等候，建议您通过各地税务机关提供的电话、微信等预约办税渠道提前进行预约。根据国务院办公厅关于延长2020年春节假期的通知，陕西省内各办税服务厅将于2020年2月3日起正常对外服务（当地政府有特殊规定的，从其规定），入驻地方政务中心的办税服务场所和窗口，其开放时间与地方政务中心保持一致。按照陕西省有关防疫要求，请您佩戴口罩并接受体温检测后进入办税服务厅（当地政府如有新增防疫标准和要求，以其要求为准）。不佩戴口罩或发现有发热、咳嗽等不适症状者，或者不配合检测体温者，不允许进入办税服务厅办理业务，请您理解和支持。</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b/>
          <w:bCs/>
          <w:color w:val="auto"/>
          <w:szCs w:val="28"/>
        </w:rPr>
        <w:t>（三）涉税（费）咨询。</w:t>
      </w:r>
      <w:r>
        <w:rPr>
          <w:rFonts w:hint="eastAsia" w:cs="Calibri" w:asciiTheme="minorEastAsia" w:hAnsiTheme="minorEastAsia"/>
          <w:color w:val="auto"/>
          <w:szCs w:val="28"/>
        </w:rPr>
        <w:t>如果您需要咨询涉税（费）问题，工作日期间，欢迎拨打陕西省税务局12366纳税服务热线咨询；如果遇到电子税务局操作问题，可拨打4009912366客服热线咨询。</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b/>
          <w:bCs/>
          <w:color w:val="auto"/>
          <w:szCs w:val="28"/>
        </w:rPr>
        <w:t>（四）延期缴纳税款。</w:t>
      </w:r>
      <w:r>
        <w:rPr>
          <w:rFonts w:hint="eastAsia" w:cs="Calibri" w:asciiTheme="minorEastAsia" w:hAnsiTheme="minorEastAsia"/>
          <w:color w:val="auto"/>
          <w:szCs w:val="28"/>
        </w:rPr>
        <w:t>如果您需要办理延期缴纳税款业务，可通过陕西省电子税务局线上办理。请您根据电子税务局的提示，提交申请表及所需电子资料，并确保申请表中填写的电话号码联系畅通，以便及时接收税务机关的资料补正要求。请您妥善保管相关纸质资料，并按照税务机关要求另行报送。</w:t>
      </w:r>
    </w:p>
    <w:p>
      <w:pPr>
        <w:pageBreakBefore w:val="0"/>
        <w:kinsoku/>
        <w:wordWrap/>
        <w:overflowPunct/>
        <w:topLinePunct w:val="0"/>
        <w:bidi w:val="0"/>
        <w:adjustRightInd/>
        <w:snapToGrid/>
        <w:spacing w:line="576" w:lineRule="exact"/>
        <w:ind w:firstLine="480"/>
        <w:jc w:val="both"/>
        <w:textAlignment w:val="auto"/>
        <w:rPr>
          <w:rFonts w:cs="Calibri" w:asciiTheme="minorEastAsia" w:hAnsiTheme="minorEastAsia"/>
          <w:color w:val="auto"/>
          <w:szCs w:val="28"/>
        </w:rPr>
      </w:pPr>
      <w:r>
        <w:rPr>
          <w:rFonts w:hint="eastAsia" w:cs="Calibri" w:asciiTheme="minorEastAsia" w:hAnsiTheme="minorEastAsia"/>
          <w:b/>
          <w:bCs/>
          <w:color w:val="auto"/>
          <w:szCs w:val="28"/>
        </w:rPr>
        <w:t>四、个人所得税相关业务</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 如果您（自然人）需要办理个人所得税申报、查询等相关业务，请您登录陕西省税务局门户网站，点击“自然人税收管理系统”，或者直接登录自然人电子税务局网址办理；</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网址：</w:t>
      </w:r>
      <w:r>
        <w:rPr>
          <w:color w:val="auto"/>
        </w:rPr>
        <w:fldChar w:fldCharType="begin"/>
      </w:r>
      <w:r>
        <w:rPr>
          <w:color w:val="auto"/>
        </w:rPr>
        <w:instrText xml:space="preserve"> HYPERLINK "https://etax.chinatax.gov.cn/%EF%BC%89" </w:instrText>
      </w:r>
      <w:r>
        <w:rPr>
          <w:color w:val="auto"/>
        </w:rPr>
        <w:fldChar w:fldCharType="separate"/>
      </w:r>
      <w:r>
        <w:rPr>
          <w:rFonts w:hint="eastAsia" w:cs="Calibri" w:asciiTheme="minorEastAsia" w:hAnsiTheme="minorEastAsia"/>
          <w:color w:val="auto"/>
          <w:szCs w:val="28"/>
          <w:shd w:val="clear" w:color="auto" w:fill="FEFFFF"/>
        </w:rPr>
        <w:t>https://etax.chinatax.gov.cn/</w:t>
      </w:r>
      <w:r>
        <w:rPr>
          <w:rFonts w:hint="eastAsia" w:cs="Calibri" w:asciiTheme="minorEastAsia" w:hAnsiTheme="minorEastAsia"/>
          <w:color w:val="auto"/>
          <w:szCs w:val="28"/>
          <w:shd w:val="clear" w:color="auto" w:fill="FEFFFF"/>
        </w:rPr>
        <w:fldChar w:fldCharType="end"/>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也可以登录个人所得税手机APP办理。如果您（扣缴义务人）需要办理个人所得税代扣代缴相关业务，请在陕西省税务局门户网站下载自然人税收管理系统扣缴客户端办理。</w:t>
      </w:r>
    </w:p>
    <w:p>
      <w:pPr>
        <w:pageBreakBefore w:val="0"/>
        <w:kinsoku/>
        <w:wordWrap/>
        <w:overflowPunct/>
        <w:topLinePunct w:val="0"/>
        <w:bidi w:val="0"/>
        <w:adjustRightInd/>
        <w:snapToGrid/>
        <w:spacing w:line="576" w:lineRule="exact"/>
        <w:textAlignment w:val="auto"/>
        <w:rPr>
          <w:rFonts w:cs="Calibri" w:asciiTheme="minorEastAsia" w:hAnsiTheme="minorEastAsia"/>
          <w:color w:val="auto"/>
          <w:szCs w:val="28"/>
        </w:rPr>
      </w:pPr>
      <w:r>
        <w:rPr>
          <w:rFonts w:hint="eastAsia" w:cs="Calibri" w:asciiTheme="minorEastAsia" w:hAnsiTheme="minorEastAsia"/>
          <w:b/>
          <w:bCs/>
          <w:color w:val="auto"/>
          <w:szCs w:val="28"/>
        </w:rPr>
        <w:t>  五、社会保险费申报缴纳</w:t>
      </w:r>
    </w:p>
    <w:p>
      <w:pPr>
        <w:pageBreakBefore w:val="0"/>
        <w:kinsoku/>
        <w:wordWrap/>
        <w:overflowPunct/>
        <w:topLinePunct w:val="0"/>
        <w:bidi w:val="0"/>
        <w:adjustRightInd/>
        <w:snapToGrid/>
        <w:spacing w:line="576" w:lineRule="exact"/>
        <w:textAlignment w:val="auto"/>
        <w:rPr>
          <w:rFonts w:cs="Calibri" w:asciiTheme="minorEastAsia" w:hAnsiTheme="minorEastAsia"/>
          <w:color w:val="auto"/>
          <w:szCs w:val="28"/>
        </w:rPr>
      </w:pPr>
      <w:r>
        <w:rPr>
          <w:rFonts w:hint="eastAsia" w:cs="Calibri" w:asciiTheme="minorEastAsia" w:hAnsiTheme="minorEastAsia"/>
          <w:color w:val="auto"/>
          <w:szCs w:val="28"/>
        </w:rPr>
        <w:t>  如果您需要办理企业职工社会保险费申报缴费，可通过电子税务局进行申报缴费（安康市和西安市周至县的缴费人，需使用单位社保费申报客户端进行企业职工养老保险申报缴费）。</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如果您需要办理机关事业单位养老保险费申报，可通过单位社保费申报客户端进行申报缴费（省级机关事业单位医疗保险费也可通过单位社保费申报客户端进行申报缴费）。</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如果您需要办理城乡居民医疗保险申报缴费，可通过当地税务部门合作的商业银行各电子缴费渠道或自助缴费渠道缴费（具体见各合作银行的微信公众号、网上银行、手机银行“APP”以及各类自助缴费终端）。 </w:t>
      </w:r>
    </w:p>
    <w:p>
      <w:pPr>
        <w:pageBreakBefore w:val="0"/>
        <w:kinsoku/>
        <w:wordWrap/>
        <w:overflowPunct/>
        <w:topLinePunct w:val="0"/>
        <w:bidi w:val="0"/>
        <w:adjustRightInd/>
        <w:snapToGrid/>
        <w:spacing w:line="576" w:lineRule="exact"/>
        <w:ind w:firstLine="480"/>
        <w:textAlignment w:val="auto"/>
        <w:rPr>
          <w:rFonts w:cs="Calibri" w:asciiTheme="minorEastAsia" w:hAnsiTheme="minorEastAsia"/>
          <w:color w:val="auto"/>
          <w:szCs w:val="28"/>
        </w:rPr>
      </w:pPr>
      <w:r>
        <w:rPr>
          <w:rFonts w:hint="eastAsia" w:cs="Calibri" w:asciiTheme="minorEastAsia" w:hAnsiTheme="minorEastAsia"/>
          <w:color w:val="auto"/>
          <w:szCs w:val="28"/>
        </w:rPr>
        <w:t>陕西省税务局将通过“非接触式”办理途径，为您提供优质便捷的服务，感谢您对陕西税务工作的理解和支持</w:t>
      </w:r>
    </w:p>
    <w:p>
      <w:pPr>
        <w:pageBreakBefore w:val="0"/>
        <w:kinsoku/>
        <w:wordWrap/>
        <w:overflowPunct/>
        <w:topLinePunct w:val="0"/>
        <w:bidi w:val="0"/>
        <w:adjustRightInd/>
        <w:snapToGrid/>
        <w:spacing w:line="576" w:lineRule="exact"/>
        <w:ind w:right="480" w:firstLine="480"/>
        <w:jc w:val="right"/>
        <w:textAlignment w:val="auto"/>
        <w:rPr>
          <w:rFonts w:cs="Calibri" w:asciiTheme="minorEastAsia" w:hAnsiTheme="minorEastAsia"/>
          <w:color w:val="auto"/>
          <w:szCs w:val="28"/>
        </w:rPr>
      </w:pPr>
      <w:r>
        <w:rPr>
          <w:rFonts w:hint="eastAsia" w:cs="Calibri" w:asciiTheme="minorEastAsia" w:hAnsiTheme="minorEastAsia"/>
          <w:color w:val="auto"/>
          <w:szCs w:val="28"/>
        </w:rPr>
        <w:t>国家税务总局陕西省税务局</w:t>
      </w:r>
    </w:p>
    <w:p>
      <w:pPr>
        <w:pStyle w:val="3"/>
        <w:pageBreakBefore w:val="0"/>
        <w:kinsoku/>
        <w:wordWrap/>
        <w:overflowPunct/>
        <w:topLinePunct w:val="0"/>
        <w:bidi w:val="0"/>
        <w:adjustRightInd/>
        <w:snapToGrid/>
        <w:spacing w:beforeLines="0" w:afterLines="0" w:line="576" w:lineRule="exact"/>
        <w:ind w:right="420"/>
        <w:jc w:val="right"/>
        <w:textAlignment w:val="auto"/>
        <w:rPr>
          <w:rFonts w:cs="Calibri" w:asciiTheme="minorEastAsia" w:hAnsiTheme="minorEastAsia" w:eastAsiaTheme="minorEastAsia"/>
          <w:b w:val="0"/>
          <w:color w:val="auto"/>
          <w:sz w:val="28"/>
          <w:szCs w:val="28"/>
        </w:rPr>
        <w:sectPr>
          <w:headerReference r:id="rId9" w:type="first"/>
          <w:headerReference r:id="rId7" w:type="default"/>
          <w:footerReference r:id="rId10" w:type="default"/>
          <w:headerReference r:id="rId8" w:type="even"/>
          <w:pgSz w:w="11906" w:h="16838"/>
          <w:pgMar w:top="1440" w:right="1800" w:bottom="1440" w:left="1800" w:header="851" w:footer="992" w:gutter="0"/>
          <w:pgNumType w:start="1"/>
          <w:cols w:space="425" w:num="1"/>
          <w:docGrid w:type="lines" w:linePitch="312" w:charSpace="0"/>
        </w:sectPr>
      </w:pPr>
      <w:bookmarkStart w:id="62" w:name="_Toc34324208"/>
      <w:r>
        <w:rPr>
          <w:rFonts w:hint="eastAsia" w:cs="Calibri" w:asciiTheme="minorEastAsia" w:hAnsiTheme="minorEastAsia" w:eastAsiaTheme="minorEastAsia"/>
          <w:b w:val="0"/>
          <w:color w:val="auto"/>
          <w:sz w:val="28"/>
          <w:szCs w:val="28"/>
        </w:rPr>
        <w:t>2020年1月31日</w:t>
      </w:r>
      <w:bookmarkEnd w:id="62"/>
    </w:p>
    <w:p>
      <w:pPr>
        <w:pStyle w:val="3"/>
        <w:pageBreakBefore w:val="0"/>
        <w:kinsoku/>
        <w:wordWrap/>
        <w:overflowPunct/>
        <w:topLinePunct w:val="0"/>
        <w:bidi w:val="0"/>
        <w:adjustRightInd/>
        <w:snapToGrid/>
        <w:spacing w:before="480" w:after="240" w:line="576" w:lineRule="exact"/>
        <w:textAlignment w:val="auto"/>
        <w:rPr>
          <w:color w:val="auto"/>
        </w:rPr>
      </w:pPr>
      <w:bookmarkStart w:id="63" w:name="_Toc34324209"/>
      <w:r>
        <w:rPr>
          <w:rFonts w:hint="eastAsia"/>
          <w:color w:val="auto"/>
        </w:rPr>
        <w:t>9.7 陕西省发展改革委关于报送疫情防控重点保障企业名单有关事项的通知</w:t>
      </w:r>
      <w:bookmarkEnd w:id="63"/>
    </w:p>
    <w:p>
      <w:pPr>
        <w:pageBreakBefore w:val="0"/>
        <w:kinsoku/>
        <w:wordWrap/>
        <w:overflowPunct/>
        <w:topLinePunct w:val="0"/>
        <w:bidi w:val="0"/>
        <w:adjustRightInd/>
        <w:snapToGrid/>
        <w:spacing w:line="576" w:lineRule="exact"/>
        <w:textAlignment w:val="auto"/>
        <w:rPr>
          <w:rFonts w:hint="eastAsia"/>
          <w:color w:val="auto"/>
        </w:rPr>
      </w:pPr>
    </w:p>
    <w:p>
      <w:pPr>
        <w:pStyle w:val="3"/>
        <w:pageBreakBefore w:val="0"/>
        <w:kinsoku/>
        <w:wordWrap/>
        <w:overflowPunct/>
        <w:topLinePunct w:val="0"/>
        <w:bidi w:val="0"/>
        <w:adjustRightInd/>
        <w:snapToGrid/>
        <w:spacing w:beforeLines="0" w:afterLines="0" w:line="576" w:lineRule="exact"/>
        <w:jc w:val="center"/>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陕西省发展和改革委员会关于报送疫情防控</w:t>
      </w:r>
    </w:p>
    <w:p>
      <w:pPr>
        <w:pStyle w:val="3"/>
        <w:pageBreakBefore w:val="0"/>
        <w:kinsoku/>
        <w:wordWrap/>
        <w:overflowPunct/>
        <w:topLinePunct w:val="0"/>
        <w:bidi w:val="0"/>
        <w:adjustRightInd/>
        <w:snapToGrid/>
        <w:spacing w:beforeLines="0" w:afterLines="0" w:line="576" w:lineRule="exact"/>
        <w:jc w:val="center"/>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重点保障企业名单有关事项的通知</w:t>
      </w:r>
    </w:p>
    <w:p>
      <w:pPr>
        <w:pStyle w:val="3"/>
        <w:pageBreakBefore w:val="0"/>
        <w:kinsoku/>
        <w:wordWrap/>
        <w:overflowPunct/>
        <w:topLinePunct w:val="0"/>
        <w:bidi w:val="0"/>
        <w:adjustRightInd/>
        <w:snapToGrid/>
        <w:spacing w:beforeLines="0" w:afterLines="0" w:line="576" w:lineRule="exact"/>
        <w:jc w:val="center"/>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陕发改财金〔2020〕130号</w:t>
      </w: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各设区市发展改革委、韩城市发展改革委、杨凌示范区发展改革 局、西咸新区改革创新发展局，省属有关企业： .</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根据《财政部发展改革委工业和信息化部人民银行审计 署关于打赢疫情防控阻击战强化疫情防控重点保障企业资金支 持的紧急通知》（财金〔2020〕5号）、《国家发展改革委办公厅关 于规范疫情防控重点保障企业名单管理有关事项的通知汉发改办 财金〔2020〕115号）和《陕西省财政厅等五部门转发财政部等 五部委关于打赢疫情防控阻击战强化疫情防控重点保障企业资 金支持的紧急通知》（陕财办金〔2020〕4号）要求，现就疫情重 点保障企业名单报送有关事项通知如下。</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一、 支持范围</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根据国务院联防联控机制分工安排，国家发展改革委对纳入 以下范围的疫情防控重点保障企业实行名单制管理：</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（一） 生产应对疫情使用的医用口罩及具有防护作用的民用 口罩、新型冠状病毒检测试剂盒、红外测温仪、智能监测检测系 统和相关药品、医疗器械等重要医用物资企业；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（二） 生产重要生活必需品的骨干企业；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（三） 生产上述物资所需的重要原辅材料生产企业、重要设 备制造企业和相关配套企业；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（四） 重要医用物资收储企业；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（五） 为应对疫情提供相关信息通信设备和服务系统的企业；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（六） 为应对疫情承担上述物资运输、销售任务的企业；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（七） 按照国务院联防联控机制要求重点保障的其他企业。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二、 支持方式</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（一）优惠利率贷款</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对于纳入全国疫情防控重点保障企业名单的企业，由人民银 行向相关全国性银行发放专项再贷款，支持其向名单内企业提供 优惠贷款。发放对象包括国家开发银行、进出口银行、农业发展 银行、工商银行、农业银行、中国银行、建设银行、交通银行、 邮政储蓄银行等9家全国性银行。每月专项再贷款发放利率为上 月一年期贷款市场报价利率（LPR）减250基点，再贷款期限为 1年。金融机构向相关企业提供优惠利率的信贷支持，贷款利率 上限为贷款发放时最近一次公布的一年期LPR减100基点。</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（二）中省财政贴息</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对于纳入全国疫情防控重点保障企业名单的企业，在人民银 行专项再贷款支持金融机构提供优惠利率信贷支持的基础上，中 央财政按企业实际获得贷款利率的50%进行贴息，省级财政按照 人民银行再贷款利率的50%进行贴息，贴息期限不超过1年，贴 息资金由省财政厅直接拨付重点保障企业。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三、报送条件</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疫情防控重点保障企业应同时满足以下条件:</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（一）从事与疫情防控相关的生产经营活动，且合法合规经</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营的；</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（二）对全国疫情防控有重要作用的;</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（三）承诺疫情防控期间服从国家统一调配的;</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（四）资金需求直接用于与疫情防控相关的生产经营活动。</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工作要求</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（一）请各市区发展改革委将本地区符合条件的疫情防控重 点保障企业报省发展改革委，省属企业可直接报送我委。</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（二）各市区发展改革委和省属有关企业要严格规范报送程</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序，坚持应对需要、实事求是，严格筛选、核实，不得将不符合 本通知第三条“报送条件”规定的企业纳入名单，不得将企业与 疫情防控无关或与疫情防控期间重要生活必需品保供无关的资金 需求纳入。</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（三）省发展改革委将按照国家要求，对疫情防控重点保障</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名单进行严格审核并上报国家发展改革委审定。我委及时将经国</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家发展改革委审定的企业名单反馈有关市区和企业，同时告知省 级有关部门和有关金融机构。</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（四）省发展改革委将主动了解疫情防控重点保障企业生产</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经营需求，加强服务，与相关部门、金融机构加强工作衔接配合, 及时帮助解决企业生产和物资调运过程中的问题，使资金支持真正惠及对疫情防控工作有重要作用的企业。</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（五）国家发展改革委对名单实行动态管理，对于骗取、挪 用资金，对未从事疫情防控相关生产经营活动，或对生产的物资 不服从国家统一调配的企业，一经发现，将及时调整出名单，取 消享受优惠政策支持资格，并按照有关规定追究相应责任。</w:t>
      </w:r>
    </w:p>
    <w:p>
      <w:pPr>
        <w:pStyle w:val="3"/>
        <w:keepNext w:val="0"/>
        <w:keepLines w:val="0"/>
        <w:pageBreakBefore w:val="0"/>
        <w:widowControl/>
        <w:kinsoku/>
        <w:wordWrap/>
        <w:overflowPunct/>
        <w:topLinePunct w:val="0"/>
        <w:autoSpaceDE/>
        <w:autoSpaceDN/>
        <w:bidi w:val="0"/>
        <w:adjustRightInd/>
        <w:snapToGrid/>
        <w:spacing w:beforeLines="0" w:afterLines="0" w:line="576" w:lineRule="exact"/>
        <w:ind w:firstLine="628" w:firstLineChars="200"/>
        <w:textAlignment w:val="auto"/>
        <w:outlineLvl w:val="1"/>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请各有关单位认真填写《疫情防控重点保障企业名单及信贷资 金需求表》（附件），并于2月14日12时前以正式公函报送我委。</w:t>
      </w: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联系人：雷蕾 029-63913193 15389188948 王颖华 029-63913192 18966815455</w:t>
      </w: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传真 029・63913206</w:t>
      </w: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附件：疫情防控重点保障企业名单及信贷资金需求表</w:t>
      </w: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 xml:space="preserve">                      陕西省发展和改革委办公室</w:t>
      </w: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r>
        <w:rPr>
          <w:rFonts w:hint="eastAsia" w:ascii="宋体" w:hAnsi="宋体" w:eastAsia="宋体" w:cs="宋体"/>
          <w:b w:val="0"/>
          <w:bCs w:val="0"/>
          <w:color w:val="auto"/>
          <w:spacing w:val="17"/>
          <w:sz w:val="28"/>
          <w:szCs w:val="28"/>
        </w:rPr>
        <w:t xml:space="preserve">                          2020年2月11日</w:t>
      </w: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ageBreakBefore w:val="0"/>
        <w:kinsoku/>
        <w:wordWrap/>
        <w:overflowPunct/>
        <w:topLinePunct w:val="0"/>
        <w:bidi w:val="0"/>
        <w:adjustRightInd/>
        <w:snapToGrid/>
        <w:spacing w:line="576" w:lineRule="exact"/>
        <w:textAlignment w:val="auto"/>
        <w:rPr>
          <w:rFonts w:hint="eastAsia" w:ascii="宋体" w:hAnsi="宋体" w:eastAsia="宋体" w:cs="宋体"/>
          <w:b w:val="0"/>
          <w:bCs w:val="0"/>
          <w:color w:val="auto"/>
        </w:rPr>
      </w:pPr>
    </w:p>
    <w:p>
      <w:pPr>
        <w:pStyle w:val="3"/>
        <w:pageBreakBefore w:val="0"/>
        <w:kinsoku/>
        <w:wordWrap/>
        <w:overflowPunct/>
        <w:topLinePunct w:val="0"/>
        <w:bidi w:val="0"/>
        <w:adjustRightInd/>
        <w:snapToGrid/>
        <w:spacing w:beforeLines="0" w:afterLines="0" w:line="576" w:lineRule="exact"/>
        <w:textAlignment w:val="auto"/>
        <w:rPr>
          <w:rFonts w:hint="eastAsia" w:ascii="宋体" w:hAnsi="宋体" w:eastAsia="宋体" w:cs="宋体"/>
          <w:b w:val="0"/>
          <w:bCs w:val="0"/>
          <w:color w:val="auto"/>
          <w:spacing w:val="17"/>
          <w:sz w:val="28"/>
          <w:szCs w:val="28"/>
        </w:rPr>
      </w:pPr>
    </w:p>
    <w:p>
      <w:pPr>
        <w:pStyle w:val="3"/>
        <w:pageBreakBefore w:val="0"/>
        <w:kinsoku/>
        <w:wordWrap/>
        <w:overflowPunct/>
        <w:topLinePunct w:val="0"/>
        <w:bidi w:val="0"/>
        <w:adjustRightInd/>
        <w:snapToGrid/>
        <w:spacing w:before="480" w:after="240" w:line="576" w:lineRule="exact"/>
        <w:textAlignment w:val="auto"/>
        <w:rPr>
          <w:color w:val="auto"/>
        </w:rPr>
      </w:pPr>
      <w:bookmarkStart w:id="64" w:name="_Toc34324215"/>
      <w:r>
        <w:rPr>
          <w:rFonts w:hint="eastAsia"/>
          <w:color w:val="auto"/>
        </w:rPr>
        <w:t>9.</w:t>
      </w:r>
      <w:r>
        <w:rPr>
          <w:color w:val="auto"/>
        </w:rPr>
        <w:t>8</w:t>
      </w:r>
      <w:r>
        <w:rPr>
          <w:rFonts w:hint="eastAsia"/>
          <w:color w:val="auto"/>
        </w:rPr>
        <w:t xml:space="preserve"> 陕西省应对新冠肺炎疫情支持中小微企业稳定健康发展的若干措施</w:t>
      </w:r>
      <w:bookmarkEnd w:id="64"/>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为深入贯彻习近平总书记关于坚决打赢疫情防控阻击战的重要指示精神和党中央、国务院决策部署，缓解疫情对中小微企业影响，提振发展信心，保持稳定发展，根据《工业和信息化部关于应对新型冠状病毒肺炎疫情帮助中小企业复工复产共渡难关有关工作的通知》（工信明电〔2020〕14号）和《陕西省人民政府关于坚决打赢疫情防控阻击战促进经济平稳健康发展的意见》（陕政发〔2020〕3号）精神，制定如下政策措施。</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有序推动复工复产。指导企业制定复工复产方案，落实疫情防控主体责任和各项措施，确保生产生活平稳有序。对涉及保障城市运行、疫情防控和群众生活必需的企业要确保正常开工。其他企业以县（区）为单位，在有序可控原则下分类施策。各级政府要按照属地化管理原则，解决中小企业在复工复产中遇到的困难，对重大事项“特事特办”“急事急办”，简化流程、快审速批。对企业多生产的重点医疗防控物资，全部由政府兜底采购收储。（责任单位：省工业和信息化厅、省发展改革委、省市场监管局，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二、减轻税费负担。列入国家确定的疫情防控重点保障物资生产企业名单的中小企业,为扩大产能新购置相关设备可向主管税务部门申请一次性税前扣除，按月向主管税务部门申请全额退还增值税增量留抵税额；运输经国家发展改革委或者工业和信息化部确定的防控重点物资和提供公共交通运输、生活服务、邮政快递的企业,可向主管税务部门申请免征对应收入的增值税；医疗卫生机构和物流企业参与疫情防控和运输防控重点物资的车辆，可凭各级应对疫情工作领导小组及应急指挥部有关证明资料，向主管税务部门申请免征2020年度车船税,已经缴纳的可申请退税或抵缴下年度税款。严格落实交通运输部关于疫情防控期间免收车辆通行费政策。旅游、住宿、餐饮、会展、商贸流通、交通运输、教育培训、文艺演出、影视剧院等受疫情影响较大的行业企业,可向主管税务部门申请免征水利建设基金和残疾人就业保障金;对因疫情导致企业发生重大损失，正常生产经营受到重大影响，缴纳房产税、城镇土地使用税确有困难的企业，可向主管税务部门申请困难减免。对确有特殊困难而不能按期缴纳税款的企业，由企业向主管税务部门申请依法办理延期缴纳税款，最长不超过3个月。（责任单位：省财政厅、省税务局、省发展改革委，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三、减免企业房租。对承租国有资产类经营用房的中小微企业，2020年2月免收房租，3—4月房租减半。对在疫情期间给予中小企业房租、标准化厂房租金、物业费用减免的县域工业集中区、小微企业创业创新基地、中小企业特色载体，省级中小企业发展专项资金给予不超过10万元的一次性奖补。支持省级以上科技企业孵化器、众创空间、大学科技园等孵化载体减免在孵企业的办公、实验、科研和生产用房的租金，从科技发展专项资金中，按照减免租金的10%给予补助。属地政府可采取适当方式给予补贴。（责任单位：省财政厅、省工业和信息化厅、省科技厅、省国资委、省税务局，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四、实施援企稳岗政策。疫情防控期间，坚持不裁员或裁员率不高于上年度全国城镇调查失业率的参保企业（不含淘汰落后产能企业、僵尸企业），失业保险稳岗返还比例由上年度实际缴费的50%提高到60%；符合困难企业稳岗返还条件的，返还标准按６个月的当地月人均失业保险金和上年末失业保险参保人数确定；30人（含）以下小微企业，依法足额缴纳失业保险费且裁员率不超过企业职工总数20%的，参照困难企业稳岗返还政策，给予3个月的失业保险金稳岗返还。（责任单位：省人力资源社会保障厅、省财政厅、省税务局，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五、加大信贷支持。扩大中小微企业贷款覆盖面，提高企业“首贷率”和信用贷款占比。确保全年中小企业信贷余额高于上年同期余额，普惠小微贷款同比增速不低于各项贷款同比增速，国有大行普惠小微贷款增速不低于20%。对因疫情出现暂时性经营困难的中小微企业不抽贷、不断贷、不压贷，对受疫情影响严重的中小微企业到期还款困难的，可予以展期或续贷，适当提高小微企业不良贷款容忍度。（责任单位：人民银行西安分行、陕西银保监局、省地方金融监管局）</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六、降低融资成本。落实通过LPR（贷款市场报价利率）降低中小企业融资成本，确保实现全省普惠小微企业贷款综合融资成本较2019年下降50个基点的政策。对受疫情影响、还款确有困难的中小企业，鼓励各大型银行在原贷款利率水平上下浮10%。建立省级疫情防控重点中小微企业“白名单”制度，名单内企业贷款利率在中小企业贷款平均利率水平上再降50个基点。对列入全国疫情防控重点保障名单的中小微企业，落实中央财政按企业实际获得贷款利率的50%进行贴息，省级财政按照人民银行再贷款利率的50%进行贴息的政策，贴息期限不超过1年。（责任单位：人民银行西安分行、陕西银保监局、省地方金融监管局、省财政厅）</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七、强化担保支持。政府性担保机构对受疫情影响严重的中小微企业减免担保费用，其中对单户担保金额500万元及以下的小微企业收取的担保费率降至1%以内，对单户担保金额500万元以上的小微企业收取的担保费率降至1.5%以内。省再担保公司对受疫情影响较大行业的担保项目，取消反担保要求，降低担保和再担保费用。（责任单位：省财政厅，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八、支持企业技术改造。按照轻重缓急，对疫情防控物资生产企业分为优先支持、重点支持和适当支持三类，分步实施。优先支持已取得生产经营许可证和产品注册证的项目，2月底前能够完成技改、达产达效，所生产医疗物资统一由省应对疫情防控领导小组统筹分配的企业，对其净化系统改造及设备投资给予50%的补助；重点支持3月底前有望完成扩能改造、形成产能，取得相关许可证和产品注册证的企业，对其净化系统改造及设备投资给予30%的补助，最高不超过500万元；适当支持3月底以后完成扩能改造、形成产能，取得相关许可证和产品注册证的企业，对其净化系统改造及设备投资给予10%的补助，最高不超过500万元。（责任单位：省工业和信息化厅）</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九、加强清欠中小微企业账款。疫情期间，政府部门及所属单位、国有企业不得以任何理由拖欠中小微企业账款，必须主动、按时、足额支付各项应付款，严禁以商业承兑汇票的方式延长还款期限，鼓励提前偿还合同账款，确保不形成新的拖欠。加大对中小微企业存量欠款清偿力度，确保年底前无分歧欠款应还尽还。（责任单位：省工业和信息化厅、省财政厅、省国资委，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十、完善企业服务。省促进中小企业发展工作领导小组办公室建立应对疫情联席会议制度，指导措施落地。省中小企业发展促进中心对全省中小微企业运行进行监测和研判，并做好相关政策解答。全省各级中小企业服务平台尽快组织本平台各类服务机构复工，平台及各类机构联系人在网上公示。对因疫情造成中小微企业信用评级负面影响的，暂不予以信用降级。对已成为失信主体的疫情防控领域企业，开辟信用修复绿色通道。（责任单位：省工业和信息化厅、人民银行西安分行、省发展改革委，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十一、加强企业维权和法律援助。各级中小企业公共服务平台建立投诉窗口，收集汇总企业反映问题，及时报送主管部门。充分发挥各级政府部门网站信箱和12315服务热线作用，及时回应中小微企业诉求。全省各级工业和信息化、财政、税务、市场监管等部门出台涉疫情防控公证事项办事指引，司法部门开辟法律援助绿色通道。（责任单位：省工业和信息化厅、省财政厅、省司法厅、省税务局、省市场监管局，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十二、加强宣传引导。利用政府网站、广播电视媒体、平面媒体、短信和手机APP等多种形式，广泛宣传政府应对疫情为中小微企业纾困政策举措，引导中小微企业坚定信心，共克时艰。及时总结各地好的经验做法，并向全省推广。（责任单位：省工业和信息化厅，各设区市政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以上政策自印发之日起实施，文中具体措施有明确期限规定的从其规定，其余有效期至新冠肺炎疫情解除止。国家出台相关政策，我省遵照执行。</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480" w:after="240" w:line="576" w:lineRule="exact"/>
        <w:textAlignment w:val="auto"/>
        <w:rPr>
          <w:color w:val="auto"/>
        </w:rPr>
      </w:pPr>
      <w:bookmarkStart w:id="65" w:name="_Toc34324216"/>
      <w:r>
        <w:rPr>
          <w:rFonts w:hint="eastAsia"/>
          <w:color w:val="auto"/>
        </w:rPr>
        <w:t>9.</w:t>
      </w:r>
      <w:r>
        <w:rPr>
          <w:color w:val="auto"/>
        </w:rPr>
        <w:t>9</w:t>
      </w:r>
      <w:r>
        <w:rPr>
          <w:rFonts w:hint="eastAsia"/>
          <w:color w:val="auto"/>
        </w:rPr>
        <w:t xml:space="preserve"> 关于坚决打赢疫情防控阻击战 支持文化企业平稳健康发展的实施意见</w:t>
      </w:r>
      <w:bookmarkEnd w:id="65"/>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为认真贯彻落实《陕西省人民政府关于坚决打赢疫情防控阻击战促进经济平稳健康发展的意见》（陕政发〔2020〕3号，以下简称《意见》），中共陕西省委宣传部现就支持文化企业打赢疫情防控阻击战,实现平稳健康发展,提出如下实施意见。</w:t>
      </w:r>
    </w:p>
    <w:p>
      <w:pPr>
        <w:pageBreakBefore w:val="0"/>
        <w:kinsoku/>
        <w:wordWrap/>
        <w:overflowPunct/>
        <w:topLinePunct w:val="0"/>
        <w:bidi w:val="0"/>
        <w:adjustRightInd/>
        <w:snapToGrid/>
        <w:spacing w:line="576" w:lineRule="exact"/>
        <w:ind w:firstLine="560" w:firstLineChars="200"/>
        <w:jc w:val="both"/>
        <w:textAlignment w:val="auto"/>
        <w:rPr>
          <w:color w:val="auto"/>
        </w:rPr>
      </w:pP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一、认真贯彻《意见》精神，确保各项政策落地生效</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各市（区）党（工）委宣传部、各省属文化企业要认真对照《意见》内容，结合本地区、本企业实际，梳理针对文化企业的政策措施，积极主动与相关部门对接联系，确保省政府《意见》落地生效。</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（一）推动落实“企业有序复工复产”要求。按照八个“严格落实”要求，在持续做好疫情防控工作的同时，有序组织文化企业复工生产。落实属地管理责任、企业主体责任，制定疫情防控工作方案。</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推动落实“进一步减轻税费负担”政策措施。对旅游、电影、会展、教育培训、文艺演出、院线等受疫情影响较大的企业免征水利建设基金和残疾人就业保障金。对文旅、影视、出版、演艺、广电等因疫情导致企业发生重大损失，正常生产经营受到重大影响，缴纳房产税、城镇土地使用税确有困难的可申请减免。</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推动落实“缓缴社会保险费”政策措施。对受疫情影响面临暂时性生产经营困难，无力足额缴纳社会保险费的企业，可缓缴养老保险、失业保险和工伤保险费，缓缴期最长6个月。缓缴期间参保职工个人权益不受影响。</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推动落实“强化金融支持”政策措施。对受疫情影响还款确有困难的文化企业特别是中小微企业，通过适当下调贷款利率、完善续贷政策安排、延长还款期限、增加信用贷款和中长期贷款等方式给予支持，特别是旅游、影视、演艺、出版、广电等领域，金融机构不得随意抽贷、断贷、压贷、罚息。</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五）推动落实“加大财政补贴力度”政策措施。疫情期间，对承租国有资产类经营用房的文化企业特别是中小微企业，减免3个月租金。对在疫情期间给予文化企业房租、标准化厂房租金、物业费用减免的县域工业集中区、小微企业创业创新基地、中小微文化企业特色载体，省级中小企业发展专项资金给予奖补。</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六）推动落实“支持企业用人稳岗”政策措施。对在疫情防控期间，坚持不裁员或少裁员的参保文化企业，失业保险费返还比例由上年度实际缴费的50%提高到60%。文化企业组织职工参加线上培训的，纳入职业技能提升专账资金范围给予全额补贴。</w:t>
      </w:r>
    </w:p>
    <w:p>
      <w:pPr>
        <w:pageBreakBefore w:val="0"/>
        <w:kinsoku/>
        <w:wordWrap/>
        <w:overflowPunct/>
        <w:topLinePunct w:val="0"/>
        <w:bidi w:val="0"/>
        <w:adjustRightInd/>
        <w:snapToGrid/>
        <w:spacing w:line="576" w:lineRule="exact"/>
        <w:ind w:firstLine="560" w:firstLineChars="200"/>
        <w:jc w:val="both"/>
        <w:textAlignment w:val="auto"/>
        <w:rPr>
          <w:color w:val="auto"/>
        </w:rPr>
      </w:pP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（七）推动落实“强化公共就业服务”政策措施。支持文化企业创业中心建设，按照县、镇级创业中心20万元、10万元的标准，用于补贴入孵企业房租、水电费等。</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八）推动落实“大力发展‘三个经济’”政策措施。大力发展数字经济，建设若干数字经济示范区。积极筹备办好第五届丝博会、丝绸之路国际电影节、“一带一路”媒体合作论坛，促进各类要素在陕汇集流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二、整合宣传文化系统资源，加大对文化企业的扶持力度</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九）全面落实《中国人民银行西安分行、中共陕西省委宣传部关于金融支持陕西文化产业进一步加快发展的指导意见》（西银发〔2018〕23号）精神，用足用好各项金融扶持政策。发挥陕西文化金融服务中心作用，整合银行、保险、担保、文化产业投资基金等金融资源，通过政策引导、项目对接、信用增进、人才培养等方式，帮助企业解决融资困难问题。</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认真落实《陕西省重大文化产业项目认定管理暂行办法》（陕文改发〔2019〕5号），将经过认定的重大文化产业项目纳入省政府重点项目，并择优推荐申报《国家文化产业发展项目库》，享受中省重大项目的有关扶持政策。</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（十一）加大省级文化产业发展专项资金的扶持力度，调整2020年专项资金扶持方向，重点向受疫情影响较大的新闻出版发行、广播电视电影、文化旅游、休闲娱乐、演艺等行业倾斜。</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（十二）发挥文化产业协会、园区（基地）等公共服务平台的引导、聚集、孵化作用。对面向小微文化企业和创业团队建立众创空间，提供创业孵化、创业辅导、创业投资、资源共享等服务的平台给予补助。</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（十三）加大政府购买公共文化服务力度，统筹整合文艺、电影、出版等专项资金，优先购买受疫情影响较大的企业提供的文化惠民、新闻出版、广播电视等公共文化服务项目。</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三、加大创新力度，支持文化企业转型升级</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四）坚持以供给侧结构性改革为主线，提升文化产品和服务质量。利用好我省文化、科技资源优势，大力发展数字出版、动漫游戏、电子竞技、数字娱乐、数字传播媒体融合等新兴文化产业，培育一批在全国知名的文化企业品牌。</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五）加快大数据、云计算、区块链、人工智能等新技术在文化产业领域的应用，促进新技术与内容生产相互渗透融合。加快文化产业智能化升级，支持智能技术和创新服务在新闻出版、广播电视电影、文化艺术等行业中的应用，实现服务模式和业态创新。</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六）持续开展文化产业“十百千”工程，重点打造一批文化科技创新基地、文化科技融合示范基地、文化科技融合领军企业，加大对文化科技成果产业化、文化大数据体系、媒体融合等方面的支持力度，对新获批的国家级、省级优秀重点文化产业园区和企业给予一定的资金补助。</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四、提高服务质量，为文化企业营造良好的发展环境</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（十七）建立包抓企业制度，确定专人与企业对接，深入企业了解情况，协调解决企业及其职工在抗击疫情和复工复产中面临的困难问题。</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（十八）充分发挥各级文化体制改革与文化产业发展领导小组的作用，宣传部门及包抓人员要及时掌握企业在落实中省政策方面的新情况、新问题，加大与相关部门协调沟通力度，确保政策落实到位。</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九）优化行政审批服务。出版、发行、传媒、电影等具有行政审批职能的部门要充分发挥网络审批监管平台作用，全面推行网上受理、网上审批。各相关业务部门要设立审批服务专岗，公布咨询电话，加强在线值守，为项目单位提供快捷优质服务。</w:t>
      </w:r>
    </w:p>
    <w:p>
      <w:pPr>
        <w:pStyle w:val="3"/>
        <w:pageBreakBefore w:val="0"/>
        <w:kinsoku/>
        <w:wordWrap/>
        <w:overflowPunct/>
        <w:topLinePunct w:val="0"/>
        <w:bidi w:val="0"/>
        <w:adjustRightInd/>
        <w:snapToGrid/>
        <w:spacing w:before="480" w:after="240" w:line="576" w:lineRule="exact"/>
        <w:textAlignment w:val="auto"/>
        <w:rPr>
          <w:color w:val="auto"/>
        </w:rPr>
      </w:pPr>
      <w:bookmarkStart w:id="66" w:name="_Toc34324217"/>
      <w:r>
        <w:rPr>
          <w:rFonts w:hint="eastAsia"/>
          <w:color w:val="auto"/>
        </w:rPr>
        <w:t>9.</w:t>
      </w:r>
      <w:r>
        <w:rPr>
          <w:color w:val="auto"/>
        </w:rPr>
        <w:t xml:space="preserve">10 </w:t>
      </w:r>
      <w:r>
        <w:rPr>
          <w:rFonts w:hint="eastAsia"/>
          <w:color w:val="auto"/>
        </w:rPr>
        <w:t>陕西省财政厅等五部门联合印发紧急通知 强化疫情防控重点保障企业资金支持</w:t>
      </w:r>
      <w:bookmarkEnd w:id="66"/>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为深入贯彻落实党中央、国务院和省委、省政府关于全力保障疫情防控重要医用物资和生活必需品供应，坚决遏制疫情蔓延势头，坚决打赢疫情防控阻击战的决策部署，根据财政部等五部门要求，2月11日，省财政厅联合省发改委、省工业和信息化厅、人行西安分行、省审计厅印发紧急通知，要求做好疫情防控重点保障企业专项再贷款和财政贴息工作，强化资金支持。</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是明确疫情防控重点保障企业名单，全力保障疫情防控物资供应。各市（区）发展改革、工业和信息化部门要尽快根据国家明确的支持范围，按名单制管理要求，审核报送本地区疫情防控重点保障企业名单，确保在疫情防控工作中有重大贡献的企业融资得以保障。</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是加大贴息资金支持力度，切实降低企业融资成本。对列入全国疫情防控重点保障企业名单的，在人民银行专项再贷款支持金融机构提供优惠利率信贷支持的基础上，中央财政按企业实际获得贷款利率的50%进行贴息，省级财政按照人民银行再贷款利率的50%给予贴息。贴息期限不超过1年。</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是强化责任担当，确保各项资金支持政策落地见效。各部门要按照“急事急办、特事特办”原则，简化申报流程，提高办事效率，确保政策尽快落地见效。各级发改部门、工信部门要按照国家要求，严格筛选标准，做好报送工作。人民银行及各金融机构应主动对接疫情防控重点保障企业融资需求，尽快发放专项再贷款，保障企业生产经营需求。财政部门要及时拨付贴息资金，加强资金使用全流程监管，确保贴息资金使用安全、合规和有效。审计部门要加强对重点保障企业贴息贷款的审计监督，促进资金使用的公开、公平、公正。疫情防控重点保障企业要自觉接受财政、审计部门的检查监督。</w:t>
      </w:r>
    </w:p>
    <w:p>
      <w:pPr>
        <w:pStyle w:val="3"/>
        <w:pageBreakBefore w:val="0"/>
        <w:kinsoku/>
        <w:wordWrap/>
        <w:overflowPunct/>
        <w:topLinePunct w:val="0"/>
        <w:bidi w:val="0"/>
        <w:adjustRightInd/>
        <w:snapToGrid/>
        <w:spacing w:before="480" w:after="240" w:line="576" w:lineRule="exact"/>
        <w:textAlignment w:val="auto"/>
        <w:rPr>
          <w:color w:val="auto"/>
        </w:rPr>
      </w:pPr>
      <w:bookmarkStart w:id="67" w:name="_Toc34324218"/>
      <w:r>
        <w:rPr>
          <w:rFonts w:hint="eastAsia"/>
          <w:color w:val="auto"/>
        </w:rPr>
        <w:t>9.</w:t>
      </w:r>
      <w:r>
        <w:rPr>
          <w:color w:val="auto"/>
        </w:rPr>
        <w:t xml:space="preserve">11 </w:t>
      </w:r>
      <w:r>
        <w:rPr>
          <w:rFonts w:hint="eastAsia"/>
          <w:color w:val="auto"/>
        </w:rPr>
        <w:t>陕西省协调劳动关系三方委员会办公室关于做好新型冠状病毒感染肺炎疫情防控期间稳定劳动关系支持企业复工复产的意见</w:t>
      </w:r>
      <w:bookmarkEnd w:id="67"/>
    </w:p>
    <w:p>
      <w:pPr>
        <w:pageBreakBefore w:val="0"/>
        <w:kinsoku/>
        <w:wordWrap/>
        <w:overflowPunct/>
        <w:topLinePunct w:val="0"/>
        <w:bidi w:val="0"/>
        <w:adjustRightInd/>
        <w:snapToGrid/>
        <w:spacing w:line="576" w:lineRule="exact"/>
        <w:jc w:val="both"/>
        <w:textAlignment w:val="auto"/>
        <w:rPr>
          <w:color w:val="auto"/>
        </w:rPr>
      </w:pPr>
      <w:r>
        <w:rPr>
          <w:rFonts w:hint="eastAsia"/>
          <w:color w:val="auto"/>
        </w:rPr>
        <w:t>陕人社函〔2020〕28号</w:t>
      </w:r>
    </w:p>
    <w:p>
      <w:pPr>
        <w:pageBreakBefore w:val="0"/>
        <w:kinsoku/>
        <w:wordWrap/>
        <w:overflowPunct/>
        <w:topLinePunct w:val="0"/>
        <w:bidi w:val="0"/>
        <w:adjustRightInd/>
        <w:snapToGrid/>
        <w:spacing w:line="576" w:lineRule="exact"/>
        <w:jc w:val="both"/>
        <w:textAlignment w:val="auto"/>
        <w:rPr>
          <w:color w:val="auto"/>
        </w:rPr>
      </w:pPr>
      <w:r>
        <w:rPr>
          <w:rFonts w:hint="eastAsia"/>
          <w:color w:val="auto"/>
        </w:rPr>
        <w:t>来源：工资福利与劳动关系处 日期：2020/2/9 13:19:46</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各市（区）人力资源社会保障局、总工会、企业家协会、企业联合会、工商联，省级有关部门：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为贯彻落实党中央国务院和省委省政府关于新型冠状病毒感染肺炎疫情防控工作的决策部署，积极发挥广大企业和职工在疫情防控中的重要作用，全力支持企业复工复产稳定劳动关系，动员广大职工凝心聚力共克时艰，根据人力资源社会保障部、全国总工会、中国企业联合会/中国企业家协会、全国工商联《关于做好新型冠状病毒感染肺炎疫情防控期间稳定劳动关系支持企业复工复产的意见》（人社部发〔2020〕8号），现就做好我省疫情防控期间稳定劳动关系支持企业复工复产提出以下意见。</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一、高度重视疫情对劳动关系领域带来的新挑战</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各级协调劳动关系三方要认真学习贯彻习近平总书记关于疫情防控工作的一系列重要指示精神，坚决贯彻落实党中央国务院和省委省政府的决策部署，高度重视受新型冠状病毒感染肺炎疫情影响劳动关系领域面临的新情况、新问题，加强劳动关系风险监测和研判，引导企业与职工共担责任共渡难关。要充分发挥三方机制在保企业、保就业、保稳定中的独特作用，深入分析当前劳动关系形势，结合实际帮助企业制定复工复产的措施，联合企业主管部门、行业主管部门等各方力量共同行动，加大对特殊时期企业劳动关系处理的指导服务，确保劳动关系总体和谐稳定。</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二、灵活处理疫情防控期间劳动用工问题</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鼓励协商解决复工前的用工问题。对因受疫情影响职工不能按期到岗或企业不能开工生产的，要指导企业主动与职工沟通，有条件的企业可安排职工通过电话、网络等灵活的工作方式在家上班完成工作任务；对不具备远程办公条件的企业，与职工协商优先使用带薪年休假、企业自设福利假等各类假期。要指导企业工会积极动员职工与企业同舟共济，在兼顾企业和职工双方合法权益的基础上，帮助企业尽可能减少受疫情影响带来的损失。</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鼓励灵活安排工作时间。在疫情防控期间，为减少人员聚集，要鼓励符合规定的复工企业实施灵活用工措施，与职工协商采取错时上下班、弹性上下班等方式灵活安排工作时间。对承担政府疫情防控保障任务需要紧急加班的企业，在保障职工身体健康和劳动安全的前提下，指导企业与工会和职工协商，可适当延长工作时间应对紧急生产任务，依法不受延长工作时间的限制。</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指导规范用工管理。在疫情防控期间，要指导企业全面了解职工被实施隔离措施或政府采取的紧急措施情况，要求企业不得在此期间解除受相关措施影响不能提供正常劳动职工的劳动合同或退回被派遣劳动者。对符合规定的复工企业，要指导企业提供必要的防疫保护和劳动保护措施，积极动员职工返岗。对不愿复工的职工，要指导企业工会及时宣讲疫情防控政策要求和企业复工的重要性，主动劝导职工及时返岗。对经劝导无效或以其他非正当理由拒绝返岗的，指导企业依法予以处理。鼓励企业积极探索稳定劳动关系的途径和方法，对采取相应措施后仍需要裁员的企业，要指导企业制定裁员方案，依法履行相关程序，妥善处理劳动关系，维护企业正常生产经营秩序。</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三、协商处理疫情防控期间的工资待遇问题</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支持协商未返岗期间的工资待遇。在受疫情影响的延迟复工或未返岗期间，对用完各类休假仍不能提供正常劳动或其他不能提供正常劳动的职工，指导企业参照国家和我省关于停工、停产期间工资支付相关规定与职工协商，在一个工资支付周期内的按照劳动合同规定的标准支付工资；超过一个工资支付周期的按照不低于当地最低工资标准的75%支付生活费。</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五）支持困难企业协商工资待遇。对受疫情影响导致企业生产经营困难的，鼓励企业通过协商民主程序与职工协商采取调整薪酬、轮岗轮休、缩短工时等方式稳定工作岗位；对暂无工资支付能力的，要引导企业与工会或职工代表协商延期支付，帮助企业减轻资金周转压力。</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六）保障职工工资待遇权益。对新型冠状病毒感染的肺炎患者、疑似病人、密切接触者因被采取隔离治疗、隔离观察等隔离措施导致不能提供正常劳动的，企业应按正常出勤支付其在隔离期间的工资；隔离期结束后，对仍需停止工作进行治疗的职工，按医疗期有关规定支付工资。对在春节延长假期间因疫情防控不能休假的职工，指导企业应先安排补休，对不能安排补休的，按照不低于职工本人日或小时工资的200%支付工资报酬。</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四、采取多种措施减轻企业负担</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七）帮助企业减少招聘成本。要加大线上招聘服务工作力度，打造线上春风行动，大力推广远程面试，提高招聘企业与劳动者“点对点”直接对接率。规范人力资源服务收费，坚决打击恶意哄抬劳动力价格行为。对受疫情影响缺工较大的企业或者承担政府保障任务企业，鼓励人力资源服务机构减免费用提供招聘服务。</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八）合理分担企业稳岗成本。用好失业保险稳岗返还政策，对受疫情影响不裁员或少裁员的中小微企业，可放宽裁员率标准，让更多企业受益。用好培训费补贴政策，对受疫情影响的企业，在确保防疫安全情况下，在停工期、恢复期组织职工参加各类线上或线下职业培训的，可按规定纳入补贴类培训范围。用好小微企业工会经费支持政策，对受疫情影响符合条件的小微企业工会经费经核实后予以全额返还。用好企业组织会费，对受疫情影响符合条件的困难企业实行一定比例的企业会费返还。用好工会防疫专项资金，加大对防疫一线职工的慰问，充分调动职工参与防控疫情的积极性。</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九）组织开展在线免费培训。指导企业积极组织开展职工在线免费培训，支持帮助受疫情影响企业特别是中小微企业开展职工技能培训和困难企业职工转岗培训，充分利用“中国职业培训在线”平台免费提供的培训教学资源，组织职工参加线上培训。</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五、统筹各方力量加大指导服务力度</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加强劳动用工指导服务。各级人力资源社会保障部门要做好协调劳动关系三方牵头工作，加强组织协调，及时研究和解决疫情防控期间劳动关系领域中的重大问题，主动回应社会关切，制定有针对性的措施，准确解读和宣传相关政策，帮助企业解决发展中的困难。各级工会要做好团结、动员广大职工工作，引导职工关心企业的生存与发展，依法理性表达诉求；动员职工大力发扬劳动精神、劳模精神、工匠精神，为企业长远发展贡献力量；为困难职工提供必要的帮扶救助和心理危机干预疏导。各级企联和工商联组织要梳理评估企业的实际困难并积极向有关部门提出针对性帮扶支持政策建议和指导服务，要鼓励企业承担社会责任，通过技术创新等提高竞争力。要引导受疫情影响导致生产经营困难的企业，完善企业内部协商民主机制，畅通与职工对话渠道，通过多种方式稳定劳动关系和工作岗位。要引导企业关心关爱职工健康，帮助解决职工实际困难，切实保障职工权益。要充分发挥行业协会积极作用，通过减免租金等形式减轻企业经营负担，引导同行业或上下游企业互帮互助，抱团取暖。</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一）主动化解劳动关系矛盾。要力争把风险隐患化解在萌芽状态，着力提升基层预防化解劳动争议能力，推动企业建立健全内部劳动争议协商解决机制。大力加强专业性劳动争议调解工作，创新仲裁办案方式，加强争议处理指导监督，发挥多元机制合力，大力推广“互联网+调解仲裁”，切实提高争议处理效能。进一步畅通举报投诉渠道，加大劳动保障监察执法力度，依法查处违法行为。</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二）做好表彰先进典型工作。各级协调劳动关系三方要深入开展和谐劳动关系创建活动，主动宣传在防控疫情中真正实现有事好商量、遇事多商量、有难题共同解决的优秀企业，要在和谐劳动关系创建活动评比、劳动模范评选、五一劳动奖章奖状评选、优秀企业家评选等荣誉授予中优先考虑疫情防控期间对稳定劳动关系作出突出贡献的企业和个人，激励引导广大企业家和职工在疫情防控工作中主动履职，担当作为。</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各级协调劳动关系三方要切实增强“四个意识”，坚定“四个自信”，做到“两个维护”，深入贯彻落实党中央国务院和省委省政府应对新型冠状病毒感染肺炎疫情工作的决策部署，把稳定劳动关系支持企业与职工共渡难关作为当前重要工作来抓，发挥各方优势，形成工作合力，统筹处理好促进企业发展和维护职工权益的关系，充分发挥中国特色和谐劳动关系的制度优势，坚定信心、积极作为，为打赢疫情防控阻击战作出积极贡献。</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　　</w:t>
      </w:r>
    </w:p>
    <w:p>
      <w:pPr>
        <w:pageBreakBefore w:val="0"/>
        <w:kinsoku/>
        <w:wordWrap/>
        <w:overflowPunct/>
        <w:topLinePunct w:val="0"/>
        <w:bidi w:val="0"/>
        <w:adjustRightInd/>
        <w:snapToGrid/>
        <w:spacing w:line="576" w:lineRule="exact"/>
        <w:ind w:firstLine="560" w:firstLineChars="200"/>
        <w:jc w:val="right"/>
        <w:textAlignment w:val="auto"/>
        <w:rPr>
          <w:color w:val="auto"/>
        </w:rPr>
      </w:pPr>
      <w:r>
        <w:rPr>
          <w:rFonts w:hint="eastAsia"/>
          <w:color w:val="auto"/>
        </w:rPr>
        <w:t>陕西省协调劳动关系三方委员会办公室</w:t>
      </w:r>
    </w:p>
    <w:p>
      <w:pPr>
        <w:pageBreakBefore w:val="0"/>
        <w:kinsoku/>
        <w:wordWrap/>
        <w:overflowPunct/>
        <w:topLinePunct w:val="0"/>
        <w:bidi w:val="0"/>
        <w:adjustRightInd/>
        <w:snapToGrid/>
        <w:spacing w:line="576" w:lineRule="exact"/>
        <w:ind w:firstLine="560" w:firstLineChars="200"/>
        <w:jc w:val="right"/>
        <w:textAlignment w:val="auto"/>
        <w:rPr>
          <w:color w:val="auto"/>
        </w:rPr>
      </w:pPr>
      <w:r>
        <w:rPr>
          <w:rFonts w:hint="eastAsia"/>
          <w:color w:val="auto"/>
        </w:rPr>
        <w:t>2020年2月9日</w:t>
      </w:r>
    </w:p>
    <w:p>
      <w:pPr>
        <w:pStyle w:val="3"/>
        <w:pageBreakBefore w:val="0"/>
        <w:kinsoku/>
        <w:wordWrap/>
        <w:overflowPunct/>
        <w:topLinePunct w:val="0"/>
        <w:bidi w:val="0"/>
        <w:adjustRightInd/>
        <w:snapToGrid/>
        <w:spacing w:before="480" w:after="240" w:line="576" w:lineRule="exact"/>
        <w:textAlignment w:val="auto"/>
        <w:rPr>
          <w:color w:val="auto"/>
        </w:rPr>
      </w:pPr>
      <w:bookmarkStart w:id="68" w:name="_Toc34324219"/>
      <w:r>
        <w:rPr>
          <w:rFonts w:hint="eastAsia"/>
          <w:color w:val="auto"/>
        </w:rPr>
        <w:t>9.</w:t>
      </w:r>
      <w:r>
        <w:rPr>
          <w:color w:val="auto"/>
        </w:rPr>
        <w:t xml:space="preserve">13 </w:t>
      </w:r>
      <w:r>
        <w:rPr>
          <w:rFonts w:hint="eastAsia"/>
          <w:color w:val="auto"/>
        </w:rPr>
        <w:t>陕西省市场监督管理局出台九条措施保障企业复工复产</w:t>
      </w:r>
      <w:bookmarkEnd w:id="68"/>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 xml:space="preserve">发布时间：2020-02-12 16:26:37  </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2月12日，陕西省市场监督管理局印发《落实省政府&lt;关于坚决打赢疫情防控阻击战促进经济平稳健康发展的意见&gt;若干措施》，深入贯彻落实（陕政发〔2020〕3号）文件精神，结合全省市场监管工作实际，出台稳企业稳经济稳发展的九条服务措施。同时，公布省内部分检验检测机构名单。</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加强市场和价格监管。坚决取缔和严厉打击非法野生动物市场和交易，加大对电商平台（网站）和广告的监测监管力度，督促下架（删除、屏蔽）野生动物交易信息，依法查处违法违规发布广告和提供交易的行为；加大价格监管力度，以口罩等防控物资和粮油菜肉蛋奶果等居民生活必需品为重点，严厉打击哄抬物价、囤积居奇等价格违法行为，从严从快查处“乱涨价”和制售假劣产品等违法行为；优化告知、听证等办案程序，加强价格监测，密切关注防疫用品和居民生活必需品价格波动情况，防止出现因机器设备、原辅材料市场价格异动影响生产及增产扩能；解读市场监管相关政策措施，加强新闻宣传和舆论引导，及时发布权威信息，回应社会关切，稳定市场预期。</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推行市场主体登记注册全程网上办。对需要登记注册业务的企业，通过网上办事大厅网址及实名验证系统、微信办照、小微企业名录二维码的登陆路径和办事流程办理企业登记注册业务；对需要申请人提供的纸质材料的，通过邮寄方式收取，推行营业执照免费寄递、自助查询、打印等便利化服务；疫情严重地区需办理业务的，经当地党委政府批准和在上级市场监管部门备案后，可暂停市场主体登记注册现场窗口服务，全程通过网上办理；涉及抗击疫情的登记注册的情况，开辟绿色通道，并结合实际采取容缺后补等受理审批方式实行特事特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优化食品生产经营许可服务。全省食品生产经营企业许可证在2020年1月25日至本次新冠肺炎疫情一级响应解除后90个工作日内有效期届满，申请延续许可的，如企业承诺生产经营条件未发生变化，可免于现场核查；食品生产许可制度改革试点地市，对低风险食品生产采取“公开承诺”“先证后查”的方式，推行承诺许可，监督检查应在本次新冠肺炎疫情一级响应解除后90个工作日内实施；食品生产从业人员所持健康证明在2020年1月25日以后有效期届满的，可延期使用到本次新冠肺炎疫情一级响应解除后90日内；临聘人员较多的食品生产经营企业，可采用线上培训、专业指导等专项服务方式，帮助企业尽快复工；指导食品行业协会发挥作用，建立同业互帮机制，帮助食品生产经营企业解决原铺料采购、产品销售、质量安全等问题。</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引导科学实施餐饮服务。疫情期间禁止接受一切集体聚餐服务活动，督促订餐平台和入网餐饮服务单位强化送餐人员健康管理，做好人员、设备防护消毒工作，全面实施外卖封签，推行“无接触”式配送和“无接触点取餐”服务；餐饮行业协会充分发挥行业优势，加强与订餐平台的沟通合作，支持餐饮单位快速开通线上餐饮门店，搭建集体用餐配送服务平台，拓宽网络配送；督促各类企事业单位食堂采取分时错峰取餐或就餐、岗位送餐、盒餐打包等分散式用餐供餐措施，避免排队打饭、面对面就餐，尽量减少人员聚集。</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五、优化特种设备换证检验服务。特种设备生产单位许可证、检验检测机构核准证有效期届满不足6个月的，可以办理许可证延期，延长的有效期不超过1年；因疫情影响未能按时办理换证导致许可证书过期的，在疫情解除后的3个月内可以重新提交换证申请；特种设备作业人员证书申请复审（换证）的，可以先行办理网上复审，待疫情解除后补打印证书，未能按时办理复审导致证书过期的，在疫情解除后的3个月内持证人可以重新申请证书复审；因疫情防控特殊情形无法进行定期检验或不能按期进行定期检验的特种设备，由使用单位提出书面申请报告说明情况，经使用单位主要负责人确认，征得相关检验机构同意，向使用登记机关备案后，可延期检验，并在疫情解除后1个月内申报定期检验；加强对医疗机构及防疫物品生产企业电梯等特种设备的安全保障和服务指导，鼓励通过物联网、视频等信息化手段进行远程检查维护，做好突发情况应急救援。</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六、强化疫情防控期间计量支持。对各涉疫医疗单位送检或提出计量服务需求的，特事特办，即到即检。选调专业技术骨干组成“计量检测小分队”，建立快速检测通道，主动服务，确保防疫用重点计量器具量值可靠；对于小微企业涉及疫情防控计量检测费用适当减免；对企业复工复产过程中到期需要强制检定的计量器具，经企业申请并已由企业自行核查的，可以适当延长强制检定周期；强化疫情防控期间计量标准考核和法定计量检定机构考核现场评审，缩短考评周期，相关企业复工复产过程如遇困难的，可以适当延长申请周期。</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七、做好标准化工作相关服务。开通防疫防护相关标准免费在线查阅（http://www.sqis.com/），开通标准查询服务热线（029-82214527），满足企业对标准信息的需求；围绕企业复工复产涉及的防护用品、防疫安全等，开展相关标准技术解读，支持企业制定实施复工复产疫情防控方面的操作指南、规范等企业标准；开启商品条码注册、续展、变更等业务网上办理绿色通道，陕西省条码系统成员企业可登录“中国物品编码中心网上业务大厅”（http://wsdt.ancc.org.cn/anccoh/），在线办理商品条码相关业务。</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八、发挥认证检验检测机构技术保障作用。保持疫情防控检验检测绿色通道畅通，优先保障医用口罩、护目镜、防护服、消毒液等疫情防控相关产品的检验检测，对涉疫检验检测和技术服务需求实施特事特办，随叫随到，随送随检，以最快的速度出具检验检测报告；根据辖区指挥部指令及疫情防控工作实际，在确保人员安全的前提下开展上门服务、驻厂检验，鼓励检验检测机构通过“两微一端”、电话预约等方式开展检验检测业务非接触式办理；疫情期间，相关防控产品检验结论不合格的，实行即时报告制度；疫情期间，相关防控产品检验结论不合格的，实行即时报告制度。</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九、回应企业诉求维护企业权益。充分发挥12315热线和平台的监督作用，及时受理和处理企业维权诉求；发挥合同监管服务职能，对受疫情影响导致无法如期履行或不能履行合同的，积极帮助企业向有关部门办理与不可抗力相关的证明；对转产口罩等防疫用品的企业进行定向帮扶，抽调检验检测骨干力量开展原料质量、生产过程、产品验收全流程一对一服务，对企业转产后的产品提供免费检测；协调农贸市场举办单位，适当减免场内经营户摊位费；改进省局培训中心学习平台，新录入特种设备使用、食品生产等相关课程，对广大企业和社会公众免费开放。</w:t>
      </w:r>
    </w:p>
    <w:p>
      <w:pPr>
        <w:pStyle w:val="3"/>
        <w:pageBreakBefore w:val="0"/>
        <w:kinsoku/>
        <w:wordWrap/>
        <w:overflowPunct/>
        <w:topLinePunct w:val="0"/>
        <w:bidi w:val="0"/>
        <w:adjustRightInd/>
        <w:snapToGrid/>
        <w:spacing w:before="480" w:after="240" w:line="576" w:lineRule="exact"/>
        <w:textAlignment w:val="auto"/>
        <w:rPr>
          <w:color w:val="auto"/>
        </w:rPr>
      </w:pPr>
      <w:bookmarkStart w:id="69" w:name="_Toc34324220"/>
      <w:r>
        <w:rPr>
          <w:rFonts w:hint="eastAsia"/>
          <w:color w:val="auto"/>
        </w:rPr>
        <w:t>9.</w:t>
      </w:r>
      <w:r>
        <w:rPr>
          <w:color w:val="auto"/>
        </w:rPr>
        <w:t xml:space="preserve">14 </w:t>
      </w:r>
      <w:r>
        <w:rPr>
          <w:rFonts w:hint="eastAsia"/>
          <w:color w:val="auto"/>
        </w:rPr>
        <w:t>陕西省住房和城乡建设厅关于印发《住建行业坚决打赢新冠肺炎疫情防控阻击战稳企业稳民生稳发展二十二条措施》的通知</w:t>
      </w:r>
      <w:bookmarkEnd w:id="69"/>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陕建发〔2020〕35 号</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各设区市住房和城乡建设局（西安市地铁办、西安市水务局、城中村改造事务中心、房产管理办公室）、城市管理局、城市执法局、住房公积金管理中心，杨凌示范区住房和城乡建设局、城市管理执法局、住房公积金管理中心，西咸新区规划与住房城乡建设局、西咸新区城市管理与交通运输局，韩城市住房和城乡建设局、综合行政执法局、住房公积金管理中心，神木市、府谷县住房和城乡建设局：</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为深入贯彻党中央、国务院有关新冠肺炎疫情防控决策部署，全面落实《陕西省人民政府关于坚决打赢疫情防控阻击战促进经济平稳健康发展的意见》精神，统筹做好新冠肺炎疫情防控和住建行业各项工作，确保打赢疫情阻击战，努力实现住建行业全年各项目标任务，现提出住建行业坚决打赢新冠肺炎疫情防控阻击战稳企业稳民生稳发展二十二条措施。</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一、有序推进企业开工复工</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指导企业有序分类开工复工。各地住房城乡建设行政主管部门要在属地党委、政府的统一部署下，全面梳理开工复工项目，了解企业开工复工计划，指导企业有序、分类、分批推进住建领域各类企业复工复产，切实落实疫情防控主体责任，制定科学的、符合实际的疫情防控方案和应急处置预案，统筹调配项目管理人员和建筑工人，严格落实建筑工人实名制管理。</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指导发承包双方合法合理分担损失。新冠肺炎疫情属于不可抗力，各地住房城乡建设行政主管部门要依据《合同法》、《建设工程施工合同（示范文本）》（GF-2017-0201）、《建设工程工程量清单计价规范》（GB 50500-2013），指导发包方承包方合法合理分担因疫情防控造成的损失。因应对疫情防控导致的建设工期延误，应当顺延工期，防止后期抢工期、赶进度带来生产安全风险。因应对疫情防控造成的损失和费用增加，合同有约定的严格按照合同执行，合同没有约定的，发包方、承包方友好协商合理分担。（责任处室：建管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（三）积极帮助企业破解难题。&lt;/span&gt;&lt;/b&gt;&lt;span style="font-size: 12pt"&gt;各地住房城乡建设行政主管部门不得用简单粗暴的方式限制企业开工复工，严禁“一刀切” 限制企业开工复工，要“一企一策”科学甄别实施，积极指导、帮助企业解决开工复工中遇到的实际问题，解除企业和员工后顾之忧，努力提升科学防控、服务企业的能力。（责任处室：建管办）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二、实施援企稳岗补贴</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对建筑施工企业实施补贴。对在疫情防控（一级应急响应）期间开工复工的建筑施工企业进行补助，所需费用从历年劳保费节余中列支，该补助主要用于企业为职工购买针对新型冠状病毒防控所需的药品、医疗用品、防护用品以及其他对抗疫情的必要防护支出。在疫情防控期间，经省、市应对疫情领导小组确定的疫情防控重点项目，对施工企业进行补助。对大型项目、重点项目的劳保费用可暂缓、分批缴纳。（责任处室：建管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五）保持房地产市场平稳。各地要贯彻因城施策、因企施策精神，制定房地产企业复产复工方案，适当增加对企业的定向支持。从信贷支持、融资政策倾斜、适当减免税费或酌情调整缴纳期限等方面给予支持。适当优化开发报批报建等相关审批流程，对受疫情影响项目延迟交付的，可适当减免违约金。（责任处室：房产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（六）加大对物业企业扶持力度。&lt;/span&gt;&lt;/b&gt;&lt;span style="font-size: 12pt"&gt;对参与属地疫情防控工作的住宅小区物业服务企业，各地政府要按照适当标准给予两个月补助。（责任处室：房产处）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三、加快市政重点项目建设</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七）强化市政公用设施安全管理。强化城市供水、供气、供热、道路等市政公用设施安全保障，加大对重点环节和部位的管理，消除安全隐患，加强监测，确保重点项目建设相关的供水供气供热充足稳定，确保城市道路安全畅通。（责任处室：城市管理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八）持续推进海绵城市、地下综合管廊建设。认真搞好调研，查找短板缺项，有针对性的制定措施方案，加大工作力度，到2020年，全省城市建成区20%以上的面积达到海绵城市要求。全面推进城市地下综合管廊建设，力争2020年全省建成并投入运营的地下综合管廊达到100公里，反复开挖地面的“马路拉链”问题明显改善，管线安全水平和防灾抗灾能力明显提升。（责任处室：城建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九）分类推进县城市政公用设施建设。疫情缓解后，按照省委、省政府《关于加快县域经济发展和城镇建设的若干意见》和省政府《县域经济发展和城镇建设三年行动计划（2020-2022）》，各县城市政基础设施和公用设施项目尽快开工复工。视情况分类推进县城扩容提质，实施一批市政管网、停车场项目，对省政府确定的20个县域城镇建设专项资金重点支持县进行重点培育、跟踪指导，实行市县季度自查、年度考核、综合评价机制，督促各地从完善停车设施专项规划、做好与城市详细规划的衔接等11个方面着力加强规划管理，切实提升县城承载能力。（责任处室：城建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有序推进保障性安居工程工作。对涉及保障民生必须的公租房收尾项目和亟需回迁安置的棚户区改造项目，严格落实防疫措施的前提下，有序开复工。不能开工的项目，也要实施备工备料和完善相关手续。对列入今年计划的棚户区改造项目，要加快办理各类手续，具备开工条件的抓紧组织开工，暂不具备开工条件的要做好前期工作，确保项目有序推进。对承租公租房的家庭（个人），可以适当减免租金。（责任处室：保障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一）积极做好全省城镇老旧小区改造工作。督促享受到2019年中央城镇老旧小区改造补助资金的457个城镇老旧小区和165个城镇老旧小区改造配套基础设施项目、纳入到全省2020年城镇老旧小区改造计划的项目，抓紧办理前期相关手续，提前做好重点项目复工、开工台账管理，明确推进措施和责任主体，有力有序推动项目复工、开工建设，确保按时保质保量完成年度老旧小区改造任务。（责任处室：城建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四、进一步优化政务审批服务</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二）优化项目投资审批。指导各市区细化工程建设项目报建指引，依托工程建设项目审批系统，实行工程建设“不见面审批”。重点工程建设项目，由各市区根据实际需要，建立项目报建交流服务群，对企业进行全程“线上指导”。（责任处室：建管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三）优化政务服务事项。省级政务服务事项全部实行“网上办、邮寄办、不见面”。企业资质和人员资格申报材料继续推行承诺制和电子化证书。省政务服务中心住建分中心设立咨询服务电话（029-87396261，87252990），为企业和个人提供咨询答疑服务。（责任处室：行政许可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五、如期打赢危房改造脱贫攻坚战</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四）高质量完成保障贫困户住房安全任务。全面对标打赢脱贫攻坚三年行动《指导意见》，根据住房安全“回头看”排查结果，按程序组织新增4类重点对象危房改造，确保如期竣工决胜脱贫攻坚。（责任处室：危改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五）建立住房安全监管长效机制。建立帮扶对象动态调整信息共享机制，确保帮扶对象精准。建立住房安全常态化预警机制，按程序要求组织开展住房安全鉴定，实施动态帮扶。继续推进“四清一责任”工作机制，围绕年度重点工作持续开展包抓督导，并全力配合做好脱贫攻坚普查工作。（责任处室：危改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六）加快推进农房抗震改造试点。按照住建部《关于做好农房抗震改造试点工作的补充通知》要求，明确抗震改造试点改造的对象和方式，细化组织实施程序、标准和要求，对抗震烈度7度以上地区有改造试点积极性的县区，加大资金投入力度，集中开展改造试点。（责任处室：危改办）</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六、加强市政基础设施运行监管</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（十七）强化城镇生活污水处理设施的运行监管。&lt;/span&gt;&lt;/b&gt;&lt;span style="font-size: 12pt"&gt;督导城镇污水处理厂做好消毒和卫生防控工作，做好进出水水质日常监测，密切关注各项指标的变化情况，发现问题及时处置，做到出水指标达到相关排放标准要求，确保设施正常稳定运行。积极配合生态环境和卫生健康部门做好医疗废水的收集处置工作，严禁未经消毒处理或处理未达标的医疗废水排入城镇市政污水收集管网。（责任处室：城市管理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八）不断提高城镇生活垃圾收集转运和处置水平。更加重视城镇生活垃圾收集转运处置工作，进一步强化监管，严禁医疗废弃物等垃圾混入城镇生活垃圾处理系统,做好防护用品（口罩，手套等）的处置。按照规范要求做到及时收集、及时清理、及时转运、及时处置、及时消杀，坚决防止因生活垃圾处置不及时造成的次生灾害，为居民营造安全有序、干净整洁的生活环境。切实关心一线环卫工人和城管人员，加强自身防护保障工作。（责任处室：城市管理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（十九）加强城市管理执法巡查。&lt;/span&gt;&lt;/b&gt;&lt;span style="font-size: 12pt"&gt;各级城市管理执法部门要科学合理安排执勤力量，加大对流动摊贩摊点、占道经营的管理，要按照“721”工作法，用好数字化城市管理平台，变被动管理为主动服务，变末端执法为源头治理，充分运用宣传、劝导、教育、帮助等方式开展城市管理执法，对群众反映的问题，限时解决。要积极配合市场监管、商务、林业等部门开展打击野生动物非法交易，合力取缔违法违规行为。（责任处室：执法局）</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（二十）积极构建社区+城管工作机制。&lt;/span&gt;&lt;/b&gt;&lt;span style="font-size: 12pt"&gt;各级城市管理执法部门要主动加强与社区的沟通协调，鼓励开展结对帮扶、联创联建、环境整治等美好环境和幸福生活共同缔造活动。在疫情防控期间，要主动听取群众对社区管理的意见建议，协调解决城市管理的难点和热点问题。要全方位做好宣传，通过 LED 屏、执法宣传车等多种形式，加强新型冠状病毒预防知识宣传，帮助提升群众的自我防控和防护能力。（责任处室：执法局）</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（二十一）切实做到安全管理和疫情防控措施“双到位”。&lt;/span&gt;&lt;/b&gt;&lt;span style="font-size: 12pt"&gt;各地住房城乡建设行政主管部门要进一步强化安全生产“红线”意识，加强组织领导和统筹协调，严格落实疫情防控期间各类企业安全生产主体责任，强化行业管理责任，切实抓好复工期间安全生产工作，确保复工期间建筑施工安全。一是要督促参建各方全&amp;nbsp;面落实主体责任，认真开展复工前的安全生产条件复查，全面排查整治安全生产隐患，强化施工安全风险管控，确保所有项目在满足安全生产要求的条件下组织复工。二是严密组织做好本地区建筑工地的疫情防控工作，指导企业落实员工个人防护措施，督促各方主体落实疫情防控主体责任，真正做到安全管理和疫情防控措施“双到位”。三是组织开展疫情防控形势下的建筑施工企业安全检查，充分运用信息化、远程视频监控等方式开展更加精准有效的安全监管，确保施工生产安全和疫情防控措施落实到位。（责任处室：安全处）</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二）全面夯实基层基础。各地住房城乡建设行政主管部门要结合本地疫情实际，扎实做好建筑工地复工工作，及时梳理台账，建立精准清单，制定复工预案，督促工程建设各方严格落实复工安全生产和疫情防控主体责任。一是认真开展安全警示教育和疫情防控培训，提高施工人员安全生产和疫情防护意识和技能，特别要加强新进工人技能培训。二是督促建设、监理、施工等企业主要负责人要科学制定项目复工方案和检查清单，夯实基层安全生产责任，落实企业主要负责人和项目负责人带班检查制度。三是所有在建工程项目复工前，必须确保各类安全设施完好、可靠，项目部所有管理人员全部到位、安全防护措施全面落实，安全隐患全部整改完毕，确保施工生产安全。（责任处室：安全处）</w:t>
      </w:r>
    </w:p>
    <w:p>
      <w:pPr>
        <w:pageBreakBefore w:val="0"/>
        <w:kinsoku/>
        <w:wordWrap/>
        <w:overflowPunct/>
        <w:topLinePunct w:val="0"/>
        <w:bidi w:val="0"/>
        <w:adjustRightInd/>
        <w:snapToGrid/>
        <w:spacing w:line="576" w:lineRule="exact"/>
        <w:ind w:firstLine="560" w:firstLineChars="200"/>
        <w:jc w:val="right"/>
        <w:textAlignment w:val="auto"/>
        <w:rPr>
          <w:color w:val="auto"/>
        </w:rPr>
      </w:pPr>
    </w:p>
    <w:p>
      <w:pPr>
        <w:pageBreakBefore w:val="0"/>
        <w:kinsoku/>
        <w:wordWrap/>
        <w:overflowPunct/>
        <w:topLinePunct w:val="0"/>
        <w:bidi w:val="0"/>
        <w:adjustRightInd/>
        <w:snapToGrid/>
        <w:spacing w:line="576" w:lineRule="exact"/>
        <w:ind w:firstLine="560" w:firstLineChars="200"/>
        <w:jc w:val="right"/>
        <w:textAlignment w:val="auto"/>
        <w:rPr>
          <w:color w:val="auto"/>
        </w:rPr>
      </w:pPr>
    </w:p>
    <w:p>
      <w:pPr>
        <w:pageBreakBefore w:val="0"/>
        <w:kinsoku/>
        <w:wordWrap/>
        <w:overflowPunct/>
        <w:topLinePunct w:val="0"/>
        <w:bidi w:val="0"/>
        <w:adjustRightInd/>
        <w:snapToGrid/>
        <w:spacing w:line="576" w:lineRule="exact"/>
        <w:ind w:firstLine="560" w:firstLineChars="200"/>
        <w:jc w:val="right"/>
        <w:textAlignment w:val="auto"/>
        <w:rPr>
          <w:color w:val="auto"/>
        </w:rPr>
      </w:pPr>
      <w:r>
        <w:rPr>
          <w:rFonts w:hint="eastAsia"/>
          <w:color w:val="auto"/>
        </w:rPr>
        <w:t>陕西省住房和城乡建设厅</w:t>
      </w:r>
    </w:p>
    <w:p>
      <w:pPr>
        <w:pageBreakBefore w:val="0"/>
        <w:kinsoku/>
        <w:wordWrap/>
        <w:overflowPunct/>
        <w:topLinePunct w:val="0"/>
        <w:bidi w:val="0"/>
        <w:adjustRightInd/>
        <w:snapToGrid/>
        <w:spacing w:line="576" w:lineRule="exact"/>
        <w:ind w:firstLine="560" w:firstLineChars="200"/>
        <w:jc w:val="right"/>
        <w:textAlignment w:val="auto"/>
        <w:rPr>
          <w:color w:val="auto"/>
        </w:rPr>
      </w:pPr>
      <w:r>
        <w:rPr>
          <w:rFonts w:hint="eastAsia"/>
          <w:color w:val="auto"/>
        </w:rPr>
        <w:t>2020年2月15日</w:t>
      </w:r>
    </w:p>
    <w:p>
      <w:pPr>
        <w:pageBreakBefore w:val="0"/>
        <w:kinsoku/>
        <w:wordWrap/>
        <w:overflowPunct/>
        <w:topLinePunct w:val="0"/>
        <w:bidi w:val="0"/>
        <w:adjustRightInd/>
        <w:snapToGrid/>
        <w:spacing w:line="576" w:lineRule="exact"/>
        <w:ind w:firstLine="560" w:firstLineChars="200"/>
        <w:jc w:val="both"/>
        <w:textAlignment w:val="auto"/>
        <w:rPr>
          <w:color w:val="auto"/>
        </w:rPr>
      </w:pPr>
    </w:p>
    <w:p>
      <w:pPr>
        <w:pStyle w:val="3"/>
        <w:pageBreakBefore w:val="0"/>
        <w:kinsoku/>
        <w:wordWrap/>
        <w:overflowPunct/>
        <w:topLinePunct w:val="0"/>
        <w:bidi w:val="0"/>
        <w:adjustRightInd/>
        <w:snapToGrid/>
        <w:spacing w:before="480" w:after="240" w:line="576" w:lineRule="exact"/>
        <w:textAlignment w:val="auto"/>
        <w:rPr>
          <w:color w:val="auto"/>
        </w:rPr>
      </w:pPr>
      <w:bookmarkStart w:id="70" w:name="_Toc34324221"/>
      <w:r>
        <w:rPr>
          <w:rFonts w:hint="eastAsia"/>
          <w:color w:val="auto"/>
        </w:rPr>
        <w:t>9.</w:t>
      </w:r>
      <w:r>
        <w:rPr>
          <w:color w:val="auto"/>
        </w:rPr>
        <w:t xml:space="preserve">15 </w:t>
      </w:r>
      <w:r>
        <w:rPr>
          <w:rFonts w:hint="eastAsia"/>
          <w:color w:val="auto"/>
        </w:rPr>
        <w:t>国家税务总局陕西省税务局关于全力打赢疫情防控阻击战税费政策措施的贯彻落实意见</w:t>
      </w:r>
      <w:bookmarkEnd w:id="70"/>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陕税发〔2020〕12号</w:t>
      </w:r>
    </w:p>
    <w:p>
      <w:pPr>
        <w:pageBreakBefore w:val="0"/>
        <w:kinsoku/>
        <w:wordWrap/>
        <w:overflowPunct/>
        <w:topLinePunct w:val="0"/>
        <w:bidi w:val="0"/>
        <w:adjustRightInd/>
        <w:snapToGrid/>
        <w:spacing w:line="576" w:lineRule="exact"/>
        <w:ind w:firstLine="560" w:firstLineChars="200"/>
        <w:jc w:val="both"/>
        <w:textAlignment w:val="auto"/>
        <w:rPr>
          <w:color w:val="auto"/>
        </w:rPr>
      </w:pP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国家税务总局各设区市、杨凌示范区、韩城市税务局，省局各派出机构、局内各单位，各县（区）税务局：</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为深入贯彻习近平总书记关于新冠肺炎疫情防控工作的一系列重要指示批示精神，全面细化落实税务总局18条政策措施和省委、省政府22条工作举措，充分发挥税收职能作用，全力支持打赢疫情防控阻击战，促进经济社会平稳健康发展，现结合工作实际，提出如下贯彻落实意见：</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一、全面落实税费优惠政策，支持防控保供和复产扩能</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一）夯实政治责任。坚决扛牢落实支持疫情防控税收政策的政治责任，不忘初心，牢记使命，积极担当作为，全面贯彻落实好国家和省上现行一系列支持疫情防控的税费政策措施，同时持续实打实硬碰硬贯彻落实好系列减税降费政策措施。（全省各级税务机关）</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支持复产扩能。对防控重点保障物资生产企业，为扩大产能新购置相关设备在计算企业所得税时允许一次性税前扣除，可按月申请全额退还增值税增量留抵税额。省局货物和劳务税处、企业所得税处积极与省发展改革、工业和信息化部门联系，及时获取所确定的企业名单，第一时间下发基层，由主管税务机关负责一对一辅导，抓好政策落实。（全省各级货物和劳务税、企业所得税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支持物资运输。对纳税人提供疫情防控重点保障物资运输收入免征增值税；对纳税人提供公共交通运输服务、生活服务及居民必需生活物资快递收派服务收入免征增值税。（全省各级货物和劳务税、财产和行为税、非税收入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实行车船税减免。医疗卫生机构和物流企业参与疫情防控和运输防控重点物资的车辆，凭各级应对疫情工作领导小组及应急指挥部有关证明资料，免征2020年度车船税；对于已经缴纳2020年车船税的车辆在下一年度应缴纳车船税中抵减。证明资料应载明医疗卫生机构或物流企业的名称及统一社会信用代码，车辆数量，每辆车的车牌号、车架号等信息。（全省各级资源和环境税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五）支持公益捐赠。对企业和个人按规定捐赠用于应对新冠肺炎疫情的现金和物品，允许在计算应纳税所得额时全额扣除；对无偿捐赠应对疫情的货物免征增值税、消费税、城市维护建设税、教育费附加、地方教育附加。（全省各级货物和劳务税、企业所得税、个人所得税、非税收入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六）实行个税减免。对参与疫情防治工作的医务人员和防疫工作者按照政府规定标准取得的临时性工作补助和奖金，免征个人所得税；单位发给个人用于预防新型冠状病毒感染的肺炎的药品、医疗用品和防护用品等实物（不包括现金），不计入工资、薪金收入，免征个人所得税。各级税务机关要主动对接同级卫健部门，做好政策解读，特别是对于参加疫情防治工作的医务人员和防疫工作者，要通过“专业辅导+精简资料+便捷办理”的方式零遗漏地落实好个税减免，最大力度支持医务人员和防疫工作者把时间和精力投入到疫情防治工作中去。（全省各级个人所得税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七）落实困难减免。受疫情影响较大的交通运输、餐饮、住宿以及旅游（指旅行社及相关服务、游览景区管理两类）等四大类困难行业企业2020年度发生的亏损，最长结转年限由5年延长至8年。对因疫情导致企业发生重大损失，正常生产经营受到重大影响，缴纳房产税、城镇土地使用税确有困难的可申请减免。对旅游、住宿、餐饮、会展、商贸流通、交通运输、教育培训、文艺演出、影视剧院等受疫情影响较大的行业企业免征水利建设基金和残疾人就业保障金。（全省各级企业所得税、财产和行为税、非税收入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八）加强税费政策宣传辅导。通过“陕西税务”微信公众号、陕西省电子税务局、省局门户网站、12366纳税服务热线等多种方式，第一时间向纳税人、缴费人开展政策宣传解读。要对照《新冠肺炎疫情防控税收优惠政策指引》，逐项开展宣传解读，尽快让纳税人、缴费人懂政策、会申报，确保税费优惠政策全面精准落地。同时，要做好对税务干部、12366坐席人员的培训辅导。（全省各级办公室、纳税服务、政策法规、税费种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九）及时提出政策建议。围绕党中央、国务院统一部署，深入开展调查研究，提出有针对性、可操作性的意见建议。进一步落实税收政策执行情况反馈机制，查找疫情防控和企业复产扩能优惠政策执行中存在的问题，及时向上级反馈情况，提出建议。（全省各级税费种、税收经济分析、政策法规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加强考核监督。开展对支持疫情防控税收优惠政策执行情况的督促检查，强化政策措施落实情况的监督和考核，严明纪律要求，确保政策执行不打折扣。（全省各级纪律检查、考核考评、督察内审、税费种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二、深入拓展“非接触式”办税缴费，降低疫情传播风险</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一）明确网上办税缴费事项。对税务总局梳理和发布的涉税事项网上办理清单开展广泛宣传，各级税务机关要通过微信、QQ、短信、电话等多种渠道告知纳税人、缴费人凡是清单之内的事项均可足不出户、网上办理，不得自行要求纳税人、缴费人到办税服务厅或政务服务大厅办理清单列明的相关业务。（全省各级纳税服务、个人所得税、社会保险费、非税收入、大数据和风险管理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二）拓展网上办税缴费范围。在税务总局发布清单的基础上，按照“尽可能网上办”的原则，结合工作实际，积极拓展丰富网上办税缴费事项，实现更多业务从办税服务厅向网上转移，进一步提高网上办理率。（全省各级纳税服务、个人所得税、社会保险费、非税收入、大数据和风险管理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三）优化网上办税缴费平台。加强电子税务局、手机APP等办税缴费平台的运行维护和应用管理，确保系统安全稳定。优化电子税务局与增值税发票综合服务平台对接的相关应用功能，进一步方便纳税人网上办理发票业务。拓展通过电子税务局移动端利用第三方支付渠道缴纳税费业务，为纳税人、缴费人提供更多的“掌上办税”便利。（全省各级纳税服务、货物和劳务税、个人所得税、社会保险费、非税收入、征管和科技发展、大数据和风险管理、信息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四）强化线上税费咨询服务。增强12366纳税服务热线咨询力量配备，确保接线通畅、解答准确、服务优质。制作疫情防控税收热点问题答疑，及时向纳税人、缴费人推送。积极借助12366纳税服务平台、主流直播平台等，通过视频、语音、文字等形式与纳税人、缴费人进行实时互动交流，及时回应社会关切。（全省各级纳税服务、个人所得税、社会保险费、非税收入、大数据和风险管理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五）丰富多元化非接触办理方式。按照“尽可能网上办”“非必须不见面”的原则，拓展网上办税缴费事项，不断拓宽“网上申领、邮寄配送”发票、无纸化方式申报出口退（免）税以及通过传真、邮寄、电子方式送达资料等业务范围，扩大非接触办税缴费覆盖面。（全省各级纳税服务、个人所得税、社会保险费、非税收入、大数据和风险管理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三、积极优化现场办税缴费服务，全力营造安全高效便捷的办理环境</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六）确保安全办理。严格做好办税缴费服务场所（包括自助办税终端区域）的体温检测、室内通风、卫生防疫、清洁消毒等工作，在做好一线工作人员安全防护的同时，主动为纳税人、缴费人提供纸巾、洗手液等基本防护用品。科学规划办税服务厅进出路线和功能区域设置，保持人员之间安全距离。积极争取当地卫生防疫部门的支持，出现紧急情况及时妥善处理。对办税缴费服务场所的安全防护措施，以适当方式明确告知纳税人、缴费人，确保安心放心办税缴费。（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七）现场税费业务办理不中断。根据当地政府疫情防控需要，要求延期开放办税服务厅的地区，要设立临时办税服务点（窗口）或启用后备办税服务点，配置相应的疫情防控设备、工作人员、办公电脑和票证资料，在引导纳税人“非接触式”办税缴费的基础上，满足部分纳税人、缴费人必须现场办理业务的涉税缴费需求。坚决禁止以各种理由推诿扯皮，绝不因税务事宜影响纳税人生产经营和缴费人缴费。（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八）科学配置服务资源。按照疫情防控工作要求，对节后部分工作人员因隔离暂无法到岗的情况，各单位要全面做好统计，在符合疫情防控要求的前提下，根据实际到岗人员情况和工作需要，科学配置办税窗口人员、流动服务人员、后台业务处理等各岗位人员数量。要增强导税人员和电子税务局后台业务处理人员配置，有效分流引导入厅纳税人、缴费人“非接触式”办税缴费，及时处理纳税人通过电子税务局发起的各项业务活动，确保办税缴费工作有序开展。（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十九）加强引导办理。增强办税服务厅导税和咨询力量配置，严格落实首问责任制，进一步做好对纳税人、缴费人办税缴费的引导服务，最大限度提高办理效率、压缩办理时间，确保“放心进大厅、事情快捷办”。（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开辟直通办理。对生产、销售和运输疫情防控重点保障物资的纳税人、缴费人，提供办税缴费绿色通道服务，第一时间为其办理税费事宜，全力支持疫情防控重点物资稳产保供。（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一）拓展预约办理。全面梳理分析辖区内纳税人、缴费人办税缴费情况，主动问需，主动对接。各地税务机关要主动公布预约电话、微信预约等预约办税渠道，安排人员专班负责，受理纳税人预约办税，引导纳税人“非接触式”办税缴费。对确需到办税服务厅办理业务的，主动提供预约服务，合理安排办理时间。各办税服务场所每天要根据人员流量情况和业务紧急程度，及时加强与纳税人、缴费人的电话、微信联系沟通，提示其错峰办理，千方百计减少人员集聚。对境外投资者以分配利润直接投资暂不征收预提所得税业务推行预约办理。（全省各级纳税服务、国际税收管理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二）推行容缺办理。对纳税人、缴费人到办税服务厅办理涉税事宜，提供的相关资料不齐全但不影响实质性审核的，经纳税人、缴费人作出书面补正承诺后，可暂缓提交纸质资料，按正常程序为其办理。（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三）全面开放24小时自助办税场所。各单位辖区内的24小时自助办税场所应全面开放，按照规定要求做好消毒防疫工作，有条件的地区可配置医用免洗消毒手液或放置一定数量的一次性手套供纳税人使用，并安排专人定期巡查做好票证增补和设备运维工作。各单位要对外宣传告知“24小时自助办税区”的位置、可办理的业务范围、设备数量等，同时提示可以实现同城通办，最大限度方便纳税人自助办税。（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四）建立应急后备办税服务场所。办税服务厅主管税务机关要结合实际，制定办税服务应急预案，在现有办税服务场所之外，提前选定后备办税场所，选拔业务骨干组建一线办税人员后备团队。如现有办税服务场所发生疫情，需要封闭办税场所或隔离工作人员时，立即启用后备办税场所或组织后备人员上岗，确保辖区内税费业务正常办理。（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五）严格落实纳税服务制度规范。各办税服务场所工作人员要严格落实首问责任、一次性告知、预约服务等各项服务制度和工作纪律，确保服务质效不打折扣。各县区局要严格落实办税服务厅领导值班制，强化部门协调配合，由值班局领导每日值守，及时化解和处置各类风险隐患及突发情况，确保办税服务场所各项工作平稳有序。（全省各级纳税服务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四、认真落实税收管理措施，积极帮助企业纾困解难</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六）依法延长申报纳税期限。在延长2月份申报纳税期限的基础上，对受疫情影响办理申报仍有困难的纳税人，可依法申请进一步延期，税务机关应合理核定预缴税款；对受疫情影响未正常经营的定期定额户，税务机关应主动辅导纳税人办理停业登记，因受疫情影响未申请停业登记导致自动扣税的，纳税人可申请退还已扣税款，税务机关依法予以办理。疫情严重地区，对缴纳车辆购置税等按次申报纳税的纳税人、扣缴义务人，因疫情原因不能按规定期限办理纳税申报的，可以延期办理。对受疫情影响面临暂时性生产经营困难，无力足额缴纳社会保险费的企业，可缓缴养老保险、失业保险和工伤保险费，缓缴期最长6个月。缓缴期间参保职工个人权益不受影响。（全省各级征管和科技发展、货物和劳务税、社会保险费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七）依法办理延期缴纳税款。对受疫情影响生产经营发生严重困难的企业特别是小微企业，税务机关要依法及时核准其延期缴纳税款申请，积极帮助企业缓解资金压力；在防疫期间暂缓开展医务人员和防疫工作者2019年度个人所得税汇算清缴，各级税务机关要结合当前开展的汇算清缴试点工作摸索和梳理工作经验，并优化办理流程，为医务人员和防疫工作者2019年度汇算清缴提供优质高效服务。（全省各级征管和科技发展、个人所得税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八）切实保障发票供应。对生产和销售医疗救治设备、检测仪器、防护用品、消杀制剂、药品等疫情防控重点保障物资以及对此类物资提供运输服务的纳税人，申请增值税发票“增版”“增量”的，可暂按需调整其发票领用数量和最高开票限额，不需事前实地查验。除发生税收违法行为等情形外，不得因疫情期间纳税人生产经营情况发生变化而降低其增值税发票领用数量和最高开票限额。（全省各级货物和劳务税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二十九）优化税务执法方式。进一步落实“无风险不检查、无批准不进户、无违法不停票”的要求，坚持以案头分析为主，充分发挥大数据优势，深入推进“互联网＋监管”。在疫情防控期间，减少或推迟直接入户检查，对需要到纳税人生产经营所在地进行现场调查核实的事项，可经本级税务机关负责人确认，延至疫情得到控制或结束后办理；对确需在办税服务厅实名办税的人员，通过核验登记证件、身份证件等方式进行验证，暂不要求进行“刷脸”验证；对借疫情防控之机骗取税收优惠或虚开骗税等涉税违法行为，要坚决依法查处。（全省各级稽查、征管和科技发展、社会保险费、纳税服务、大数据和风险管理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三十）依法加强权益保障。对受疫情影响逾期申报或逾期报送相关资料的纳税人，免予行政处罚，相关记录不纳入纳税信用评价；对逾期未申报的纳税人，暂不按现行规定认定非正常户，在政府取消疫情防控措施前，以及取消后的次月申报期内，该类纳税人在办理逾期申报时，按征管法及其实施细则有关规定，不予加收滞纳金。对采用“定期定额”方式征收税款的个体工商户或个人独资企业，因疫情影响生产经营的，经纳税人申请，税务机关根据实际情况及时合理调整定额；因疫情影响停止生产经营的，经纳税人申请，税务机关即时办理停业手续。对行政复议申请人因受疫情影响耽误法定申请期限的，申请期限自影响消除之日起继续计算；对不能参加行政复议听证等情形，税务机关依法中止审理，待疫情影响消除后及时恢复。（全省各级征管和科技发展、纳税服务、政策法规部门）</w:t>
      </w:r>
    </w:p>
    <w:p>
      <w:pPr>
        <w:pageBreakBefore w:val="0"/>
        <w:kinsoku/>
        <w:wordWrap/>
        <w:overflowPunct/>
        <w:topLinePunct w:val="0"/>
        <w:bidi w:val="0"/>
        <w:adjustRightInd/>
        <w:snapToGrid/>
        <w:spacing w:line="576" w:lineRule="exact"/>
        <w:ind w:firstLine="560" w:firstLineChars="200"/>
        <w:jc w:val="both"/>
        <w:textAlignment w:val="auto"/>
        <w:rPr>
          <w:color w:val="auto"/>
        </w:rPr>
      </w:pPr>
      <w:r>
        <w:rPr>
          <w:rFonts w:hint="eastAsia"/>
          <w:color w:val="auto"/>
        </w:rPr>
        <w:t>全省各级税务机关要以高度的思想自觉、政治自觉和行动自觉，深入学习贯彻习近平总书记关于疫情防控工作的一系列重要指示批示精神，坚决落实党中央、国务院的决策部署，按照国家税务总局和省委、省政府的统一安排，进一步夯实工作责任，加强政策宣传，优化纳税服务，努力确保纳税人、缴费人应享尽享、应享快享，持续为全面战胜疫情贡献税务力量。</w:t>
      </w:r>
    </w:p>
    <w:p>
      <w:pPr>
        <w:pageBreakBefore w:val="0"/>
        <w:kinsoku/>
        <w:wordWrap/>
        <w:overflowPunct/>
        <w:topLinePunct w:val="0"/>
        <w:bidi w:val="0"/>
        <w:adjustRightInd/>
        <w:snapToGrid/>
        <w:spacing w:line="576" w:lineRule="exact"/>
        <w:ind w:firstLine="560" w:firstLineChars="200"/>
        <w:jc w:val="both"/>
        <w:textAlignment w:val="auto"/>
        <w:rPr>
          <w:color w:val="auto"/>
        </w:rPr>
      </w:pPr>
    </w:p>
    <w:p>
      <w:pPr>
        <w:pageBreakBefore w:val="0"/>
        <w:kinsoku/>
        <w:wordWrap/>
        <w:overflowPunct/>
        <w:topLinePunct w:val="0"/>
        <w:bidi w:val="0"/>
        <w:adjustRightInd/>
        <w:snapToGrid/>
        <w:spacing w:line="576" w:lineRule="exact"/>
        <w:ind w:firstLine="560" w:firstLineChars="200"/>
        <w:jc w:val="right"/>
        <w:textAlignment w:val="auto"/>
        <w:rPr>
          <w:color w:val="auto"/>
        </w:rPr>
      </w:pPr>
      <w:r>
        <w:rPr>
          <w:rFonts w:hint="eastAsia"/>
          <w:color w:val="auto"/>
        </w:rPr>
        <w:t xml:space="preserve">国家税务总局陕西省税务局 </w:t>
      </w:r>
    </w:p>
    <w:p>
      <w:pPr>
        <w:pageBreakBefore w:val="0"/>
        <w:kinsoku/>
        <w:wordWrap/>
        <w:overflowPunct/>
        <w:topLinePunct w:val="0"/>
        <w:bidi w:val="0"/>
        <w:adjustRightInd/>
        <w:snapToGrid/>
        <w:spacing w:line="576" w:lineRule="exact"/>
        <w:ind w:firstLine="560" w:firstLineChars="200"/>
        <w:jc w:val="right"/>
        <w:textAlignment w:val="auto"/>
        <w:rPr>
          <w:color w:val="auto"/>
        </w:rPr>
      </w:pPr>
      <w:r>
        <w:rPr>
          <w:rFonts w:hint="eastAsia"/>
          <w:color w:val="auto"/>
        </w:rPr>
        <w:t>2020年2月13日</w:t>
      </w:r>
    </w:p>
    <w:p>
      <w:pPr>
        <w:pageBreakBefore w:val="0"/>
        <w:kinsoku/>
        <w:wordWrap/>
        <w:overflowPunct/>
        <w:topLinePunct w:val="0"/>
        <w:bidi w:val="0"/>
        <w:adjustRightInd/>
        <w:snapToGrid/>
        <w:spacing w:line="576" w:lineRule="exact"/>
        <w:ind w:firstLine="560" w:firstLineChars="200"/>
        <w:textAlignment w:val="auto"/>
        <w:rPr>
          <w:rFonts w:hint="eastAsia"/>
          <w:color w:val="auto"/>
        </w:rPr>
      </w:pPr>
    </w:p>
    <w:p>
      <w:pPr>
        <w:pStyle w:val="3"/>
        <w:pageBreakBefore w:val="0"/>
        <w:kinsoku/>
        <w:wordWrap/>
        <w:overflowPunct/>
        <w:topLinePunct w:val="0"/>
        <w:bidi w:val="0"/>
        <w:adjustRightInd/>
        <w:snapToGrid/>
        <w:spacing w:before="624" w:after="312" w:line="576" w:lineRule="exact"/>
        <w:textAlignment w:val="auto"/>
        <w:rPr>
          <w:color w:val="auto"/>
          <w:szCs w:val="44"/>
        </w:rPr>
      </w:pPr>
      <w:bookmarkStart w:id="71" w:name="_Toc34324222"/>
      <w:r>
        <w:rPr>
          <w:rFonts w:hint="eastAsia"/>
          <w:color w:val="auto"/>
        </w:rPr>
        <w:t>9.</w:t>
      </w:r>
      <w:r>
        <w:rPr>
          <w:color w:val="auto"/>
        </w:rPr>
        <w:t>16</w:t>
      </w:r>
      <w:r>
        <w:rPr>
          <w:rFonts w:hint="eastAsia"/>
          <w:color w:val="auto"/>
          <w:szCs w:val="44"/>
        </w:rPr>
        <w:t>陕西省科学技术厅关于做好在陕工作外国专家防控新冠肺炎疫情服务工作的通知</w:t>
      </w:r>
    </w:p>
    <w:p>
      <w:pPr>
        <w:pageBreakBefore w:val="0"/>
        <w:shd w:val="clear" w:color="auto" w:fill="FFFFFF"/>
        <w:kinsoku/>
        <w:wordWrap/>
        <w:overflowPunct/>
        <w:topLinePunct w:val="0"/>
        <w:bidi w:val="0"/>
        <w:adjustRightInd/>
        <w:snapToGrid/>
        <w:spacing w:line="576" w:lineRule="exact"/>
        <w:ind w:firstLine="600"/>
        <w:jc w:val="center"/>
        <w:textAlignment w:val="auto"/>
        <w:rPr>
          <w:rFonts w:cs="宋体" w:asciiTheme="minorEastAsia" w:hAnsiTheme="minorEastAsia"/>
          <w:b/>
          <w:color w:val="auto"/>
          <w:szCs w:val="28"/>
        </w:rPr>
      </w:pPr>
      <w:r>
        <w:rPr>
          <w:rFonts w:hint="eastAsia" w:cs="宋体" w:asciiTheme="minorEastAsia" w:hAnsiTheme="minorEastAsia"/>
          <w:b/>
          <w:color w:val="auto"/>
          <w:szCs w:val="28"/>
        </w:rPr>
        <w:t>陕科办发〔2020〕15号   </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各设区市、杨凌示范区、韩城市科技局（外国专家局），各有关单位：</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为切实做好在陕工作外国专家防控新冠肺炎疫情服务工作，根据省委、省政府总体部署和《科技部办公厅关于做好在华工作外国专家防控新型冠状病毒疫情服务工作的通知》（国科办专〔2020〕4号）要求，现就做好有关工作通知如下。</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一、高度重视，全力抓好疫情防控工作</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市区科技局、各用人单位要高度重视，切实把思想和行动统一到习近平总书记重要指示精神、党中央和省委省政府的决策部署上来，进一步提高政治站位，端正思想认识，加强组织领导，做好正向宣传，把在陕工作外国专家防控新冠肺炎疫情服务工作作为当前最重要的工作来抓。要向外国专家传递省委省政府的关怀和防控疫情安排部署，通过官方权威渠道开展宣传，引导外国专家不信谣不传谣，使他们坚定信心、同舟共济，共同打赢这场疫情防控阻击战。</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二、精细排查，全面落实各项防控措施</w:t>
      </w:r>
      <w:r>
        <w:rPr>
          <w:rFonts w:hint="eastAsia" w:cs="宋体" w:asciiTheme="minorEastAsia" w:hAnsiTheme="minorEastAsia"/>
          <w:color w:val="auto"/>
          <w:szCs w:val="28"/>
        </w:rPr>
        <w:br w:type="textWrapping"/>
      </w:r>
      <w:r>
        <w:rPr>
          <w:rFonts w:hint="eastAsia" w:cs="宋体" w:asciiTheme="minorEastAsia" w:hAnsiTheme="minorEastAsia"/>
          <w:color w:val="auto"/>
          <w:szCs w:val="28"/>
        </w:rPr>
        <w:t> 各市区科技局要切实压实责任，仔细排查本市区外国专家工作情况，帮助解决辖区用人单位有关防疫工作困难，全面担负起上级部署防控措施和任务的落实，明确用人单位主体责任，将有关政策措施落实到外国专家群体。建立外国专家疫情防控报告机制，要求各市区科技局和用人单位对于外国专家要做到“三掌握”（掌握底数、掌握去向、掌握身体状况），发现异常情况及时报告并采取相应举措。高端外国专家防疫实行日报制度，各用人单位每天及时向省科技厅报告专家疫情防控及健康状况。</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三、统筹安排，精准做好外国专家服务工作</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各市区科技局、各用人单位要建立联络机制，明确专人负责，帮助解决外国专家在疫情期间遇到的困难，做好关心和安抚等服务保障工作。</w:t>
      </w:r>
      <w:r>
        <w:rPr>
          <w:rFonts w:hint="eastAsia" w:cs="宋体" w:asciiTheme="minorEastAsia" w:hAnsiTheme="minorEastAsia"/>
          <w:b/>
          <w:bCs/>
          <w:color w:val="auto"/>
          <w:szCs w:val="28"/>
        </w:rPr>
        <w:t>一是</w:t>
      </w:r>
      <w:r>
        <w:rPr>
          <w:rFonts w:hint="eastAsia" w:cs="宋体" w:asciiTheme="minorEastAsia" w:hAnsiTheme="minorEastAsia"/>
          <w:color w:val="auto"/>
          <w:szCs w:val="28"/>
        </w:rPr>
        <w:t>对在陕外国专家，提醒其按照防疫要求做好自我防护，加强健康监测，尽量减少外出，并提供必要的防疫物资。</w:t>
      </w:r>
      <w:r>
        <w:rPr>
          <w:rFonts w:hint="eastAsia" w:cs="宋体" w:asciiTheme="minorEastAsia" w:hAnsiTheme="minorEastAsia"/>
          <w:b/>
          <w:bCs/>
          <w:color w:val="auto"/>
          <w:szCs w:val="28"/>
        </w:rPr>
        <w:t>二是</w:t>
      </w:r>
      <w:r>
        <w:rPr>
          <w:rFonts w:hint="eastAsia" w:cs="宋体" w:asciiTheme="minorEastAsia" w:hAnsiTheme="minorEastAsia"/>
          <w:color w:val="auto"/>
          <w:szCs w:val="28"/>
        </w:rPr>
        <w:t>对于近期要离境的外国专家，应向其提供必要协助，做好备案，并及时向卫生健康等部门报告。</w:t>
      </w:r>
      <w:r>
        <w:rPr>
          <w:rFonts w:hint="eastAsia" w:cs="宋体" w:asciiTheme="minorEastAsia" w:hAnsiTheme="minorEastAsia"/>
          <w:b/>
          <w:bCs/>
          <w:color w:val="auto"/>
          <w:szCs w:val="28"/>
        </w:rPr>
        <w:t>三是</w:t>
      </w:r>
      <w:r>
        <w:rPr>
          <w:rFonts w:hint="eastAsia" w:cs="宋体" w:asciiTheme="minorEastAsia" w:hAnsiTheme="minorEastAsia"/>
          <w:color w:val="auto"/>
          <w:szCs w:val="28"/>
        </w:rPr>
        <w:t>对于近期要来华工作的外国专家，应由聘用单位向其说明目前情况，严格做好防护工作，必要时应调整工作计划，推迟来华工作安排。</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四、优化流程，积极稳妥推进各项外专业务</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各市区科技局要进一步改进和完善外专业务流程，为各类科技企业、院所和高校办理业务提供便利化服务，确保工作有序开展。</w:t>
      </w:r>
      <w:r>
        <w:rPr>
          <w:rFonts w:hint="eastAsia" w:cs="宋体" w:asciiTheme="minorEastAsia" w:hAnsiTheme="minorEastAsia"/>
          <w:b/>
          <w:bCs/>
          <w:color w:val="auto"/>
          <w:szCs w:val="28"/>
        </w:rPr>
        <w:t>一是</w:t>
      </w:r>
      <w:r>
        <w:rPr>
          <w:rFonts w:hint="eastAsia" w:cs="宋体" w:asciiTheme="minorEastAsia" w:hAnsiTheme="minorEastAsia"/>
          <w:color w:val="auto"/>
          <w:szCs w:val="28"/>
        </w:rPr>
        <w:t>严格落实对来陕外国高端人才工作许可实现全程不见面审批要求，推行“容缺受理”“承诺制”“限时办结”和证件快递邮寄等绿色通道服务举措；</w:t>
      </w:r>
      <w:r>
        <w:rPr>
          <w:rFonts w:hint="eastAsia" w:cs="宋体" w:asciiTheme="minorEastAsia" w:hAnsiTheme="minorEastAsia"/>
          <w:b/>
          <w:bCs/>
          <w:color w:val="auto"/>
          <w:szCs w:val="28"/>
        </w:rPr>
        <w:t>二是</w:t>
      </w:r>
      <w:r>
        <w:rPr>
          <w:rFonts w:hint="eastAsia" w:cs="宋体" w:asciiTheme="minorEastAsia" w:hAnsiTheme="minorEastAsia"/>
          <w:color w:val="auto"/>
          <w:szCs w:val="28"/>
        </w:rPr>
        <w:t>积极组织2020年外国专家项目和出国（境）培训项目申报工作，暂停2019年出国（境）培训团组派出。</w:t>
      </w:r>
      <w:r>
        <w:rPr>
          <w:rFonts w:hint="eastAsia" w:cs="宋体" w:asciiTheme="minorEastAsia" w:hAnsiTheme="minorEastAsia"/>
          <w:b/>
          <w:bCs/>
          <w:color w:val="auto"/>
          <w:szCs w:val="28"/>
        </w:rPr>
        <w:t>三是</w:t>
      </w:r>
      <w:r>
        <w:rPr>
          <w:rFonts w:hint="eastAsia" w:cs="宋体" w:asciiTheme="minorEastAsia" w:hAnsiTheme="minorEastAsia"/>
          <w:color w:val="auto"/>
          <w:szCs w:val="28"/>
        </w:rPr>
        <w:t>安全稳妥推进国际科技人才交流工作，对于新冠肺炎疫情防治的科研攻关和人才交流，省科技厅将给予重点支持。</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各市区科技局、各用人单位接到本通知后，要及时总结近期外国专家疫情防控服务工作情况及好经验、好做法，强化服务保障，采取精准举措，群策群力，全力做好疫情防控服务工作，坚决打赢外专系统新冠肺炎疫情防控阻击战。请各市区科技局、各重点用人单位于2月17日前将有关疫情防控服务工作开展情况（重点是经验做法及典型事例）报送至省科技厅引进国外智力管理处（电子版发送至邮箱：458526280@qq.com）。</w:t>
      </w:r>
    </w:p>
    <w:p>
      <w:pPr>
        <w:pageBreakBefore w:val="0"/>
        <w:shd w:val="clear" w:color="auto" w:fill="FFFFFF"/>
        <w:kinsoku/>
        <w:wordWrap/>
        <w:overflowPunct/>
        <w:topLinePunct w:val="0"/>
        <w:bidi w:val="0"/>
        <w:adjustRightInd/>
        <w:snapToGrid/>
        <w:spacing w:line="576" w:lineRule="exact"/>
        <w:ind w:firstLine="540"/>
        <w:textAlignment w:val="auto"/>
        <w:rPr>
          <w:rFonts w:cs="宋体" w:asciiTheme="minorEastAsia" w:hAnsiTheme="minorEastAsia"/>
          <w:color w:val="auto"/>
          <w:szCs w:val="28"/>
        </w:rPr>
      </w:pPr>
      <w:r>
        <w:rPr>
          <w:rFonts w:hint="eastAsia" w:cs="宋体" w:asciiTheme="minorEastAsia" w:hAnsiTheme="minorEastAsia"/>
          <w:color w:val="auto"/>
          <w:szCs w:val="28"/>
        </w:rPr>
        <w:t>联系人：白宇，电话：029-87294148，15332375975</w:t>
      </w:r>
    </w:p>
    <w:p>
      <w:pPr>
        <w:pageBreakBefore w:val="0"/>
        <w:shd w:val="clear" w:color="auto" w:fill="FFFFFF"/>
        <w:kinsoku/>
        <w:wordWrap/>
        <w:overflowPunct/>
        <w:topLinePunct w:val="0"/>
        <w:bidi w:val="0"/>
        <w:adjustRightInd/>
        <w:snapToGrid/>
        <w:spacing w:line="576" w:lineRule="exact"/>
        <w:ind w:firstLine="540"/>
        <w:jc w:val="right"/>
        <w:textAlignment w:val="auto"/>
        <w:rPr>
          <w:rFonts w:cs="宋体" w:asciiTheme="minorEastAsia" w:hAnsiTheme="minorEastAsia"/>
          <w:color w:val="auto"/>
          <w:szCs w:val="28"/>
        </w:rPr>
      </w:pPr>
      <w:r>
        <w:rPr>
          <w:rFonts w:hint="eastAsia" w:cs="宋体" w:asciiTheme="minorEastAsia" w:hAnsiTheme="minorEastAsia"/>
          <w:color w:val="auto"/>
          <w:szCs w:val="28"/>
        </w:rPr>
        <w:t>      陕西省科学技术厅</w:t>
      </w:r>
    </w:p>
    <w:p>
      <w:pPr>
        <w:pageBreakBefore w:val="0"/>
        <w:kinsoku/>
        <w:wordWrap/>
        <w:overflowPunct/>
        <w:topLinePunct w:val="0"/>
        <w:bidi w:val="0"/>
        <w:adjustRightInd/>
        <w:snapToGrid/>
        <w:spacing w:line="576" w:lineRule="exact"/>
        <w:ind w:firstLine="560" w:firstLineChars="200"/>
        <w:jc w:val="right"/>
        <w:textAlignment w:val="auto"/>
        <w:rPr>
          <w:color w:val="auto"/>
          <w:spacing w:val="17"/>
        </w:rPr>
      </w:pPr>
      <w:r>
        <w:rPr>
          <w:rFonts w:hint="eastAsia" w:cs="宋体" w:asciiTheme="minorEastAsia" w:hAnsiTheme="minorEastAsia"/>
          <w:color w:val="auto"/>
          <w:szCs w:val="28"/>
        </w:rPr>
        <w:t> </w:t>
      </w:r>
      <w:bookmarkEnd w:id="71"/>
    </w:p>
    <w:p>
      <w:pPr>
        <w:pageBreakBefore w:val="0"/>
        <w:kinsoku/>
        <w:wordWrap/>
        <w:overflowPunct/>
        <w:topLinePunct w:val="0"/>
        <w:bidi w:val="0"/>
        <w:adjustRightInd/>
        <w:snapToGrid/>
        <w:spacing w:line="576" w:lineRule="exact"/>
        <w:ind w:firstLine="628" w:firstLineChars="200"/>
        <w:jc w:val="both"/>
        <w:textAlignment w:val="auto"/>
        <w:rPr>
          <w:rFonts w:hint="eastAsia"/>
          <w:color w:val="auto"/>
          <w:spacing w:val="17"/>
        </w:rPr>
      </w:pPr>
    </w:p>
    <w:p>
      <w:pPr>
        <w:pStyle w:val="2"/>
        <w:pageBreakBefore w:val="0"/>
        <w:kinsoku/>
        <w:wordWrap/>
        <w:overflowPunct/>
        <w:topLinePunct w:val="0"/>
        <w:bidi w:val="0"/>
        <w:adjustRightInd/>
        <w:snapToGrid/>
        <w:spacing w:line="576" w:lineRule="exact"/>
        <w:textAlignment w:val="auto"/>
        <w:rPr>
          <w:color w:val="auto"/>
          <w:szCs w:val="27"/>
        </w:rPr>
      </w:pPr>
      <w:bookmarkStart w:id="72" w:name="_Toc34324224"/>
      <w:r>
        <w:rPr>
          <w:rFonts w:hint="eastAsia"/>
          <w:color w:val="auto"/>
          <w:szCs w:val="27"/>
        </w:rPr>
        <w:t>第十章  西安市</w:t>
      </w:r>
      <w:bookmarkEnd w:id="72"/>
      <w:r>
        <w:rPr>
          <w:rFonts w:hint="default"/>
          <w:color w:val="auto"/>
          <w:szCs w:val="27"/>
        </w:rPr>
        <w:t>政策</w:t>
      </w:r>
    </w:p>
    <w:p>
      <w:pPr>
        <w:pStyle w:val="3"/>
        <w:pageBreakBefore w:val="0"/>
        <w:kinsoku/>
        <w:wordWrap/>
        <w:overflowPunct/>
        <w:topLinePunct w:val="0"/>
        <w:bidi w:val="0"/>
        <w:adjustRightInd/>
        <w:snapToGrid/>
        <w:spacing w:before="480" w:after="240" w:line="576" w:lineRule="exact"/>
        <w:textAlignment w:val="auto"/>
        <w:rPr>
          <w:color w:val="auto"/>
          <w:szCs w:val="25"/>
        </w:rPr>
      </w:pPr>
      <w:bookmarkStart w:id="73" w:name="_Toc34324225"/>
      <w:r>
        <w:rPr>
          <w:rFonts w:hint="eastAsia"/>
          <w:color w:val="auto"/>
        </w:rPr>
        <w:t xml:space="preserve">10.1 </w:t>
      </w:r>
      <w:r>
        <w:rPr>
          <w:color w:val="auto"/>
        </w:rPr>
        <w:t>西安市人民政府有效应对疫情促进经济平稳发展的若干措施（暂行）</w:t>
      </w:r>
      <w:bookmarkEnd w:id="73"/>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为深入贯彻习近平总书记关于坚决打赢疫情防控阻击战的重要指示精神，全面落实党中央、国务院和省委、省政府关于新型冠状病毒感染的肺炎疫情防控工作部署，进一步减成本、扩投资、稳就业、促发展，帮助企业共渡难关，特制定以下政策措施。</w:t>
      </w:r>
    </w:p>
    <w:p>
      <w:pPr>
        <w:pageBreakBefore w:val="0"/>
        <w:kinsoku/>
        <w:wordWrap/>
        <w:overflowPunct/>
        <w:topLinePunct w:val="0"/>
        <w:bidi w:val="0"/>
        <w:adjustRightInd/>
        <w:snapToGrid/>
        <w:spacing w:line="576" w:lineRule="exact"/>
        <w:ind w:firstLine="482"/>
        <w:textAlignment w:val="auto"/>
        <w:rPr>
          <w:rFonts w:cs="宋体" w:asciiTheme="minorEastAsia" w:hAnsiTheme="minorEastAsia"/>
          <w:color w:val="auto"/>
          <w:szCs w:val="28"/>
        </w:rPr>
      </w:pPr>
      <w:r>
        <w:rPr>
          <w:rFonts w:cs="宋体" w:asciiTheme="minorEastAsia" w:hAnsiTheme="minorEastAsia"/>
          <w:b/>
          <w:bCs/>
          <w:color w:val="auto"/>
          <w:szCs w:val="28"/>
        </w:rPr>
        <w:t>一、不断提升疫情防控保障水平</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持续加大疫情防控力度。各单位各企业要切实履行法定防疫责任，进一步提高站位、坚定信心、强化举措，坚持科学防治、精准施策，内防扩散、外防输入，健全城乡社区疫情防控网格化管理体系，增强全市上下同心同力、全力以赴、共克时艰的坚强决心和必胜信心，坚决打赢疫情防控阻击战。（责任单位：各区县政府、西咸新区管委会、各开发区管委会，市级各部门）</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2.确保防疫生活必需品和城市运行保障。协助防疫和生活必需品生产重点企业，加强个人防护，做好防疫检测，对原辅材料、生产设备等应急物资开辟物流“绿色通道”，将重要防疫物资、应急性生产生活物资、医疗废弃物处理收运等，纳入应急运输保障范围。充分发挥煤电油气运保障工作协调机制作用，及时协调解决跨地区、跨部门、跨行业的重大问题，确保煤、电、油、气等稳定供应。（责任单位：市工信局、市商务局、市交通局、市发改委、市住建局、市城管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3.对参与疫情防控和运行保障的相关企业予以奖补。对在疫情防控期间做出重大贡献的医疗生产、销售等相关行业企业给予适当补助。对市疫情防控指挥部征用生产能力、服从市场供应调度的应急防控物资生产企业，按应急产品销售收入一定比例给予奖补。为鼓励率先复产企业加大应急物资生产，缓解企业资金压力，可以对企业进行预奖励。对按要求增产转产防疫用品的技改设备投资，按企业隶属关系给予50%补助。（责任单位：市工信局、市财政局、市卫生健康委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4.优化企业服务。持续推进“一网、一门、一次”建设，推出更多“一件事套餐”，主动做好企业咨询服务和帮办代办工作，对新增防疫用品产能项目“一窗式”48小时内办结审批。发挥12345等服务热线作用，提供免费法律咨询、代理等服务，及时回应企业诉求，积极组织力量予以解决。（责任单位：市工信局、市财政局、市行政审批局、市司法局等）</w:t>
      </w:r>
    </w:p>
    <w:p>
      <w:pPr>
        <w:pageBreakBefore w:val="0"/>
        <w:kinsoku/>
        <w:wordWrap/>
        <w:overflowPunct/>
        <w:topLinePunct w:val="0"/>
        <w:bidi w:val="0"/>
        <w:adjustRightInd/>
        <w:snapToGrid/>
        <w:spacing w:line="576" w:lineRule="exact"/>
        <w:ind w:firstLine="482"/>
        <w:textAlignment w:val="auto"/>
        <w:rPr>
          <w:rFonts w:cs="宋体" w:asciiTheme="minorEastAsia" w:hAnsiTheme="minorEastAsia"/>
          <w:color w:val="auto"/>
          <w:szCs w:val="28"/>
        </w:rPr>
      </w:pPr>
      <w:r>
        <w:rPr>
          <w:rFonts w:cs="宋体" w:asciiTheme="minorEastAsia" w:hAnsiTheme="minorEastAsia"/>
          <w:b/>
          <w:bCs/>
          <w:color w:val="auto"/>
          <w:szCs w:val="28"/>
        </w:rPr>
        <w:t>二、加大援企稳岗力度</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5.缓缴社会保险费。对受疫情影响，面临暂时性生产经营困难，无力足额缴纳社会保险费的企业，可缓缴养老保险、失业保险、工伤保险费，缓交期最长6个月。缓缴期间，免收滞纳金，不影响参保人员正常享受待遇，不影响个人权益记录。（责任单位：市人社局、市财政局、市税务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6.加大稳岗扶持力度。对符合条件的参保企业，可返还不少于其上年度实际缴纳失业保险费的50%；对中小微企业的裁员标准放宽到不高于上年度全国城镇调查失业率控制目标；对参保职工30人（含）以下的企业，裁员率放宽到不超过企业职工总数的20%；对面临暂时性生产经营困难且恢复有望、坚持不裁员或少裁员的参保企业，符合条件的，返还标准可按6个月的当地月人均失业保险金和参保职工人数确定；对参与疫情防控的重点单位，给予政策倾斜。（责任单位：市人社局、市财政局、市发改委、市工信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7.加强企业职工培训。从职业技能提升培训专账资金中安排10亿元，支持企业开展各类职业培训。受疫情影响的企业，在确保防疫安全的情况下，停工期、恢复期组织职工参加线上或线下职业培训的，可按规定纳入职业技能提升专账资金补贴范围。对组织职工参加职业技能提升培训的，按规定给予全额补贴。对企业组织新招用人员开展职工岗前培训的，按照不低于600元/人标准给予补贴；对企业组织开展在岗职工培训和转岗转业培训的，按照1000—5000元/人标准给予补贴。（责任单位：市人社局、市财政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8.优化企业用工服务。对小微企业吸纳登记失业半年以上人员、建档立卡贫困劳动力、因疫情无法返岗农村富余劳动力就业，且签订1年以上劳动合同并按规定缴纳社会保险的，给予1000元/人一次性吸纳就业补助。对春节期间（截至2020年2月9日）的医疗防疫物资生产企业扩大产能，按实际增加稳定就业的员工数量，给予2000元/人一次性吸纳就业补助。（责任单位：市人社局、市财政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9.维护劳动关系和谐稳定。受疫情影响的企业，可结合自身生产经营特点，实施灵活用工方式和申请特殊工时制度，也可与职工协商一致采取调整薪酬、轮岗轮休、缩短工时等方式稳定工作岗位。延迟复工期间，经与职工协商一致，可按劳动合同规定标准的一定比例约定薪酬。（责任单位：市人社局、市总工会、市工商联等）</w:t>
      </w:r>
    </w:p>
    <w:p>
      <w:pPr>
        <w:pageBreakBefore w:val="0"/>
        <w:kinsoku/>
        <w:wordWrap/>
        <w:overflowPunct/>
        <w:topLinePunct w:val="0"/>
        <w:bidi w:val="0"/>
        <w:adjustRightInd/>
        <w:snapToGrid/>
        <w:spacing w:line="576" w:lineRule="exact"/>
        <w:ind w:firstLine="482"/>
        <w:textAlignment w:val="auto"/>
        <w:rPr>
          <w:rFonts w:cs="宋体" w:asciiTheme="minorEastAsia" w:hAnsiTheme="minorEastAsia"/>
          <w:color w:val="auto"/>
          <w:szCs w:val="28"/>
        </w:rPr>
      </w:pPr>
      <w:r>
        <w:rPr>
          <w:rFonts w:cs="宋体" w:asciiTheme="minorEastAsia" w:hAnsiTheme="minorEastAsia"/>
          <w:b/>
          <w:bCs/>
          <w:color w:val="auto"/>
          <w:szCs w:val="28"/>
        </w:rPr>
        <w:t>三、减轻企业负担</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10.分期缴纳土地出让金及预办理不动产产权证。对于2019年11月1日之后出让且已签订《国有建设用地使用权出让合同》的，可按程序与资源规划部门签订变更协议，实施分期缴纳。疫情影响时间不计算滞纳金，不计入违约期。合同中原确定开竣工日期可根据疫情结束时间顺延。自即日起，土地成交后可分期缴纳土地出让金，已签订土地出让金分期缴纳合同的建设单位，可凭《网上挂牌出让成交确认书》《国有建设用地使用权出让合同》等土地权属证明文件，先行办理《建设用地规划许可证》《建设工程规划许可证》。土地成交后，建设单位缴纳50%的土地出让金并签订承诺书后，可以预办理不动产登记手续，在银行抵押放款之前，须缴清所有土地出让金和相关税费，办理正式的不动产登记手续。适时恢复网上土地挂牌交易制度。（责任单位：市资源规划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11.减免企业房租。对租用市、区政府以及市属、区属国有企业持有物业从事生产经营活动，按照政府要求坚持营业或依照防疫规定关闭停业且不裁员、少裁员的非国有企业，暂定从2月份开始免收3个月房租。对承租市区两级公租房、廉租房、人才住房的非国有企业或家庭（个人），暂定免除3个月房租。积极鼓励非国有企业业主、个人房东为租户减免租金、物业管理和其他费用，具体事宜由双方协商解决。对在疫情期间为承租房屋企业减免租金的企业，由市、区政府给予一定资金补贴。对在疫情期间为承租房屋的中小企业减免租金的创业园、科技企业孵化器、大学科技园、众创空间、创业基地、文化产业园等各类载体，优先予以政策扶持。对受疫情影响严重或在疫情防控工作中保障市民基本生活的重点连锁餐饮（早餐）、菜店（生鲜超市）、便利店等网点设立项目，对其给予减免房屋租金等支持。（责任单位：市国资委、市财政局、市工信局、市商务局、市科技局、市人社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12.依法依规缴纳和减免税款。对因疫情影响不能按期办理纳税申报的，由企业向税务部门申请办理延期申报。对生产经营困难、符合延期缴纳税款条件的，由企业向税务部门申请办理延期缴纳，延期缴纳期限最长不超过3个月。对因疫情影响遭受重大损失的企业，经核准，减征或者免征城镇土地使用税、房产税。对防护类物资、洗消类物资、药品、医疗器械生产企业，纳入增值税留抵退税政策支持范围予以优先支持。防治新药研发企业享受企业所得税研发费用税前加计扣除政策。适用“定期定额”征收的个体工商户生产经营受到影响的，税务机关结合实际情况合理调整定额或简化停业手续。（责任单位：市税务局、市财政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13.降低运营成本。疫情期间，对受影响较大的中小企业停征特种设备检验费、污水处理费、垃圾清运费、占道费等行政事业性收费。对中小企业生产经营所需的用电、用气、用水等，实行“欠费不停供”措施，疫情结束后3个月内，由企业补缴缓缴的各项费用。按照国家有关规定，向旅行社暂退部分旅游服务质量保证金，待疫情结束后再适时重新缴纳。（责任单位：市发改委、市财政局、市住建局、市城管局、市文化旅游局等）</w:t>
      </w:r>
    </w:p>
    <w:p>
      <w:pPr>
        <w:pageBreakBefore w:val="0"/>
        <w:kinsoku/>
        <w:wordWrap/>
        <w:overflowPunct/>
        <w:topLinePunct w:val="0"/>
        <w:bidi w:val="0"/>
        <w:adjustRightInd/>
        <w:snapToGrid/>
        <w:spacing w:line="576" w:lineRule="exact"/>
        <w:ind w:firstLine="482"/>
        <w:textAlignment w:val="auto"/>
        <w:rPr>
          <w:rFonts w:cs="宋体" w:asciiTheme="minorEastAsia" w:hAnsiTheme="minorEastAsia"/>
          <w:color w:val="auto"/>
          <w:szCs w:val="28"/>
        </w:rPr>
      </w:pPr>
      <w:r>
        <w:rPr>
          <w:rFonts w:cs="宋体" w:asciiTheme="minorEastAsia" w:hAnsiTheme="minorEastAsia"/>
          <w:b/>
          <w:bCs/>
          <w:color w:val="auto"/>
          <w:szCs w:val="28"/>
        </w:rPr>
        <w:t>四、加大金融支持力度</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14.加大信贷支持。鼓励和支持驻市金融机构针对我市确定的疫情防控重点保障企业提供专项贷款服务，特事特办，尽快发放，市财政参照人民银行再贷款利率的100%给予贴息，贴息期限不超过1年。鼓励驻市银行机构对受疫情影响较大的批发零售、住宿餐饮、物流运输、文化旅游等行业，以及有发展前景但经营暂时受困的企业，实行不抽贷、不断贷、不压贷。可采取延长还款期限、减免逾期利息、无还本续贷等方式增加贷款投放。（责任单位：市金融工作局、市财政局、人行西安分行营管部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15.降低信贷成本。鼓励各银行机构适当下调贷款利率，特别是对我市疫情防控重点保障企业提供优惠利率信贷支持。人行西安分行营管部安排疫情专项再贷款额度向各金融机构提供低成本资金，支持驻市金融机构对我市疫情防控重点保障企业和重要生活物资企业提供优惠利率的信贷支持。引导各银行机构加大对小微企业、民营企业支持力度，保持贷款增速，切实落实综合融资成本压降要求。确保2020年小微企业融资成本低于2019年同期融资成本。（责任单位：市金融工作局、市财政局、人行西安分行营管部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16.降低企业融资担保费率。充分发挥西安市投融资担保基金作用，通过风险分担、奖励补贴、补充资本金等方式，支持鼓励我市政府性融资担保机构对我市疫情防控重点保障企业最高予以全额免除融资担保费用；对疫情防控相关企业，融资担保费率降至1%以下；对疫情期间提供生活服务保障的企业，融资担保费率降至1.5%以下；对受疫情影响严重的企业，降低融资担保费率0.5个百分点。对我市政府性担保机构因降低疫情防控重点保障企业担保费率造成的减收由市财政予以适当补贴。（责任单位：市金融工作局、人行西安分行营管部、市财政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17.加强创业企业融资服务。对受疫情影响暂时失去收入来源的个人和小微企业，各有关部门要在其申请创业担保贷款时优先给予支持。对已发放的个人创业担保贷款，受疫情影响还款出现困难的，可向贷款银行申请展期还款，展期期限原则上不超过1年，市财政继续给予贴息支持。（责任单位：市金融工作局、市财政局、人行西安分行营管部、市科技局等）</w:t>
      </w:r>
    </w:p>
    <w:p>
      <w:pPr>
        <w:pageBreakBefore w:val="0"/>
        <w:kinsoku/>
        <w:wordWrap/>
        <w:overflowPunct/>
        <w:topLinePunct w:val="0"/>
        <w:bidi w:val="0"/>
        <w:adjustRightInd/>
        <w:snapToGrid/>
        <w:spacing w:line="576" w:lineRule="exact"/>
        <w:ind w:firstLine="482"/>
        <w:textAlignment w:val="auto"/>
        <w:rPr>
          <w:rFonts w:cs="宋体" w:asciiTheme="minorEastAsia" w:hAnsiTheme="minorEastAsia"/>
          <w:color w:val="auto"/>
          <w:szCs w:val="28"/>
        </w:rPr>
      </w:pPr>
      <w:r>
        <w:rPr>
          <w:rFonts w:cs="宋体" w:asciiTheme="minorEastAsia" w:hAnsiTheme="minorEastAsia"/>
          <w:b/>
          <w:bCs/>
          <w:color w:val="auto"/>
          <w:szCs w:val="28"/>
        </w:rPr>
        <w:t>五、加快恢复经济发展</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18.有序推进企业复工复产。各区县政府、西咸新区管委会、各开发区管委会要建立复工审批制度，分类确定复工条件标准，优先推动保障疫情防控、能源供应、交通物流、城市运行和国计民生等企业复工复产。建立复工驻点指导督查制度，帮助企业协调解决防控物资保障、原材料供应、物流运输等问题，确保企业在疫情防控达标前提下有序恢复生产。对安全复工复产企业的防疫体系建设投入给予30%、最高不超过10万元的补助。（责任单位：市工信局、市商务局、市住建局、市发改委、市交通局、市卫生健康委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19.加快重点项目复工建设。优先审批和推动全市涉及疫情防控、国计民生、全运会配套、重大产业等重点项目建设，及早组织招标投标活动，尽快推动项目复工开工。疫情缓解后，视情况推动其余项目复工、开工建设。依托全国投资项目在线审批监管平台开展对投资项目建设实施情况的远程监测、调度，提前做好项目动工计划，鼓励本地企业建设、本地人员施工的项目尽快复工。（责任单位：市发改委、市财政局、市住建局、市工信局、市商务局、市资源规划局、市生态环境局、市文化旅游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20.强化产业引导扶持。市级各类专项产业发展引导资金优先投向防疫药品、医疗设备、物资器材、研发平台、科技攻关和应急医疗救治设施、隔离设施等疫情防控急需的项目和企业，变事后奖补为事前扶持。对受疫情影响严重的批发零售、住宿餐饮、物流运输、文化旅游、会展等行业给予重点扶持。提前兑现先进制造、三个经济、文化旅游等重点领域扶持政策，对制造业企业的技术改造项目按固定资产投资的2%给予奖励，最高不超过2000万元；安排旅游业发展专项资金3亿元，用于恢复旅游业发展，对旅游基础设施及公共服务设施、高品质酒店及民宿建设、精品旅游演艺进行奖补。（责任单位：市发改委、市商务局、市工信局、市文化旅游局、市交通局、市科技局、市财政局等）</w:t>
      </w:r>
    </w:p>
    <w:p>
      <w:pPr>
        <w:pageBreakBefore w:val="0"/>
        <w:kinsoku/>
        <w:wordWrap/>
        <w:overflowPunct/>
        <w:topLinePunct w:val="0"/>
        <w:bidi w:val="0"/>
        <w:adjustRightInd/>
        <w:snapToGrid/>
        <w:spacing w:line="576" w:lineRule="exact"/>
        <w:ind w:firstLine="482"/>
        <w:textAlignment w:val="auto"/>
        <w:rPr>
          <w:rFonts w:cs="宋体" w:asciiTheme="minorEastAsia" w:hAnsiTheme="minorEastAsia"/>
          <w:color w:val="auto"/>
          <w:szCs w:val="28"/>
        </w:rPr>
      </w:pPr>
      <w:r>
        <w:rPr>
          <w:rFonts w:cs="宋体" w:asciiTheme="minorEastAsia" w:hAnsiTheme="minorEastAsia"/>
          <w:b/>
          <w:bCs/>
          <w:color w:val="auto"/>
          <w:szCs w:val="28"/>
        </w:rPr>
        <w:t>21.加大外贸企业扶持力度</w:t>
      </w:r>
      <w:r>
        <w:rPr>
          <w:rFonts w:cs="宋体" w:asciiTheme="minorEastAsia" w:hAnsiTheme="minorEastAsia"/>
          <w:color w:val="auto"/>
          <w:szCs w:val="28"/>
        </w:rPr>
        <w:t>。对世卫组织PHEIC认定期内我市企业自费投保的短期货物贸易险或出口前附加险，按实缴保费给予不超过30%的补助。对我市企业受疫情影响无法赴境外参展，且于疫情响应期前支付参展费用、发生实际损失的，给予不超过实际支出50%的补助。对当年我市企业实际赴境外参加各类展会，展位费支持比例统一提高到不超过80%。组织线上展会，帮助企业拓展市场。对确因疫情影响不能及时复产履约的外贸企业，指导企业向国家有关部门申请“新型冠状病毒感染的肺炎疫情不可抗力事实证明”，及时帮助企业最大限度减小损失。（责任单位：市商务局、市财政局等）</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本措施自印发之日起施行。中央、省出台相关支持政策遵照执行。各有关单位要根据本措施制定具体实施细则，确保各项政策措施落实到位。</w:t>
      </w:r>
    </w:p>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cs="宋体" w:asciiTheme="minorEastAsia" w:hAnsiTheme="minorEastAsia"/>
          <w:color w:val="auto"/>
          <w:szCs w:val="28"/>
        </w:rPr>
        <w:t>2020年2月8日</w:t>
      </w:r>
    </w:p>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480" w:after="240" w:line="576" w:lineRule="exact"/>
        <w:textAlignment w:val="auto"/>
        <w:rPr>
          <w:rFonts w:hint="eastAsia"/>
          <w:color w:val="auto"/>
        </w:rPr>
      </w:pPr>
      <w:bookmarkStart w:id="74" w:name="_Toc34324226"/>
      <w:r>
        <w:rPr>
          <w:rFonts w:hint="eastAsia"/>
          <w:color w:val="auto"/>
        </w:rPr>
        <w:t>10.</w:t>
      </w:r>
      <w:r>
        <w:rPr>
          <w:color w:val="auto"/>
        </w:rPr>
        <w:t>2</w:t>
      </w:r>
      <w:r>
        <w:rPr>
          <w:rFonts w:hint="eastAsia"/>
          <w:color w:val="auto"/>
        </w:rPr>
        <w:t xml:space="preserve"> 西安市人民政府关于强化复工生产企业防疫监管有关工作的通知</w:t>
      </w:r>
      <w:bookmarkEnd w:id="74"/>
    </w:p>
    <w:p>
      <w:pPr>
        <w:pStyle w:val="3"/>
        <w:pageBreakBefore w:val="0"/>
        <w:kinsoku/>
        <w:wordWrap/>
        <w:overflowPunct/>
        <w:topLinePunct w:val="0"/>
        <w:bidi w:val="0"/>
        <w:adjustRightInd/>
        <w:snapToGrid/>
        <w:spacing w:before="480" w:after="240" w:line="576" w:lineRule="exact"/>
        <w:jc w:val="center"/>
        <w:textAlignment w:val="auto"/>
        <w:rPr>
          <w:rFonts w:cs="宋体" w:asciiTheme="minorEastAsia" w:hAnsiTheme="minorEastAsia"/>
          <w:color w:val="auto"/>
          <w:szCs w:val="28"/>
        </w:rPr>
      </w:pPr>
      <w:r>
        <w:rPr>
          <w:rFonts w:hint="eastAsia" w:cs="宋体" w:asciiTheme="minorEastAsia" w:hAnsiTheme="minorEastAsia"/>
          <w:color w:val="auto"/>
          <w:szCs w:val="28"/>
        </w:rPr>
        <w:t>市政函〔2020〕14号</w:t>
      </w:r>
      <w:bookmarkStart w:id="94" w:name="_GoBack"/>
      <w:bookmarkEnd w:id="94"/>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p>
    <w:p>
      <w:pPr>
        <w:pageBreakBefore w:val="0"/>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各区、县人民政府，市人民政府各工作部门、各直属机构：</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为坚决贯彻党中央、国务院和省委、省政府决策部署，认真落实市委疫情防控“三个一切”“五个所有”工作要求，打赢疫情防控阻击战，稳定全市生产生活秩序，现就强化复工生产企业防疫监管有关工作通知如下：</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一、强化企业主体责任</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1．企业对复工生产后的防疫监管负主体责任，企业法人代表为本企业疫情防控第一责任人。</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2．企业应按行业疫情防控指导意见要求，制定完备的疫情防控和复工方案，并向所在地疫情防控指挥部报备，对因不符合规范要求导致出现疫情防控重大风险或造成不良影响的企业，将依法追究相关人员的法律责任。</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3．企业要严格按照相关规定，落实日常监测、隔离观察、送医检测等措施，建立疫情防控应急预案。企业自复工之日起至全市一级响应解除前，每日须向所在地疫情防控指挥部报告疫情防控情况。</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4．企业要做好工作场所和职工生活场所的封闭管理，严格落实配戴口罩、定时消毒等防控措施，储备足量防护物资；要加强公共卫生管理，推行错时用餐或分餐制等，做好交通解决方案，形成防控管理闭环。</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二、落实属地监管责任</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5．各区县、开发区疫情防控指挥部，对本辖区内企业复工生产和疫情防控工作负属地监督责任，必须确保将本辖区所有企业复工生产纳入监督范围。实行网格化管理，确保所有企业将各项工作措施落到实处。对开工复工的重大基础设施项目，行业主管部门要切实履行职责，业主单位与企业同责，必须对企业防控工作负监督责任。</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6．各区县、开发区疫情防控指挥部，要对辖区复工生产企业落实防控主体责任情况进行检查。要坚持稳控当先，认真履行监管职责，切实做到守土有责、守土担责、守土尽责。对企业发生问题、出现监管缺位、造成不良后果的，将依纪依规对所在区县、开发区及业主单位相关责任人，进行严肃追责问责。</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三、积极支持企业复工复产</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7．各区县、开发区和行业主管部门要发挥积极作用，创新工作举措，完善内部机制，科学指导、精准调度，统筹抓好疫情防控和企业复工复产各项工作。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8．各区县、开发区和行业主管部门要强化服务、形成合力，抓好煤、电、油、气、运等生产要素供需监测，加强企业资金物资保障，优化网上审批服务流程，采取有效举措解决企业生产经营中的实际困难。</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p>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cs="宋体" w:asciiTheme="minorEastAsia" w:hAnsiTheme="minorEastAsia"/>
          <w:color w:val="auto"/>
          <w:szCs w:val="28"/>
        </w:rPr>
        <w:t>西安市人民政府</w:t>
      </w:r>
    </w:p>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cs="宋体" w:asciiTheme="minorEastAsia" w:hAnsiTheme="minorEastAsia"/>
          <w:color w:val="auto"/>
          <w:szCs w:val="28"/>
        </w:rPr>
        <w:t>2020年2月7日</w:t>
      </w:r>
    </w:p>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480" w:after="240" w:line="576" w:lineRule="exact"/>
        <w:textAlignment w:val="auto"/>
        <w:rPr>
          <w:rFonts w:hint="eastAsia"/>
          <w:color w:val="auto"/>
          <w:szCs w:val="64"/>
        </w:rPr>
      </w:pPr>
      <w:bookmarkStart w:id="75" w:name="_Toc34324227"/>
      <w:r>
        <w:rPr>
          <w:rFonts w:hint="eastAsia"/>
          <w:color w:val="auto"/>
        </w:rPr>
        <w:t>10.</w:t>
      </w:r>
      <w:r>
        <w:rPr>
          <w:color w:val="auto"/>
        </w:rPr>
        <w:t>3</w:t>
      </w:r>
      <w:r>
        <w:rPr>
          <w:rFonts w:hint="eastAsia"/>
          <w:color w:val="auto"/>
        </w:rPr>
        <w:t xml:space="preserve"> </w:t>
      </w:r>
      <w:r>
        <w:rPr>
          <w:rFonts w:hint="eastAsia"/>
          <w:color w:val="auto"/>
          <w:szCs w:val="64"/>
        </w:rPr>
        <w:t>西安市工业和信息化局</w:t>
      </w:r>
    </w:p>
    <w:p>
      <w:pPr>
        <w:pStyle w:val="3"/>
        <w:pageBreakBefore w:val="0"/>
        <w:kinsoku/>
        <w:wordWrap/>
        <w:overflowPunct/>
        <w:topLinePunct w:val="0"/>
        <w:bidi w:val="0"/>
        <w:adjustRightInd/>
        <w:snapToGrid/>
        <w:spacing w:before="480" w:after="240" w:line="576" w:lineRule="exact"/>
        <w:textAlignment w:val="auto"/>
        <w:rPr>
          <w:color w:val="auto"/>
          <w:szCs w:val="64"/>
        </w:rPr>
      </w:pPr>
      <w:bookmarkStart w:id="76" w:name="_Toc34324237"/>
      <w:r>
        <w:rPr>
          <w:rFonts w:hint="eastAsia"/>
          <w:color w:val="auto"/>
          <w:szCs w:val="64"/>
        </w:rPr>
        <w:t>关于印发《关于落实〈关于有效应对疫情促进经济平稳发展的若干措施〉促进工业</w:t>
      </w:r>
      <w:bookmarkEnd w:id="76"/>
      <w:bookmarkStart w:id="77" w:name="_Toc34324238"/>
      <w:r>
        <w:rPr>
          <w:rFonts w:hint="eastAsia"/>
          <w:color w:val="auto"/>
          <w:szCs w:val="64"/>
        </w:rPr>
        <w:t>平稳运行的实施细则》的通知</w:t>
      </w:r>
      <w:bookmarkEnd w:id="77"/>
    </w:p>
    <w:p>
      <w:pPr>
        <w:pageBreakBefore w:val="0"/>
        <w:kinsoku/>
        <w:wordWrap/>
        <w:overflowPunct/>
        <w:topLinePunct w:val="0"/>
        <w:bidi w:val="0"/>
        <w:adjustRightInd/>
        <w:snapToGrid/>
        <w:spacing w:line="576" w:lineRule="exact"/>
        <w:jc w:val="center"/>
        <w:textAlignment w:val="auto"/>
        <w:rPr>
          <w:rFonts w:hint="eastAsia"/>
          <w:color w:val="auto"/>
        </w:rPr>
      </w:pPr>
      <w:r>
        <w:rPr>
          <w:rFonts w:hint="eastAsia"/>
          <w:color w:val="auto"/>
        </w:rPr>
        <w:t>市工信发〔2020〕19 号</w:t>
      </w:r>
    </w:p>
    <w:p>
      <w:pPr>
        <w:pStyle w:val="19"/>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各区县、西咸新区、各开发区工业主管部门：</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为贯彻落实中省市关于打赢疫情防控攻坚战和促进经济平稳发展的工作部署，根据市政府《关于有效应对疫情促进经济平 稳发展的若干措施（暂行）》，我们制定了《关于落实〈关于有效 应对疫情促进经济平稳发展的若干措施（暂行）〉促进工业平稳运行的实施细则》，现印发你们，请遵照执行。</w:t>
      </w:r>
    </w:p>
    <w:p>
      <w:pPr>
        <w:pStyle w:val="19"/>
        <w:pageBreakBefore w:val="0"/>
        <w:kinsoku/>
        <w:wordWrap/>
        <w:overflowPunct/>
        <w:topLinePunct w:val="0"/>
        <w:bidi w:val="0"/>
        <w:adjustRightInd/>
        <w:snapToGrid/>
        <w:spacing w:line="576" w:lineRule="exact"/>
        <w:ind w:firstLine="600"/>
        <w:textAlignment w:val="auto"/>
        <w:rPr>
          <w:rFonts w:asciiTheme="minorEastAsia" w:hAnsiTheme="minorEastAsia" w:eastAsiaTheme="minorEastAsia"/>
          <w:color w:val="auto"/>
          <w:sz w:val="28"/>
          <w:szCs w:val="28"/>
        </w:rPr>
      </w:pPr>
    </w:p>
    <w:p>
      <w:pPr>
        <w:pStyle w:val="19"/>
        <w:pageBreakBefore w:val="0"/>
        <w:kinsoku/>
        <w:wordWrap/>
        <w:overflowPunct/>
        <w:topLinePunct w:val="0"/>
        <w:bidi w:val="0"/>
        <w:adjustRightInd/>
        <w:snapToGrid/>
        <w:spacing w:line="576" w:lineRule="exact"/>
        <w:ind w:firstLine="5353" w:firstLineChars="1912"/>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西安市工业和信息化局</w:t>
      </w:r>
    </w:p>
    <w:p>
      <w:pPr>
        <w:pStyle w:val="19"/>
        <w:pageBreakBefore w:val="0"/>
        <w:kinsoku/>
        <w:wordWrap/>
        <w:overflowPunct/>
        <w:topLinePunct w:val="0"/>
        <w:bidi w:val="0"/>
        <w:adjustRightInd/>
        <w:snapToGrid/>
        <w:spacing w:line="576" w:lineRule="exact"/>
        <w:ind w:firstLine="5633" w:firstLineChars="2012"/>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 年 2 月 20 日</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附件</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关于落实《关于有效应对疫情促进经济平稳发展的若干措施（暂行）》促进工业平稳运行的实施细则</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西安市人民政府《关于有效应对疫情促进经济平稳发展的若干措施（暂行）》，保障应急物资供应，支持企业恢复并扩大生产，促进工业经济平稳发展，按照公开透明、程序规范、操作简便、权责明晰的原则，制定本实施细则。</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一、保障应急物资供应</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（一）支持应急防控物资生产企业。对疫情防控期间生产供应防护类、洗消类和其他类应急防控物资的企业，分别按产品被应急调配和在西安市场的销售收入（含捐赠物资价值）的 20%、10%、5%给予奖补，最高均不超过 100 万元。为鼓励率先复产企业，加大应急防控物资生产，缓解企业资金压力，可根据企业产能和 3 个月的预测供应量给予预奖补。（责任单位：市工信局、市财政局）</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（二）支持应急防控物资生产项目建设。对增产转产的应急防控物资生产技术改造项目，2 月底前投产的，按新增设备投资额的 50%给予奖补，最高不超过 300 万元；3 月 1 日至疫情结束前投产的，按 20%给予奖补，最高不超过 200 万元。（责任单位： 市工信局、市财政局）</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（三）支持药品和医疗器具生产企业。对新冠肺炎相关的治疗药品、检测试剂和医疗器具生产企业，按疫情防控期间相关产品销售收入的 5%给予奖补，最高不超过 100 万元。（责任单位： 市工信局、市财政局）</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二、组织企业有序复工</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（一）强化复工复产组织实施。各区县、西咸新区、各开发区要建立企业复工管理制度，确定复工条件和标准，积极组织承担国计民生、防疫物资生产和支撑产业发展的重点企业、配套企 业、重点项目复工复产。同时加强企业疫情防控措施落实情况的监督检查，确保企业在疫情防控达标前提下有序恢复生产。（责任单位：各区县、西咸新区、各开发区）</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（二）支持企业加强防疫措施。对疫情期间按要求采取有效防疫措施的未停产和复工复产工业企业，按企业购买防护、消杀和体温测试等物资（专项用于防疫工作）实际投入的 30%给予奖补，最高不超过 10 万元。（责任单位：市工信局、市财政局，各区县、西咸新区、各开发区）</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优化企业服务。对市疫情防控指挥部征用生产能力的应急物资生产企业，由市、区两级工业主管部门分别安排专人进驻企业做好服务；对其他复工复产企业，按照助企干部一一联系制实施助企服务。积极协调解决企业原料、用工、资金、防疫物资、交通运输、职工通行等方面的困难和问题。协调相关部门做好企业水、电、气等生产要素保障。指导企业用好用足各级各类 支持政策、推进项目建设。鼓励社会法律团体为中小企业提供法律援助和法律咨询公益服务，对确因疫情影响无法正常履行相关义务的企业，协调不记入信用记录。（责任单位：各区县、西咸新区、各开发区，市工信局等）</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三、支持大企业完善配套体系</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（一）建立大企业产业链服务体系。定期组织大企业与产业链相关企业召开对接合作会议，搭建合作平台，建立合作机制， 通过专业化协作、订单生产、服务外包等方式，开展全方位的配套合作，降低生产成本，改善配套环境。（责任单位：各区县、西咸新区、各开发区，市工信局）</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（二）鼓励龙头企业引进关键配套企业。先进制造业产业集群龙头企业每引进一个固定资产投资在 1000 万元以上的产业链配套企业，项目完成全部投资后，按实际完成固定资产投资额的2%给予龙头企业奖补，奖励最高不超过 100 万元。（责任单位： 市工信局、市财政局）</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四、支持中小企业共度难关</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（一）减免中小企业房租。对承租国有资产类工业园区标准厂房的中小企业，暂定从 2 月起到疫情结束后 2 个月免收房租。对租用其他非国有企业标准厂房的，鼓励经营主体为中小企业适当减免租金，减免比例由双方协商确定，市级财政按实际减免租 金总额的 50%给予标准厂房经营主体奖补，最高不超过 100 万元。（责任单位：市工信局、市财政局，各区县、西咸新区、各开发区）</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（二）支持中小企业降低融资成本。对有市场、有订单、资金紧张的中小企业，在疫情期间新增和存续的银行流动资金贷款，按不高于人民银行贷款基准利率的 50%给予贴息，贴息期限为 2 月至疫情结束当月，贴息额最高不超过 100 万元。（责任单位：市工信局、市财政局）</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（三）支持中小企业开拓市场。对中小企业为大型企业或市上重大工程项目建设供应产品的，按年度新增供应（使用）额的2%，分别给予双方最高不超过 200 万元补助。（责任单位：市工信局、市财政局）</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五、政策申报</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（一）申报奖励及补助类资金支持的单位应具备的基本条件</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1.申报单位是在西安市内注册，具有独立法人资格的工业 企业。</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2.申报单位生产经营状况良好，依法纳税、诚信经营，银 行信用良好。并遵守各级政府在疫情期间出台的相关规定。</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3.应急防控、药品、检测试剂和医疗器具等物资生产企业 须取得生产经营许可证和产品注册证。投资项目应具备项目备案等前期手续。</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（二）申报、审核程序及要求</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1.本实施细则中，对实施预奖补及企业已完成有关要求、具备金额核算条件的政策，可尽快组织申报、提前兑现奖补资金。 其他政策待疫情结束后组织申报。</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2.企业按照自愿原则，向区县、西咸新区、开发区工业主 管部门提交政策申请和相关佐证资料。</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3.各区县、西咸新区、各开发区工业主管部门按照要求做 好组织申报工作，并与同级财政等部门进行初审，联合上报申请 文件。</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4.市工信局接到申请文件和资料后，会同市财政局等部门 开展审核工作。</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5.市工信局制定拟扶持计划，并向社会公示 7 天，公示无异议后，会同市财政局共同下达资金计划，并在 20 个工作日内将资金拨付企业。</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6.按照疫情防控和优化营商环境的有关要求，凡是通过信息共享能够获取的信息和相关佐证材料，不再要求企业重复提交；凡是计划委托会计师事务所通过实地察看核实的企业账目、设备、合同、发票及付款凭证等内容，可要求企业提供凭证明细， 原则上不再要求企业提供资料原件或复印件。</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六、其他</w:t>
      </w:r>
    </w:p>
    <w:p>
      <w:pPr>
        <w:pStyle w:val="19"/>
        <w:pageBreakBefore w:val="0"/>
        <w:kinsoku/>
        <w:wordWrap/>
        <w:overflowPunct/>
        <w:topLinePunct w:val="0"/>
        <w:bidi w:val="0"/>
        <w:adjustRightInd/>
        <w:snapToGrid/>
        <w:spacing w:line="576" w:lineRule="exact"/>
        <w:ind w:firstLine="60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市政府《关于有效应对疫情促进经济平稳发展的若干措施（暂行）》中,涉及先进制造业等其他促进工业发展的政策措施， 按照相关政策文件要求抓好落实工作，尽快兑现奖励资金，缓解企业资金压力，提振企业发展信心。</w:t>
      </w:r>
    </w:p>
    <w:p>
      <w:pPr>
        <w:pStyle w:val="19"/>
        <w:pageBreakBefore w:val="0"/>
        <w:kinsoku/>
        <w:wordWrap/>
        <w:overflowPunct/>
        <w:topLinePunct w:val="0"/>
        <w:bidi w:val="0"/>
        <w:adjustRightInd/>
        <w:snapToGrid/>
        <w:spacing w:before="0" w:beforeAutospacing="0" w:after="0" w:afterAutospacing="0" w:line="576" w:lineRule="exact"/>
        <w:ind w:firstLine="60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本实施细则自公布之日起执行，由西安市工业和信息化局负责解释。中省市出台的相关支持政策遵照执行，同类型支持政策 按“就高不就低、不重复”的原则执行。</w:t>
      </w:r>
    </w:p>
    <w:bookmarkEnd w:id="75"/>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480" w:after="240" w:line="576" w:lineRule="exact"/>
        <w:textAlignment w:val="auto"/>
        <w:rPr>
          <w:color w:val="auto"/>
        </w:rPr>
      </w:pPr>
      <w:bookmarkStart w:id="78" w:name="_Toc34324228"/>
      <w:r>
        <w:rPr>
          <w:rFonts w:hint="eastAsia"/>
          <w:color w:val="auto"/>
        </w:rPr>
        <w:t>10.</w:t>
      </w:r>
      <w:r>
        <w:rPr>
          <w:color w:val="auto"/>
        </w:rPr>
        <w:t>4</w:t>
      </w:r>
      <w:r>
        <w:rPr>
          <w:rFonts w:hint="eastAsia"/>
          <w:color w:val="auto"/>
        </w:rPr>
        <w:t xml:space="preserve"> 关于加强疫情防控期间保障企业复工复产法律服务的通知</w:t>
      </w:r>
    </w:p>
    <w:p>
      <w:pPr>
        <w:pStyle w:val="19"/>
        <w:pageBreakBefore w:val="0"/>
        <w:kinsoku/>
        <w:wordWrap/>
        <w:overflowPunct/>
        <w:topLinePunct w:val="0"/>
        <w:bidi w:val="0"/>
        <w:adjustRightInd/>
        <w:snapToGrid/>
        <w:spacing w:before="0" w:beforeAutospacing="0" w:after="0" w:afterAutospacing="0" w:line="576" w:lineRule="exact"/>
        <w:ind w:firstLine="3080" w:firstLineChars="1100"/>
        <w:textAlignment w:val="auto"/>
        <w:rPr>
          <w:rFonts w:hint="eastAsia"/>
          <w:color w:val="auto"/>
          <w:sz w:val="28"/>
          <w:szCs w:val="28"/>
        </w:rPr>
      </w:pPr>
      <w:r>
        <w:rPr>
          <w:rFonts w:hint="eastAsia"/>
          <w:color w:val="auto"/>
          <w:sz w:val="28"/>
          <w:szCs w:val="28"/>
        </w:rPr>
        <w:t>市工信发〔2020〕19 号</w:t>
      </w:r>
    </w:p>
    <w:p>
      <w:pPr>
        <w:pStyle w:val="19"/>
        <w:pageBreakBefore w:val="0"/>
        <w:kinsoku/>
        <w:wordWrap/>
        <w:overflowPunct/>
        <w:topLinePunct w:val="0"/>
        <w:bidi w:val="0"/>
        <w:adjustRightInd/>
        <w:snapToGrid/>
        <w:spacing w:line="576" w:lineRule="exact"/>
        <w:textAlignment w:val="auto"/>
        <w:rPr>
          <w:rFonts w:hint="eastAsia"/>
          <w:color w:val="auto"/>
          <w:sz w:val="28"/>
          <w:szCs w:val="28"/>
        </w:rPr>
      </w:pPr>
      <w:r>
        <w:rPr>
          <w:rFonts w:hint="eastAsia"/>
          <w:color w:val="auto"/>
          <w:sz w:val="28"/>
          <w:szCs w:val="28"/>
        </w:rPr>
        <w:t>各区县、西咸新区、开发区工业主管部门，各区县司法局、开发区法制工作机构、市律师协会：</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为深入贯彻落实习总书记关于坚决打赢疫情防控阻击战的重要指示精神，按照国家工信部、司法部相关要求，进一步为企业提供高效的法律服务，多措并举帮助企业提升信心、减少损失、共克时艰，积极稳妥推进我市企业依法有序复工复产，切实保障经济平稳运行。现将市司法局制定的《西安市企业复工复产法律服务十条措施》以及西安市企业复工复产法律服务团、西安市民营企业法律服务站名单予以转发。</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一、各区县、开发区工业主管部门、司法行政部门要把疫情期间帮助企业复工复产摆到重要位置，加强组织领导、人员配置， 并列入重要工作日程。</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二、各区县、开发区工业主管部门要及时将企业复工复产市级法律服务团和西安市民营企业法律服务站名单告知所辖工业 企业，及时反馈企业法律诉求。</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三、市律师协会，各区县、开发区司法行政部门要督导复工复产市级法律服务团、本区域法律服务站、疫情防控法律顾问团, 充分发挥法律服务作用，针对企业受疫情影响可能遇到的劳动用工、医疗社保、经济合同纠纷等法律问题，免费提供法律咨询和解答。</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四、企业复工复产市级法律服务团、西安市民营企业法律服 务站、区县和开发区疫情防控法律顾问团在服务过程中，对疫情防控复杂疑难法律问题和涉法舆情信息，要及时上报西安市新型 冠状病毒感染的肺炎疫情防控法律顾问团会商进行研判。</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附件 1：《西安市企业复工复产法律服务十条措施》</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附件 2：企业复工复产市级法律服务团名单</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附件 3：西安市民营企业法律服务站名单</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附件 4：西安市新型冠状病毒感染的肺炎疫情防控法律顾问团名单</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市工信局联系人：方祎</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 xml:space="preserve">联系电话：18049673113 </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市司法局联系人：马亚茹</w:t>
      </w:r>
    </w:p>
    <w:p>
      <w:pPr>
        <w:pStyle w:val="19"/>
        <w:pageBreakBefore w:val="0"/>
        <w:kinsoku/>
        <w:wordWrap/>
        <w:overflowPunct/>
        <w:topLinePunct w:val="0"/>
        <w:bidi w:val="0"/>
        <w:adjustRightInd/>
        <w:snapToGrid/>
        <w:spacing w:line="576" w:lineRule="exact"/>
        <w:ind w:firstLine="565" w:firstLineChars="202"/>
        <w:textAlignment w:val="auto"/>
        <w:rPr>
          <w:color w:val="auto"/>
          <w:sz w:val="28"/>
          <w:szCs w:val="28"/>
        </w:rPr>
      </w:pPr>
      <w:r>
        <w:rPr>
          <w:rFonts w:hint="eastAsia"/>
          <w:color w:val="auto"/>
          <w:sz w:val="28"/>
          <w:szCs w:val="28"/>
        </w:rPr>
        <w:t>联系电话：13700221021</w:t>
      </w:r>
    </w:p>
    <w:p>
      <w:pPr>
        <w:pStyle w:val="6"/>
        <w:spacing w:before="54"/>
        <w:rPr>
          <w:rFonts w:hint="eastAsia" w:asciiTheme="minorEastAsia" w:hAnsiTheme="minorEastAsia" w:eastAsiaTheme="minorEastAsia" w:cstheme="minorEastAsia"/>
          <w:sz w:val="28"/>
          <w:szCs w:val="28"/>
        </w:rPr>
      </w:pPr>
    </w:p>
    <w:p>
      <w:pPr>
        <w:pStyle w:val="6"/>
        <w:spacing w:before="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 1</w:t>
      </w:r>
    </w:p>
    <w:p>
      <w:pPr>
        <w:pStyle w:val="6"/>
        <w:spacing w:before="54"/>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val="0"/>
          <w:bCs w:val="0"/>
          <w:sz w:val="28"/>
          <w:szCs w:val="28"/>
        </w:rPr>
        <w:t>西安市企业复工复产法律服务十条措施</w:t>
      </w:r>
    </w:p>
    <w:p>
      <w:pPr>
        <w:pStyle w:val="6"/>
        <w:pageBreakBefore w:val="0"/>
        <w:kinsoku/>
        <w:wordWrap/>
        <w:overflowPunct/>
        <w:topLinePunct w:val="0"/>
        <w:bidi w:val="0"/>
        <w:adjustRightInd/>
        <w:snapToGrid/>
        <w:spacing w:line="576" w:lineRule="exact"/>
        <w:ind w:left="226" w:right="274" w:firstLine="638"/>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0"/>
          <w:sz w:val="28"/>
          <w:szCs w:val="28"/>
        </w:rPr>
        <w:t>为深入贯彻落实中、省和市委市政府关于“新冠肺炎”疫情防控工作的部署和要求，充分发挥司法行政职能作用，为保障企</w:t>
      </w:r>
      <w:r>
        <w:rPr>
          <w:rFonts w:hint="eastAsia" w:asciiTheme="minorEastAsia" w:hAnsiTheme="minorEastAsia" w:eastAsiaTheme="minorEastAsia" w:cstheme="minorEastAsia"/>
          <w:spacing w:val="-12"/>
          <w:sz w:val="28"/>
          <w:szCs w:val="28"/>
        </w:rPr>
        <w:t>业有序复工复产，促进经济健康发展和社会稳定有序，特制定如</w:t>
      </w:r>
      <w:r>
        <w:rPr>
          <w:rFonts w:hint="eastAsia" w:asciiTheme="minorEastAsia" w:hAnsiTheme="minorEastAsia" w:eastAsiaTheme="minorEastAsia" w:cstheme="minorEastAsia"/>
          <w:sz w:val="28"/>
          <w:szCs w:val="28"/>
        </w:rPr>
        <w:t>下工作措施：</w:t>
      </w:r>
    </w:p>
    <w:p>
      <w:pPr>
        <w:pStyle w:val="6"/>
        <w:pageBreakBefore w:val="0"/>
        <w:kinsoku/>
        <w:wordWrap/>
        <w:overflowPunct/>
        <w:topLinePunct w:val="0"/>
        <w:bidi w:val="0"/>
        <w:adjustRightInd/>
        <w:snapToGrid/>
        <w:spacing w:before="40" w:line="576" w:lineRule="exact"/>
        <w:ind w:left="864"/>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一、提高法律服务质量</w:t>
      </w:r>
    </w:p>
    <w:p>
      <w:pPr>
        <w:pStyle w:val="6"/>
        <w:pageBreakBefore w:val="0"/>
        <w:kinsoku/>
        <w:wordWrap/>
        <w:overflowPunct/>
        <w:topLinePunct w:val="0"/>
        <w:bidi w:val="0"/>
        <w:adjustRightInd/>
        <w:snapToGrid/>
        <w:spacing w:before="126" w:line="576" w:lineRule="exact"/>
        <w:ind w:left="226" w:right="269" w:firstLine="638"/>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2"/>
          <w:w w:val="95"/>
          <w:sz w:val="28"/>
          <w:szCs w:val="28"/>
        </w:rPr>
        <w:t xml:space="preserve">建立“前台解答、后台研判”工作机制，组织职业律师充实 </w:t>
      </w:r>
      <w:r>
        <w:rPr>
          <w:rFonts w:hint="eastAsia" w:asciiTheme="minorEastAsia" w:hAnsiTheme="minorEastAsia" w:eastAsiaTheme="minorEastAsia" w:cstheme="minorEastAsia"/>
          <w:sz w:val="28"/>
          <w:szCs w:val="28"/>
        </w:rPr>
        <w:t>公共法律服务平台，引导企业和劳动者通过“12348”公共法律</w:t>
      </w:r>
      <w:r>
        <w:rPr>
          <w:rFonts w:hint="eastAsia" w:asciiTheme="minorEastAsia" w:hAnsiTheme="minorEastAsia" w:eastAsiaTheme="minorEastAsia" w:cstheme="minorEastAsia"/>
          <w:spacing w:val="-7"/>
          <w:w w:val="95"/>
          <w:sz w:val="28"/>
          <w:szCs w:val="28"/>
        </w:rPr>
        <w:t xml:space="preserve">服务热线平台和网络平台寻求法律服务，进一步提高服务响应速  </w:t>
      </w:r>
      <w:r>
        <w:rPr>
          <w:rFonts w:hint="eastAsia" w:asciiTheme="minorEastAsia" w:hAnsiTheme="minorEastAsia" w:eastAsiaTheme="minorEastAsia" w:cstheme="minorEastAsia"/>
          <w:spacing w:val="-12"/>
          <w:w w:val="95"/>
          <w:sz w:val="28"/>
          <w:szCs w:val="28"/>
        </w:rPr>
        <w:t xml:space="preserve">度，当场或及时回复咨询事项，为有序恢复企业正常生产、维护  </w:t>
      </w:r>
      <w:r>
        <w:rPr>
          <w:rFonts w:hint="eastAsia" w:asciiTheme="minorEastAsia" w:hAnsiTheme="minorEastAsia" w:eastAsiaTheme="minorEastAsia" w:cstheme="minorEastAsia"/>
          <w:spacing w:val="-10"/>
          <w:w w:val="95"/>
          <w:sz w:val="28"/>
          <w:szCs w:val="28"/>
        </w:rPr>
        <w:t xml:space="preserve">正常经济社会秩序提供坚强法律服务。发挥“西安市新型冠状病 </w:t>
      </w:r>
      <w:r>
        <w:rPr>
          <w:rFonts w:hint="eastAsia" w:asciiTheme="minorEastAsia" w:hAnsiTheme="minorEastAsia" w:eastAsiaTheme="minorEastAsia" w:cstheme="minorEastAsia"/>
          <w:spacing w:val="-10"/>
          <w:sz w:val="28"/>
          <w:szCs w:val="28"/>
        </w:rPr>
        <w:t>毒感染的肺炎疫情防控法律顾问团”作用，组织各领域法律专家</w:t>
      </w:r>
      <w:r>
        <w:rPr>
          <w:rFonts w:hint="eastAsia" w:asciiTheme="minorEastAsia" w:hAnsiTheme="minorEastAsia" w:eastAsiaTheme="minorEastAsia" w:cstheme="minorEastAsia"/>
          <w:spacing w:val="-8"/>
          <w:sz w:val="28"/>
          <w:szCs w:val="28"/>
        </w:rPr>
        <w:t>和资深律师参与疑难法律问题研判，提供专业法律指引，指导公</w:t>
      </w:r>
      <w:r>
        <w:rPr>
          <w:rFonts w:hint="eastAsia" w:asciiTheme="minorEastAsia" w:hAnsiTheme="minorEastAsia" w:eastAsiaTheme="minorEastAsia" w:cstheme="minorEastAsia"/>
          <w:sz w:val="28"/>
          <w:szCs w:val="28"/>
        </w:rPr>
        <w:t>共法律服务工作。</w:t>
      </w:r>
    </w:p>
    <w:p>
      <w:pPr>
        <w:pStyle w:val="6"/>
        <w:pageBreakBefore w:val="0"/>
        <w:kinsoku/>
        <w:wordWrap/>
        <w:overflowPunct/>
        <w:topLinePunct w:val="0"/>
        <w:bidi w:val="0"/>
        <w:adjustRightInd/>
        <w:snapToGrid/>
        <w:spacing w:before="31" w:line="576" w:lineRule="exact"/>
        <w:ind w:left="85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二、发挥行政复议功能</w:t>
      </w:r>
    </w:p>
    <w:p>
      <w:pPr>
        <w:pStyle w:val="6"/>
        <w:pageBreakBefore w:val="0"/>
        <w:kinsoku/>
        <w:wordWrap/>
        <w:overflowPunct/>
        <w:topLinePunct w:val="0"/>
        <w:bidi w:val="0"/>
        <w:adjustRightInd/>
        <w:snapToGrid/>
        <w:spacing w:before="126" w:line="576" w:lineRule="exact"/>
        <w:ind w:left="226" w:right="154" w:firstLine="631"/>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加强疫情防控项目、重点项目和民生保障项目涉及土地、房屋征收等相关行政复议案件的办案力量及矛盾纠纷化解工作，保障项目复工复产和工程进度。对行政机关违法或不当行政行为， 特别是行政处罚、行政许可等直接影响当事人权益类案件，坚决</w:t>
      </w:r>
    </w:p>
    <w:p>
      <w:pPr>
        <w:pageBreakBefore w:val="0"/>
        <w:kinsoku/>
        <w:wordWrap/>
        <w:overflowPunct/>
        <w:topLinePunct w:val="0"/>
        <w:bidi w:val="0"/>
        <w:adjustRightInd/>
        <w:snapToGrid/>
        <w:spacing w:before="0" w:line="576" w:lineRule="exact"/>
        <w:ind w:left="226" w:right="0" w:firstLine="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4 —</w:t>
      </w:r>
    </w:p>
    <w:p>
      <w:pPr>
        <w:pageBreakBefore w:val="0"/>
        <w:kinsoku/>
        <w:wordWrap/>
        <w:overflowPunct/>
        <w:topLinePunct w:val="0"/>
        <w:bidi w:val="0"/>
        <w:adjustRightInd/>
        <w:snapToGrid/>
        <w:spacing w:after="0" w:line="576" w:lineRule="exact"/>
        <w:jc w:val="left"/>
        <w:textAlignment w:val="auto"/>
        <w:rPr>
          <w:rFonts w:hint="eastAsia" w:asciiTheme="minorEastAsia" w:hAnsiTheme="minorEastAsia" w:eastAsiaTheme="minorEastAsia" w:cstheme="minorEastAsia"/>
          <w:sz w:val="28"/>
          <w:szCs w:val="28"/>
        </w:rPr>
        <w:sectPr>
          <w:pgSz w:w="11910" w:h="16840"/>
          <w:pgMar w:top="1600" w:right="1200" w:bottom="280" w:left="1360" w:header="720" w:footer="720" w:gutter="0"/>
        </w:sectPr>
      </w:pP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before="10"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before="22" w:line="576" w:lineRule="exact"/>
        <w:ind w:left="226" w:right="154"/>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1"/>
          <w:sz w:val="28"/>
          <w:szCs w:val="28"/>
        </w:rPr>
        <w:t>纠错，为企业正常生产提供良好的法治环境。依法办理涉及行政</w:t>
      </w:r>
      <w:r>
        <w:rPr>
          <w:rFonts w:hint="eastAsia" w:asciiTheme="minorEastAsia" w:hAnsiTheme="minorEastAsia" w:eastAsiaTheme="minorEastAsia" w:cstheme="minorEastAsia"/>
          <w:spacing w:val="-12"/>
          <w:sz w:val="28"/>
          <w:szCs w:val="28"/>
        </w:rPr>
        <w:t>机关处罚囤积居奇、非法牟利或者不按规定复工复产企业的行政复议案件，确保正常的行政管理秩序。在西安市司法局官方网站</w:t>
      </w:r>
      <w:r>
        <w:rPr>
          <w:rFonts w:hint="eastAsia" w:asciiTheme="minorEastAsia" w:hAnsiTheme="minorEastAsia" w:eastAsiaTheme="minorEastAsia" w:cstheme="minorEastAsia"/>
          <w:spacing w:val="-6"/>
          <w:sz w:val="28"/>
          <w:szCs w:val="28"/>
        </w:rPr>
        <w:t>开通“西安市行政复议网络申请”平台，方便申请人网上立案。</w:t>
      </w:r>
    </w:p>
    <w:p>
      <w:pPr>
        <w:pStyle w:val="6"/>
        <w:pageBreakBefore w:val="0"/>
        <w:kinsoku/>
        <w:wordWrap/>
        <w:overflowPunct/>
        <w:topLinePunct w:val="0"/>
        <w:bidi w:val="0"/>
        <w:adjustRightInd/>
        <w:snapToGrid/>
        <w:spacing w:before="39" w:line="576" w:lineRule="exact"/>
        <w:ind w:left="864"/>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三、增强普法宣传实效</w:t>
      </w:r>
    </w:p>
    <w:p>
      <w:pPr>
        <w:pStyle w:val="6"/>
        <w:pageBreakBefore w:val="0"/>
        <w:kinsoku/>
        <w:wordWrap/>
        <w:overflowPunct/>
        <w:topLinePunct w:val="0"/>
        <w:bidi w:val="0"/>
        <w:adjustRightInd/>
        <w:snapToGrid/>
        <w:spacing w:before="124" w:line="576" w:lineRule="exact"/>
        <w:ind w:left="226" w:right="274" w:firstLine="638"/>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2"/>
          <w:sz w:val="28"/>
          <w:szCs w:val="28"/>
        </w:rPr>
        <w:t>建立与工商联、工会等部门的协调机制，及时掌握企业和劳动者法律服务需求，切实把相关法律知识和公共法律服务送到企</w:t>
      </w:r>
      <w:r>
        <w:rPr>
          <w:rFonts w:hint="eastAsia" w:asciiTheme="minorEastAsia" w:hAnsiTheme="minorEastAsia" w:eastAsiaTheme="minorEastAsia" w:cstheme="minorEastAsia"/>
          <w:spacing w:val="-11"/>
          <w:sz w:val="28"/>
          <w:szCs w:val="28"/>
        </w:rPr>
        <w:t>业和劳动者身边。充分利用各主流媒体及普法网站、微信、微博</w:t>
      </w:r>
      <w:r>
        <w:rPr>
          <w:rFonts w:hint="eastAsia" w:asciiTheme="minorEastAsia" w:hAnsiTheme="minorEastAsia" w:eastAsiaTheme="minorEastAsia" w:cstheme="minorEastAsia"/>
          <w:sz w:val="28"/>
          <w:szCs w:val="28"/>
        </w:rPr>
        <w:t>刊发相关法律法规，促进企业职工双方劳动关系和谐稳定。</w:t>
      </w:r>
    </w:p>
    <w:p>
      <w:pPr>
        <w:pStyle w:val="6"/>
        <w:pageBreakBefore w:val="0"/>
        <w:kinsoku/>
        <w:wordWrap/>
        <w:overflowPunct/>
        <w:topLinePunct w:val="0"/>
        <w:bidi w:val="0"/>
        <w:adjustRightInd/>
        <w:snapToGrid/>
        <w:spacing w:before="37" w:line="576" w:lineRule="exact"/>
        <w:ind w:left="85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四、提供全方位律师服务</w:t>
      </w:r>
    </w:p>
    <w:p>
      <w:pPr>
        <w:pStyle w:val="6"/>
        <w:pageBreakBefore w:val="0"/>
        <w:kinsoku/>
        <w:wordWrap/>
        <w:overflowPunct/>
        <w:topLinePunct w:val="0"/>
        <w:bidi w:val="0"/>
        <w:adjustRightInd/>
        <w:snapToGrid/>
        <w:spacing w:before="123" w:line="576" w:lineRule="exact"/>
        <w:ind w:left="226" w:right="269" w:firstLine="631"/>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0"/>
          <w:sz w:val="28"/>
          <w:szCs w:val="28"/>
        </w:rPr>
        <w:t>组织资深律师创新服务模式，主动与全市复工复产中小企业</w:t>
      </w:r>
      <w:r>
        <w:rPr>
          <w:rFonts w:hint="eastAsia" w:asciiTheme="minorEastAsia" w:hAnsiTheme="minorEastAsia" w:eastAsiaTheme="minorEastAsia" w:cstheme="minorEastAsia"/>
          <w:spacing w:val="-11"/>
          <w:sz w:val="28"/>
          <w:szCs w:val="28"/>
        </w:rPr>
        <w:t>联系，针对企业可能遇到的劳动用工、医疗社保、经济合同纠纷</w:t>
      </w:r>
      <w:r>
        <w:rPr>
          <w:rFonts w:hint="eastAsia" w:asciiTheme="minorEastAsia" w:hAnsiTheme="minorEastAsia" w:eastAsiaTheme="minorEastAsia" w:cstheme="minorEastAsia"/>
          <w:spacing w:val="-12"/>
          <w:sz w:val="28"/>
          <w:szCs w:val="28"/>
        </w:rPr>
        <w:t>等方面法律问题，免费提供法律咨询解答，帮助企业防范并化解</w:t>
      </w:r>
      <w:r>
        <w:rPr>
          <w:rFonts w:hint="eastAsia" w:asciiTheme="minorEastAsia" w:hAnsiTheme="minorEastAsia" w:eastAsiaTheme="minorEastAsia" w:cstheme="minorEastAsia"/>
          <w:sz w:val="28"/>
          <w:szCs w:val="28"/>
        </w:rPr>
        <w:t>法律风险。</w:t>
      </w:r>
    </w:p>
    <w:p>
      <w:pPr>
        <w:pStyle w:val="6"/>
        <w:pageBreakBefore w:val="0"/>
        <w:kinsoku/>
        <w:wordWrap/>
        <w:overflowPunct/>
        <w:topLinePunct w:val="0"/>
        <w:bidi w:val="0"/>
        <w:adjustRightInd/>
        <w:snapToGrid/>
        <w:spacing w:before="39" w:line="576" w:lineRule="exact"/>
        <w:ind w:left="864"/>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五、提供高效司法鉴定服务</w:t>
      </w:r>
    </w:p>
    <w:p>
      <w:pPr>
        <w:pStyle w:val="6"/>
        <w:pageBreakBefore w:val="0"/>
        <w:kinsoku/>
        <w:wordWrap/>
        <w:overflowPunct/>
        <w:topLinePunct w:val="0"/>
        <w:bidi w:val="0"/>
        <w:adjustRightInd/>
        <w:snapToGrid/>
        <w:spacing w:before="124" w:line="576" w:lineRule="exact"/>
        <w:ind w:left="226" w:right="269" w:firstLine="638"/>
        <w:jc w:val="both"/>
        <w:textAlignment w:val="auto"/>
        <w:rPr>
          <w:rFonts w:hint="eastAsia" w:asciiTheme="minorEastAsia" w:hAnsiTheme="minorEastAsia" w:eastAsiaTheme="minorEastAsia" w:cstheme="minorEastAsia"/>
          <w:sz w:val="28"/>
          <w:szCs w:val="28"/>
          <w:lang w:eastAsia="zh-CN"/>
        </w:rPr>
        <w:sectPr>
          <w:pgSz w:w="11910" w:h="16840"/>
          <w:pgMar w:top="1600" w:right="1200" w:bottom="280" w:left="1360" w:header="720" w:footer="720" w:gutter="0"/>
        </w:sectPr>
      </w:pPr>
      <w:r>
        <w:rPr>
          <w:rFonts w:hint="eastAsia" w:asciiTheme="minorEastAsia" w:hAnsiTheme="minorEastAsia" w:eastAsiaTheme="minorEastAsia" w:cstheme="minorEastAsia"/>
          <w:spacing w:val="-8"/>
          <w:w w:val="99"/>
          <w:sz w:val="28"/>
          <w:szCs w:val="28"/>
        </w:rPr>
        <w:t>各司法鉴定机构对涉企鉴定开通“绿色通道”，优先提供服</w:t>
      </w:r>
      <w:r>
        <w:rPr>
          <w:rFonts w:hint="eastAsia" w:asciiTheme="minorEastAsia" w:hAnsiTheme="minorEastAsia" w:eastAsiaTheme="minorEastAsia" w:cstheme="minorEastAsia"/>
          <w:spacing w:val="-11"/>
          <w:w w:val="95"/>
          <w:sz w:val="28"/>
          <w:szCs w:val="28"/>
        </w:rPr>
        <w:t xml:space="preserve">务，缩短鉴定时间，鼓励对参与疫情防控生产服务保障企业及受 </w:t>
      </w:r>
      <w:r>
        <w:rPr>
          <w:rFonts w:hint="eastAsia" w:asciiTheme="minorEastAsia" w:hAnsiTheme="minorEastAsia" w:eastAsiaTheme="minorEastAsia" w:cstheme="minorEastAsia"/>
          <w:spacing w:val="-11"/>
          <w:sz w:val="28"/>
          <w:szCs w:val="28"/>
        </w:rPr>
        <w:t>疫情影响经营困难企业适当减免鉴定收费。积极参与疫情防控中</w:t>
      </w:r>
      <w:r>
        <w:rPr>
          <w:rFonts w:hint="eastAsia" w:asciiTheme="minorEastAsia" w:hAnsiTheme="minorEastAsia" w:eastAsiaTheme="minorEastAsia" w:cstheme="minorEastAsia"/>
          <w:spacing w:val="-10"/>
          <w:w w:val="95"/>
          <w:sz w:val="28"/>
          <w:szCs w:val="28"/>
        </w:rPr>
        <w:t xml:space="preserve">产生的涉鉴矛盾纠纷化解，特别是疫情防控工作中出现或可能出  现的医患纠纷等方面的鉴定服务。为法院依法快速审理企业复工 </w:t>
      </w:r>
      <w:r>
        <w:rPr>
          <w:rFonts w:hint="eastAsia" w:asciiTheme="minorEastAsia" w:hAnsiTheme="minorEastAsia" w:eastAsiaTheme="minorEastAsia" w:cstheme="minorEastAsia"/>
          <w:spacing w:val="-11"/>
          <w:sz w:val="28"/>
          <w:szCs w:val="28"/>
        </w:rPr>
        <w:t>复产过程中涉及合同纠纷、劳动者权益保护等诉讼案件，提供公</w:t>
      </w:r>
      <w:r>
        <w:rPr>
          <w:rFonts w:hint="eastAsia" w:asciiTheme="minorEastAsia" w:hAnsiTheme="minorEastAsia" w:eastAsiaTheme="minorEastAsia" w:cstheme="minorEastAsia"/>
          <w:sz w:val="28"/>
          <w:szCs w:val="28"/>
        </w:rPr>
        <w:t>平公正的司法鉴定服务</w:t>
      </w:r>
      <w:r>
        <w:rPr>
          <w:rFonts w:hint="eastAsia" w:asciiTheme="minorEastAsia" w:hAnsiTheme="minorEastAsia" w:eastAsiaTheme="minorEastAsia" w:cstheme="minorEastAsia"/>
          <w:sz w:val="28"/>
          <w:szCs w:val="28"/>
          <w:lang w:eastAsia="zh-CN"/>
        </w:rPr>
        <w:t>。</w:t>
      </w:r>
    </w:p>
    <w:p>
      <w:pPr>
        <w:pStyle w:val="6"/>
        <w:pageBreakBefore w:val="0"/>
        <w:kinsoku/>
        <w:wordWrap/>
        <w:overflowPunct/>
        <w:topLinePunct w:val="0"/>
        <w:bidi w:val="0"/>
        <w:adjustRightInd/>
        <w:snapToGrid/>
        <w:spacing w:before="55" w:line="576" w:lineRule="exact"/>
        <w:ind w:firstLine="840" w:firstLineChars="3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六、优化行政审批职能</w:t>
      </w:r>
    </w:p>
    <w:p>
      <w:pPr>
        <w:pStyle w:val="6"/>
        <w:pageBreakBefore w:val="0"/>
        <w:kinsoku/>
        <w:wordWrap/>
        <w:overflowPunct/>
        <w:topLinePunct w:val="0"/>
        <w:bidi w:val="0"/>
        <w:adjustRightInd/>
        <w:snapToGrid/>
        <w:spacing w:before="123" w:line="576" w:lineRule="exact"/>
        <w:ind w:left="226" w:right="272" w:firstLine="638"/>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1"/>
          <w:sz w:val="28"/>
          <w:szCs w:val="28"/>
        </w:rPr>
        <w:t>创新行政审批方式，进一步简化审批程序，按照西安政务服</w:t>
      </w:r>
      <w:r>
        <w:rPr>
          <w:rFonts w:hint="eastAsia" w:asciiTheme="minorEastAsia" w:hAnsiTheme="minorEastAsia" w:eastAsiaTheme="minorEastAsia" w:cstheme="minorEastAsia"/>
          <w:spacing w:val="-12"/>
          <w:sz w:val="28"/>
          <w:szCs w:val="28"/>
        </w:rPr>
        <w:t>务网办事指南要求，并根据市行政审批管理服务局的安排和相关</w:t>
      </w:r>
      <w:r>
        <w:rPr>
          <w:rFonts w:hint="eastAsia" w:asciiTheme="minorEastAsia" w:hAnsiTheme="minorEastAsia" w:eastAsiaTheme="minorEastAsia" w:cstheme="minorEastAsia"/>
          <w:spacing w:val="-7"/>
          <w:w w:val="99"/>
          <w:sz w:val="28"/>
          <w:szCs w:val="28"/>
        </w:rPr>
        <w:t>指引进行业务办理。对复工复产企业提供“绿色通道”，安排专</w:t>
      </w:r>
      <w:r>
        <w:rPr>
          <w:rFonts w:hint="eastAsia" w:asciiTheme="minorEastAsia" w:hAnsiTheme="minorEastAsia" w:eastAsiaTheme="minorEastAsia" w:cstheme="minorEastAsia"/>
          <w:sz w:val="28"/>
          <w:szCs w:val="28"/>
        </w:rPr>
        <w:t>人接待，专人办理，提高审核效率。</w:t>
      </w:r>
    </w:p>
    <w:p>
      <w:pPr>
        <w:pStyle w:val="6"/>
        <w:pageBreakBefore w:val="0"/>
        <w:kinsoku/>
        <w:wordWrap/>
        <w:overflowPunct/>
        <w:topLinePunct w:val="0"/>
        <w:bidi w:val="0"/>
        <w:adjustRightInd/>
        <w:snapToGrid/>
        <w:spacing w:before="39" w:line="576" w:lineRule="exact"/>
        <w:ind w:left="864"/>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七、创新特色公证业务</w:t>
      </w:r>
    </w:p>
    <w:p>
      <w:pPr>
        <w:pStyle w:val="6"/>
        <w:pageBreakBefore w:val="0"/>
        <w:kinsoku/>
        <w:wordWrap/>
        <w:overflowPunct/>
        <w:topLinePunct w:val="0"/>
        <w:bidi w:val="0"/>
        <w:adjustRightInd/>
        <w:snapToGrid/>
        <w:spacing w:before="124" w:line="576" w:lineRule="exact"/>
        <w:ind w:left="226" w:right="113" w:firstLine="638"/>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8"/>
          <w:sz w:val="28"/>
          <w:szCs w:val="28"/>
        </w:rPr>
        <w:t xml:space="preserve">对企业因疫情造成的延长假期、延迟复工、交通管控等原因， </w:t>
      </w:r>
      <w:r>
        <w:rPr>
          <w:rFonts w:hint="eastAsia" w:asciiTheme="minorEastAsia" w:hAnsiTheme="minorEastAsia" w:eastAsiaTheme="minorEastAsia" w:cstheme="minorEastAsia"/>
          <w:spacing w:val="-6"/>
          <w:sz w:val="28"/>
          <w:szCs w:val="28"/>
        </w:rPr>
        <w:t>导致面临不能按约定履行合同带来的违约风险，提供不可抗力公</w:t>
      </w:r>
      <w:r>
        <w:rPr>
          <w:rFonts w:hint="eastAsia" w:asciiTheme="minorEastAsia" w:hAnsiTheme="minorEastAsia" w:eastAsiaTheme="minorEastAsia" w:cstheme="minorEastAsia"/>
          <w:spacing w:val="-12"/>
          <w:sz w:val="28"/>
          <w:szCs w:val="28"/>
        </w:rPr>
        <w:t>证，合理规避风险；对企业因疫情防控需要，搬迁、封存企业的设备和物资时，充分发挥公证的证据保全作用，保障企业财产不受损失，保护企业合法权益。对参与疫情防控生产服务保障企业</w:t>
      </w:r>
      <w:r>
        <w:rPr>
          <w:rFonts w:hint="eastAsia" w:asciiTheme="minorEastAsia" w:hAnsiTheme="minorEastAsia" w:eastAsiaTheme="minorEastAsia" w:cstheme="minorEastAsia"/>
          <w:spacing w:val="-3"/>
          <w:sz w:val="28"/>
          <w:szCs w:val="28"/>
        </w:rPr>
        <w:t>及受疫情影响经营困难企业适当给予公证费用减免。</w:t>
      </w:r>
    </w:p>
    <w:p>
      <w:pPr>
        <w:pStyle w:val="6"/>
        <w:pageBreakBefore w:val="0"/>
        <w:kinsoku/>
        <w:wordWrap/>
        <w:overflowPunct/>
        <w:topLinePunct w:val="0"/>
        <w:bidi w:val="0"/>
        <w:adjustRightInd/>
        <w:snapToGrid/>
        <w:spacing w:before="35" w:line="576" w:lineRule="exact"/>
        <w:ind w:left="864"/>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八、做好涉企纠纷排查化解</w:t>
      </w:r>
    </w:p>
    <w:p>
      <w:pPr>
        <w:pStyle w:val="6"/>
        <w:pageBreakBefore w:val="0"/>
        <w:kinsoku/>
        <w:wordWrap/>
        <w:overflowPunct/>
        <w:topLinePunct w:val="0"/>
        <w:bidi w:val="0"/>
        <w:adjustRightInd/>
        <w:snapToGrid/>
        <w:spacing w:before="124" w:line="576" w:lineRule="exact"/>
        <w:ind w:left="226" w:right="154" w:firstLine="638"/>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组织动员企业人民调解组织、行业性专业性人民调解组织、</w:t>
      </w:r>
      <w:r>
        <w:rPr>
          <w:rFonts w:hint="eastAsia" w:asciiTheme="minorEastAsia" w:hAnsiTheme="minorEastAsia" w:eastAsiaTheme="minorEastAsia" w:cstheme="minorEastAsia"/>
          <w:spacing w:val="-6"/>
          <w:sz w:val="28"/>
          <w:szCs w:val="28"/>
        </w:rPr>
        <w:t>商会调解组织积极参与企业矛盾纠纷排查调处工作，重点做好因</w:t>
      </w:r>
      <w:r>
        <w:rPr>
          <w:rFonts w:hint="eastAsia" w:asciiTheme="minorEastAsia" w:hAnsiTheme="minorEastAsia" w:eastAsiaTheme="minorEastAsia" w:cstheme="minorEastAsia"/>
          <w:spacing w:val="-11"/>
          <w:sz w:val="28"/>
          <w:szCs w:val="28"/>
        </w:rPr>
        <w:t>交通管制、防疫误工等引发的合同纠纷、劳资纠纷等，防止矛盾</w:t>
      </w:r>
      <w:r>
        <w:rPr>
          <w:rFonts w:hint="eastAsia" w:asciiTheme="minorEastAsia" w:hAnsiTheme="minorEastAsia" w:eastAsiaTheme="minorEastAsia" w:cstheme="minorEastAsia"/>
          <w:spacing w:val="-3"/>
          <w:sz w:val="28"/>
          <w:szCs w:val="28"/>
        </w:rPr>
        <w:t>纠纷交织叠加、激化升级。</w:t>
      </w:r>
    </w:p>
    <w:p>
      <w:pPr>
        <w:pStyle w:val="6"/>
        <w:pageBreakBefore w:val="0"/>
        <w:kinsoku/>
        <w:wordWrap/>
        <w:overflowPunct/>
        <w:topLinePunct w:val="0"/>
        <w:bidi w:val="0"/>
        <w:adjustRightInd/>
        <w:snapToGrid/>
        <w:spacing w:before="39" w:line="576" w:lineRule="exact"/>
        <w:ind w:left="86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w w:val="95"/>
          <w:sz w:val="28"/>
          <w:szCs w:val="28"/>
        </w:rPr>
        <w:t>九、开展便捷法律援助</w:t>
      </w:r>
    </w:p>
    <w:p>
      <w:pPr>
        <w:pStyle w:val="6"/>
        <w:pageBreakBefore w:val="0"/>
        <w:kinsoku/>
        <w:wordWrap/>
        <w:overflowPunct/>
        <w:topLinePunct w:val="0"/>
        <w:bidi w:val="0"/>
        <w:adjustRightInd/>
        <w:snapToGrid/>
        <w:spacing w:before="123" w:line="576" w:lineRule="exact"/>
        <w:ind w:left="226" w:right="113" w:firstLine="635"/>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7"/>
          <w:w w:val="99"/>
          <w:sz w:val="28"/>
          <w:szCs w:val="28"/>
        </w:rPr>
        <w:t>开通疫情防控期间企业复工复产法律援助“绿色通道”，建</w:t>
      </w:r>
      <w:r>
        <w:rPr>
          <w:rFonts w:hint="eastAsia" w:asciiTheme="minorEastAsia" w:hAnsiTheme="minorEastAsia" w:eastAsiaTheme="minorEastAsia" w:cstheme="minorEastAsia"/>
          <w:spacing w:val="-8"/>
          <w:sz w:val="28"/>
          <w:szCs w:val="28"/>
        </w:rPr>
        <w:t>立快速受理办案机制，实行容缺办理制度，可以先行受理，事后</w:t>
      </w:r>
      <w:r>
        <w:rPr>
          <w:rFonts w:hint="eastAsia" w:asciiTheme="minorEastAsia" w:hAnsiTheme="minorEastAsia" w:eastAsiaTheme="minorEastAsia" w:cstheme="minorEastAsia"/>
          <w:spacing w:val="-12"/>
          <w:sz w:val="28"/>
          <w:szCs w:val="28"/>
        </w:rPr>
        <w:t>补办。建立与财政、民政、劳动和社会保障、老龄办等部门信息</w:t>
      </w:r>
      <w:r>
        <w:rPr>
          <w:rFonts w:hint="eastAsia" w:asciiTheme="minorEastAsia" w:hAnsiTheme="minorEastAsia" w:eastAsiaTheme="minorEastAsia" w:cstheme="minorEastAsia"/>
          <w:spacing w:val="-18"/>
          <w:sz w:val="28"/>
          <w:szCs w:val="28"/>
        </w:rPr>
        <w:t>互通、工作互动协调机制，强化法律援助机构办案异地协作机制。</w:t>
      </w:r>
    </w:p>
    <w:p>
      <w:pPr>
        <w:pageBreakBefore w:val="0"/>
        <w:kinsoku/>
        <w:wordWrap/>
        <w:overflowPunct/>
        <w:topLinePunct w:val="0"/>
        <w:bidi w:val="0"/>
        <w:adjustRightInd/>
        <w:snapToGrid/>
        <w:spacing w:before="17" w:line="576" w:lineRule="exact"/>
        <w:ind w:left="226" w:right="0" w:firstLine="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6 —</w:t>
      </w:r>
    </w:p>
    <w:p>
      <w:pPr>
        <w:pageBreakBefore w:val="0"/>
        <w:kinsoku/>
        <w:wordWrap/>
        <w:overflowPunct/>
        <w:topLinePunct w:val="0"/>
        <w:bidi w:val="0"/>
        <w:adjustRightInd/>
        <w:snapToGrid/>
        <w:spacing w:after="0" w:line="576" w:lineRule="exact"/>
        <w:jc w:val="left"/>
        <w:textAlignment w:val="auto"/>
        <w:rPr>
          <w:rFonts w:hint="eastAsia" w:asciiTheme="minorEastAsia" w:hAnsiTheme="minorEastAsia" w:eastAsiaTheme="minorEastAsia" w:cstheme="minorEastAsia"/>
          <w:sz w:val="28"/>
          <w:szCs w:val="28"/>
        </w:rPr>
        <w:sectPr>
          <w:pgSz w:w="11910" w:h="16840"/>
          <w:pgMar w:top="1600" w:right="1200" w:bottom="280" w:left="1360" w:header="720" w:footer="720" w:gutter="0"/>
        </w:sectPr>
      </w:pP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before="7"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before="55" w:line="576" w:lineRule="exact"/>
        <w:ind w:left="862"/>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十、及时仲裁民商事纠纷</w:t>
      </w:r>
    </w:p>
    <w:p>
      <w:pPr>
        <w:pStyle w:val="6"/>
        <w:pageBreakBefore w:val="0"/>
        <w:kinsoku/>
        <w:wordWrap/>
        <w:overflowPunct/>
        <w:topLinePunct w:val="0"/>
        <w:bidi w:val="0"/>
        <w:adjustRightInd/>
        <w:snapToGrid/>
        <w:spacing w:before="123" w:line="576" w:lineRule="exact"/>
        <w:ind w:left="226" w:right="113" w:firstLine="636"/>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8"/>
          <w:sz w:val="28"/>
          <w:szCs w:val="28"/>
        </w:rPr>
        <w:t>完善网络远程仲裁工作条件和方式，鼓励当事人使用网络远</w:t>
      </w:r>
      <w:r>
        <w:rPr>
          <w:rFonts w:hint="eastAsia" w:asciiTheme="minorEastAsia" w:hAnsiTheme="minorEastAsia" w:eastAsiaTheme="minorEastAsia" w:cstheme="minorEastAsia"/>
          <w:spacing w:val="-12"/>
          <w:sz w:val="28"/>
          <w:szCs w:val="28"/>
        </w:rPr>
        <w:t>程仲裁服务。仲裁委员会积极参与涉及企业复工复产矛盾纠纷解决，将经营困难的小微企业纳入法律服务扶贫项目。疫情防控期</w:t>
      </w:r>
      <w:r>
        <w:rPr>
          <w:rFonts w:hint="eastAsia" w:asciiTheme="minorEastAsia" w:hAnsiTheme="minorEastAsia" w:eastAsiaTheme="minorEastAsia" w:cstheme="minorEastAsia"/>
          <w:spacing w:val="-17"/>
          <w:sz w:val="28"/>
          <w:szCs w:val="28"/>
        </w:rPr>
        <w:t xml:space="preserve">间，市仲裁委办积极协调财政支持，依法依规减免仲裁案件费用， </w:t>
      </w:r>
      <w:r>
        <w:rPr>
          <w:rFonts w:hint="eastAsia" w:asciiTheme="minorEastAsia" w:hAnsiTheme="minorEastAsia" w:eastAsiaTheme="minorEastAsia" w:cstheme="minorEastAsia"/>
          <w:spacing w:val="5"/>
          <w:sz w:val="28"/>
          <w:szCs w:val="28"/>
        </w:rPr>
        <w:t>切实减轻参与疫情防控生产服务保障企业及受疫情影响经营困</w:t>
      </w:r>
      <w:r>
        <w:rPr>
          <w:rFonts w:hint="eastAsia" w:asciiTheme="minorEastAsia" w:hAnsiTheme="minorEastAsia" w:eastAsiaTheme="minorEastAsia" w:cstheme="minorEastAsia"/>
          <w:sz w:val="28"/>
          <w:szCs w:val="28"/>
        </w:rPr>
        <w:t>难企业争议解决费用负担，营造稳定、有序、公平的营商环境。</w:t>
      </w: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pageBreakBefore w:val="0"/>
        <w:kinsoku/>
        <w:wordWrap/>
        <w:overflowPunct/>
        <w:topLinePunct w:val="0"/>
        <w:bidi w:val="0"/>
        <w:adjustRightInd/>
        <w:snapToGrid/>
        <w:spacing w:line="576" w:lineRule="exact"/>
        <w:textAlignment w:val="auto"/>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pStyle w:val="6"/>
        <w:rPr>
          <w:rFonts w:hint="eastAsia" w:asciiTheme="minorEastAsia" w:hAnsiTheme="minorEastAsia" w:eastAsiaTheme="minorEastAsia" w:cstheme="minorEastAsia"/>
          <w:sz w:val="28"/>
          <w:szCs w:val="28"/>
        </w:rPr>
      </w:pPr>
    </w:p>
    <w:p>
      <w:pPr>
        <w:spacing w:before="62"/>
        <w:ind w:left="0" w:right="271" w:firstLine="0"/>
        <w:jc w:val="both"/>
        <w:rPr>
          <w:rFonts w:hint="eastAsia" w:asciiTheme="minorEastAsia" w:hAnsiTheme="minorEastAsia" w:eastAsiaTheme="minorEastAsia" w:cstheme="minorEastAsia"/>
          <w:sz w:val="28"/>
          <w:szCs w:val="28"/>
        </w:rPr>
        <w:sectPr>
          <w:pgSz w:w="11910" w:h="16840"/>
          <w:pgMar w:top="1600" w:right="1200" w:bottom="280" w:left="1360" w:header="720" w:footer="720" w:gutter="0"/>
        </w:sectPr>
      </w:pPr>
    </w:p>
    <w:p>
      <w:pPr>
        <w:pStyle w:val="6"/>
        <w:spacing w:before="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 2</w:t>
      </w:r>
    </w:p>
    <w:p>
      <w:pPr>
        <w:pStyle w:val="6"/>
        <w:spacing w:before="54"/>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企业复工复产市级法律服务团名单</w:t>
      </w:r>
    </w:p>
    <w:p>
      <w:pPr>
        <w:pStyle w:val="6"/>
        <w:spacing w:before="54"/>
        <w:jc w:val="center"/>
        <w:rPr>
          <w:rFonts w:hint="eastAsia" w:asciiTheme="minorEastAsia" w:hAnsiTheme="minorEastAsia" w:eastAsiaTheme="minorEastAsia" w:cstheme="minorEastAsia"/>
          <w:sz w:val="28"/>
          <w:szCs w:val="28"/>
        </w:rPr>
      </w:pPr>
    </w:p>
    <w:tbl>
      <w:tblPr>
        <w:tblStyle w:val="20"/>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6"/>
        <w:gridCol w:w="1323"/>
        <w:gridCol w:w="4645"/>
        <w:gridCol w:w="1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66" w:type="dxa"/>
          </w:tcPr>
          <w:p>
            <w:pPr>
              <w:pStyle w:val="45"/>
              <w:spacing w:before="140"/>
              <w:ind w:left="210" w:right="206"/>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1323" w:type="dxa"/>
          </w:tcPr>
          <w:p>
            <w:pPr>
              <w:pStyle w:val="45"/>
              <w:spacing w:before="140"/>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c>
          <w:tcPr>
            <w:tcW w:w="4645" w:type="dxa"/>
          </w:tcPr>
          <w:p>
            <w:pPr>
              <w:pStyle w:val="45"/>
              <w:spacing w:before="140"/>
              <w:ind w:left="2002" w:right="199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单位</w:t>
            </w:r>
          </w:p>
        </w:tc>
        <w:tc>
          <w:tcPr>
            <w:tcW w:w="1988" w:type="dxa"/>
          </w:tcPr>
          <w:p>
            <w:pPr>
              <w:pStyle w:val="45"/>
              <w:spacing w:before="140"/>
              <w:ind w:left="145"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066" w:type="dxa"/>
          </w:tcPr>
          <w:p>
            <w:pPr>
              <w:pStyle w:val="45"/>
              <w:spacing w:before="214"/>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323" w:type="dxa"/>
          </w:tcPr>
          <w:p>
            <w:pPr>
              <w:pStyle w:val="45"/>
              <w:spacing w:before="145"/>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李文超</w:t>
            </w:r>
          </w:p>
        </w:tc>
        <w:tc>
          <w:tcPr>
            <w:tcW w:w="4645" w:type="dxa"/>
          </w:tcPr>
          <w:p>
            <w:pPr>
              <w:pStyle w:val="45"/>
              <w:spacing w:before="145"/>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陕西博硕律师事务所</w:t>
            </w:r>
          </w:p>
        </w:tc>
        <w:tc>
          <w:tcPr>
            <w:tcW w:w="1988" w:type="dxa"/>
          </w:tcPr>
          <w:p>
            <w:pPr>
              <w:pStyle w:val="45"/>
              <w:spacing w:before="214"/>
              <w:ind w:left="144"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13909233916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066" w:type="dxa"/>
          </w:tcPr>
          <w:p>
            <w:pPr>
              <w:pStyle w:val="45"/>
              <w:spacing w:before="212"/>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323" w:type="dxa"/>
          </w:tcPr>
          <w:p>
            <w:pPr>
              <w:pStyle w:val="45"/>
              <w:tabs>
                <w:tab w:val="left" w:pos="603"/>
              </w:tabs>
              <w:spacing w:before="140"/>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征</w:t>
            </w:r>
          </w:p>
        </w:tc>
        <w:tc>
          <w:tcPr>
            <w:tcW w:w="4645" w:type="dxa"/>
          </w:tcPr>
          <w:p>
            <w:pPr>
              <w:pStyle w:val="45"/>
              <w:spacing w:before="140"/>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陕西仁和万国律师事务所</w:t>
            </w:r>
          </w:p>
        </w:tc>
        <w:tc>
          <w:tcPr>
            <w:tcW w:w="1988" w:type="dxa"/>
          </w:tcPr>
          <w:p>
            <w:pPr>
              <w:pStyle w:val="45"/>
              <w:spacing w:before="212"/>
              <w:ind w:left="144"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13319186621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066" w:type="dxa"/>
          </w:tcPr>
          <w:p>
            <w:pPr>
              <w:pStyle w:val="45"/>
              <w:spacing w:before="210"/>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1323" w:type="dxa"/>
          </w:tcPr>
          <w:p>
            <w:pPr>
              <w:pStyle w:val="45"/>
              <w:tabs>
                <w:tab w:val="left" w:pos="603"/>
              </w:tabs>
              <w:spacing w:before="140"/>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聪</w:t>
            </w:r>
          </w:p>
        </w:tc>
        <w:tc>
          <w:tcPr>
            <w:tcW w:w="4645" w:type="dxa"/>
          </w:tcPr>
          <w:p>
            <w:pPr>
              <w:pStyle w:val="45"/>
              <w:spacing w:before="140"/>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陕西德伦律师事务所</w:t>
            </w:r>
          </w:p>
        </w:tc>
        <w:tc>
          <w:tcPr>
            <w:tcW w:w="1988" w:type="dxa"/>
          </w:tcPr>
          <w:p>
            <w:pPr>
              <w:pStyle w:val="45"/>
              <w:spacing w:before="210"/>
              <w:ind w:left="145"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17791265206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066" w:type="dxa"/>
          </w:tcPr>
          <w:p>
            <w:pPr>
              <w:pStyle w:val="45"/>
              <w:spacing w:before="210"/>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1323" w:type="dxa"/>
          </w:tcPr>
          <w:p>
            <w:pPr>
              <w:pStyle w:val="45"/>
              <w:tabs>
                <w:tab w:val="left" w:pos="603"/>
              </w:tabs>
              <w:spacing w:before="138"/>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朱</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政</w:t>
            </w:r>
          </w:p>
        </w:tc>
        <w:tc>
          <w:tcPr>
            <w:tcW w:w="4645" w:type="dxa"/>
          </w:tcPr>
          <w:p>
            <w:pPr>
              <w:pStyle w:val="45"/>
              <w:spacing w:before="138"/>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上海市锦天城（西安）律师事务所</w:t>
            </w:r>
          </w:p>
        </w:tc>
        <w:tc>
          <w:tcPr>
            <w:tcW w:w="1988" w:type="dxa"/>
          </w:tcPr>
          <w:p>
            <w:pPr>
              <w:pStyle w:val="45"/>
              <w:spacing w:before="210"/>
              <w:ind w:left="144"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13709188480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066" w:type="dxa"/>
          </w:tcPr>
          <w:p>
            <w:pPr>
              <w:pStyle w:val="45"/>
              <w:spacing w:before="212"/>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1323" w:type="dxa"/>
          </w:tcPr>
          <w:p>
            <w:pPr>
              <w:pStyle w:val="45"/>
              <w:spacing w:before="140"/>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李林峰</w:t>
            </w:r>
          </w:p>
        </w:tc>
        <w:tc>
          <w:tcPr>
            <w:tcW w:w="4645" w:type="dxa"/>
          </w:tcPr>
          <w:p>
            <w:pPr>
              <w:pStyle w:val="45"/>
              <w:spacing w:before="140"/>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陕西众邦律师事务所</w:t>
            </w:r>
          </w:p>
        </w:tc>
        <w:tc>
          <w:tcPr>
            <w:tcW w:w="1988" w:type="dxa"/>
          </w:tcPr>
          <w:p>
            <w:pPr>
              <w:pStyle w:val="45"/>
              <w:spacing w:before="212"/>
              <w:ind w:left="145"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13087572659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066" w:type="dxa"/>
          </w:tcPr>
          <w:p>
            <w:pPr>
              <w:pStyle w:val="45"/>
              <w:spacing w:before="210"/>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1323" w:type="dxa"/>
          </w:tcPr>
          <w:p>
            <w:pPr>
              <w:pStyle w:val="45"/>
              <w:spacing w:before="140"/>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董春红</w:t>
            </w:r>
          </w:p>
        </w:tc>
        <w:tc>
          <w:tcPr>
            <w:tcW w:w="4645" w:type="dxa"/>
          </w:tcPr>
          <w:p>
            <w:pPr>
              <w:pStyle w:val="45"/>
              <w:spacing w:before="140"/>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泰和泰（西安）律师事务所</w:t>
            </w:r>
          </w:p>
        </w:tc>
        <w:tc>
          <w:tcPr>
            <w:tcW w:w="1988" w:type="dxa"/>
          </w:tcPr>
          <w:p>
            <w:pPr>
              <w:pStyle w:val="45"/>
              <w:spacing w:before="210"/>
              <w:ind w:left="144"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13609182625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1066" w:type="dxa"/>
          </w:tcPr>
          <w:p>
            <w:pPr>
              <w:pStyle w:val="45"/>
              <w:spacing w:before="236"/>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w:t>
            </w:r>
          </w:p>
        </w:tc>
        <w:tc>
          <w:tcPr>
            <w:tcW w:w="1323" w:type="dxa"/>
          </w:tcPr>
          <w:p>
            <w:pPr>
              <w:pStyle w:val="45"/>
              <w:spacing w:before="167"/>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王小泉</w:t>
            </w:r>
          </w:p>
        </w:tc>
        <w:tc>
          <w:tcPr>
            <w:tcW w:w="4645" w:type="dxa"/>
          </w:tcPr>
          <w:p>
            <w:pPr>
              <w:pStyle w:val="45"/>
              <w:spacing w:before="167"/>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陕西静远新言律师事务所</w:t>
            </w:r>
          </w:p>
        </w:tc>
        <w:tc>
          <w:tcPr>
            <w:tcW w:w="1988" w:type="dxa"/>
          </w:tcPr>
          <w:p>
            <w:pPr>
              <w:pStyle w:val="45"/>
              <w:spacing w:before="236"/>
              <w:ind w:left="144"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13991185813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1066" w:type="dxa"/>
          </w:tcPr>
          <w:p>
            <w:pPr>
              <w:pStyle w:val="45"/>
              <w:spacing w:before="234"/>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323" w:type="dxa"/>
          </w:tcPr>
          <w:p>
            <w:pPr>
              <w:pStyle w:val="45"/>
              <w:spacing w:before="167"/>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徐本万</w:t>
            </w:r>
          </w:p>
        </w:tc>
        <w:tc>
          <w:tcPr>
            <w:tcW w:w="4645" w:type="dxa"/>
          </w:tcPr>
          <w:p>
            <w:pPr>
              <w:pStyle w:val="45"/>
              <w:spacing w:before="167"/>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陕西仁和万国律师事务所</w:t>
            </w:r>
          </w:p>
        </w:tc>
        <w:tc>
          <w:tcPr>
            <w:tcW w:w="1988" w:type="dxa"/>
          </w:tcPr>
          <w:p>
            <w:pPr>
              <w:pStyle w:val="45"/>
              <w:spacing w:before="234"/>
              <w:ind w:left="145" w:right="139"/>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13319276711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1066" w:type="dxa"/>
          </w:tcPr>
          <w:p>
            <w:pPr>
              <w:pStyle w:val="45"/>
              <w:spacing w:before="234"/>
              <w:ind w:left="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w:t>
            </w:r>
          </w:p>
        </w:tc>
        <w:tc>
          <w:tcPr>
            <w:tcW w:w="1323" w:type="dxa"/>
          </w:tcPr>
          <w:p>
            <w:pPr>
              <w:pStyle w:val="45"/>
              <w:spacing w:before="164"/>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王小涛</w:t>
            </w:r>
          </w:p>
        </w:tc>
        <w:tc>
          <w:tcPr>
            <w:tcW w:w="4645" w:type="dxa"/>
          </w:tcPr>
          <w:p>
            <w:pPr>
              <w:pStyle w:val="45"/>
              <w:spacing w:before="164"/>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北京炜衡（西安）律师事务所</w:t>
            </w:r>
          </w:p>
        </w:tc>
        <w:tc>
          <w:tcPr>
            <w:tcW w:w="1988" w:type="dxa"/>
          </w:tcPr>
          <w:p>
            <w:pPr>
              <w:pStyle w:val="45"/>
              <w:spacing w:before="234"/>
              <w:ind w:left="145"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13072912820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1066" w:type="dxa"/>
          </w:tcPr>
          <w:p>
            <w:pPr>
              <w:pStyle w:val="45"/>
              <w:spacing w:before="236"/>
              <w:ind w:left="210" w:right="205"/>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323" w:type="dxa"/>
          </w:tcPr>
          <w:p>
            <w:pPr>
              <w:pStyle w:val="45"/>
              <w:tabs>
                <w:tab w:val="left" w:pos="603"/>
              </w:tabs>
              <w:spacing w:before="167"/>
              <w:ind w:left="3"/>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孟</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强</w:t>
            </w:r>
          </w:p>
        </w:tc>
        <w:tc>
          <w:tcPr>
            <w:tcW w:w="4645" w:type="dxa"/>
          </w:tcPr>
          <w:p>
            <w:pPr>
              <w:pStyle w:val="45"/>
              <w:spacing w:before="167"/>
              <w:ind w:left="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陕西高新域律师事务所</w:t>
            </w:r>
          </w:p>
        </w:tc>
        <w:tc>
          <w:tcPr>
            <w:tcW w:w="1988" w:type="dxa"/>
          </w:tcPr>
          <w:p>
            <w:pPr>
              <w:pStyle w:val="45"/>
              <w:spacing w:before="236"/>
              <w:ind w:left="144" w:right="141"/>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13909192885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1066" w:type="dxa"/>
          </w:tcPr>
          <w:p>
            <w:pPr>
              <w:pStyle w:val="45"/>
              <w:spacing w:before="234"/>
              <w:ind w:left="210" w:right="20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w:t>
            </w:r>
          </w:p>
        </w:tc>
        <w:tc>
          <w:tcPr>
            <w:tcW w:w="1323" w:type="dxa"/>
          </w:tcPr>
          <w:p>
            <w:pPr>
              <w:pStyle w:val="45"/>
              <w:tabs>
                <w:tab w:val="left" w:pos="808"/>
              </w:tabs>
              <w:spacing w:line="418" w:lineRule="exact"/>
              <w:ind w:left="20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卢</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霞</w:t>
            </w:r>
          </w:p>
          <w:p>
            <w:pPr>
              <w:pStyle w:val="45"/>
              <w:tabs>
                <w:tab w:val="left" w:pos="808"/>
              </w:tabs>
              <w:spacing w:line="421" w:lineRule="exact"/>
              <w:ind w:left="20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萌</w:t>
            </w:r>
          </w:p>
        </w:tc>
        <w:tc>
          <w:tcPr>
            <w:tcW w:w="4645" w:type="dxa"/>
          </w:tcPr>
          <w:p>
            <w:pPr>
              <w:pStyle w:val="45"/>
              <w:spacing w:before="241"/>
              <w:ind w:left="10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陕西浩公律师事务所</w:t>
            </w:r>
          </w:p>
        </w:tc>
        <w:tc>
          <w:tcPr>
            <w:tcW w:w="1988" w:type="dxa"/>
          </w:tcPr>
          <w:p>
            <w:pPr>
              <w:pStyle w:val="45"/>
              <w:spacing w:before="61" w:line="344" w:lineRule="exact"/>
              <w:ind w:left="16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18302978020</w:t>
            </w:r>
          </w:p>
          <w:p>
            <w:pPr>
              <w:pStyle w:val="45"/>
              <w:spacing w:line="344" w:lineRule="exact"/>
              <w:ind w:left="16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13772431490</w:t>
            </w:r>
          </w:p>
        </w:tc>
      </w:tr>
    </w:tbl>
    <w:p>
      <w:pPr>
        <w:pStyle w:val="6"/>
        <w:spacing w:before="5"/>
        <w:rPr>
          <w:rFonts w:hint="eastAsia" w:asciiTheme="minorEastAsia" w:hAnsiTheme="minorEastAsia" w:eastAsiaTheme="minorEastAsia" w:cstheme="minorEastAsia"/>
          <w:sz w:val="28"/>
          <w:szCs w:val="28"/>
        </w:rPr>
      </w:pPr>
    </w:p>
    <w:p>
      <w:pPr>
        <w:spacing w:before="0"/>
        <w:ind w:left="226" w:right="0" w:firstLine="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8 —</w:t>
      </w:r>
    </w:p>
    <w:p>
      <w:pPr>
        <w:spacing w:after="0"/>
        <w:jc w:val="left"/>
        <w:rPr>
          <w:rFonts w:hint="eastAsia" w:asciiTheme="minorEastAsia" w:hAnsiTheme="minorEastAsia" w:eastAsiaTheme="minorEastAsia" w:cstheme="minorEastAsia"/>
          <w:sz w:val="28"/>
          <w:szCs w:val="28"/>
        </w:rPr>
        <w:sectPr>
          <w:pgSz w:w="11910" w:h="16840"/>
          <w:pgMar w:top="1600" w:right="1200" w:bottom="280" w:left="1360" w:header="720" w:footer="720" w:gutter="0"/>
        </w:sectPr>
      </w:pPr>
    </w:p>
    <w:tbl>
      <w:tblPr>
        <w:tblStyle w:val="20"/>
        <w:tblW w:w="0" w:type="auto"/>
        <w:tblInd w:w="12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9"/>
        <w:gridCol w:w="571"/>
        <w:gridCol w:w="609"/>
        <w:gridCol w:w="568"/>
        <w:gridCol w:w="570"/>
        <w:gridCol w:w="568"/>
        <w:gridCol w:w="570"/>
        <w:gridCol w:w="568"/>
        <w:gridCol w:w="570"/>
        <w:gridCol w:w="568"/>
        <w:gridCol w:w="570"/>
        <w:gridCol w:w="5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569" w:type="dxa"/>
          </w:tcPr>
          <w:p>
            <w:pPr>
              <w:pStyle w:val="45"/>
              <w:rPr>
                <w:rFonts w:hint="eastAsia" w:asciiTheme="minorEastAsia" w:hAnsiTheme="minorEastAsia" w:eastAsiaTheme="minorEastAsia" w:cstheme="minorEastAsia"/>
                <w:sz w:val="28"/>
                <w:szCs w:val="28"/>
              </w:rPr>
            </w:pPr>
          </w:p>
          <w:p>
            <w:pPr>
              <w:pStyle w:val="45"/>
              <w:spacing w:before="9" w:after="1"/>
              <w:rPr>
                <w:rFonts w:hint="eastAsia" w:asciiTheme="minorEastAsia" w:hAnsiTheme="minorEastAsia" w:eastAsiaTheme="minorEastAsia" w:cstheme="minorEastAsia"/>
                <w:sz w:val="28"/>
                <w:szCs w:val="28"/>
              </w:rPr>
            </w:pPr>
          </w:p>
          <w:p>
            <w:pPr>
              <w:pStyle w:val="45"/>
              <w:ind w:left="24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6685" cy="59499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2" cstate="print"/>
                          <a:stretch>
                            <a:fillRect/>
                          </a:stretch>
                        </pic:blipFill>
                        <pic:spPr>
                          <a:xfrm>
                            <a:off x="0" y="0"/>
                            <a:ext cx="146915" cy="595312"/>
                          </a:xfrm>
                          <a:prstGeom prst="rect">
                            <a:avLst/>
                          </a:prstGeom>
                        </pic:spPr>
                      </pic:pic>
                    </a:graphicData>
                  </a:graphic>
                </wp:inline>
              </w:drawing>
            </w:r>
          </w:p>
        </w:tc>
        <w:tc>
          <w:tcPr>
            <w:tcW w:w="571" w:type="dxa"/>
          </w:tcPr>
          <w:p>
            <w:pPr>
              <w:pStyle w:val="45"/>
              <w:spacing w:before="5" w:after="1"/>
              <w:rPr>
                <w:rFonts w:hint="eastAsia" w:asciiTheme="minorEastAsia" w:hAnsiTheme="minorEastAsia" w:eastAsiaTheme="minorEastAsia" w:cstheme="minorEastAsia"/>
                <w:sz w:val="28"/>
                <w:szCs w:val="28"/>
              </w:rPr>
            </w:pPr>
          </w:p>
          <w:p>
            <w:pPr>
              <w:pStyle w:val="45"/>
              <w:ind w:left="2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3505" cy="80454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3" cstate="print"/>
                          <a:stretch>
                            <a:fillRect/>
                          </a:stretch>
                        </pic:blipFill>
                        <pic:spPr>
                          <a:xfrm>
                            <a:off x="0" y="0"/>
                            <a:ext cx="103656" cy="804862"/>
                          </a:xfrm>
                          <a:prstGeom prst="rect">
                            <a:avLst/>
                          </a:prstGeom>
                        </pic:spPr>
                      </pic:pic>
                    </a:graphicData>
                  </a:graphic>
                </wp:inline>
              </w:drawing>
            </w:r>
          </w:p>
        </w:tc>
        <w:tc>
          <w:tcPr>
            <w:tcW w:w="609" w:type="dxa"/>
          </w:tcPr>
          <w:p>
            <w:pPr>
              <w:pStyle w:val="45"/>
              <w:spacing w:before="6" w:after="1"/>
              <w:rPr>
                <w:rFonts w:hint="eastAsia" w:asciiTheme="minorEastAsia" w:hAnsiTheme="minorEastAsia" w:eastAsiaTheme="minorEastAsia" w:cstheme="minorEastAsia"/>
                <w:sz w:val="28"/>
                <w:szCs w:val="28"/>
              </w:rPr>
            </w:pPr>
          </w:p>
          <w:p>
            <w:pPr>
              <w:pStyle w:val="45"/>
              <w:ind w:left="30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4" cstate="print"/>
                          <a:stretch>
                            <a:fillRect/>
                          </a:stretch>
                        </pic:blipFill>
                        <pic:spPr>
                          <a:xfrm>
                            <a:off x="0" y="0"/>
                            <a:ext cx="103291" cy="809625"/>
                          </a:xfrm>
                          <a:prstGeom prst="rect">
                            <a:avLst/>
                          </a:prstGeom>
                        </pic:spPr>
                      </pic:pic>
                    </a:graphicData>
                  </a:graphic>
                </wp:inline>
              </w:drawing>
            </w:r>
          </w:p>
        </w:tc>
        <w:tc>
          <w:tcPr>
            <w:tcW w:w="568" w:type="dxa"/>
          </w:tcPr>
          <w:p>
            <w:pPr>
              <w:pStyle w:val="45"/>
              <w:spacing w:before="6" w:after="1"/>
              <w:rPr>
                <w:rFonts w:hint="eastAsia" w:asciiTheme="minorEastAsia" w:hAnsiTheme="minorEastAsia" w:eastAsiaTheme="minorEastAsia" w:cstheme="minorEastAsia"/>
                <w:sz w:val="28"/>
                <w:szCs w:val="28"/>
              </w:rPr>
            </w:pPr>
          </w:p>
          <w:p>
            <w:pPr>
              <w:pStyle w:val="45"/>
              <w:ind w:left="28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775" cy="80962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5" cstate="print"/>
                          <a:stretch>
                            <a:fillRect/>
                          </a:stretch>
                        </pic:blipFill>
                        <pic:spPr>
                          <a:xfrm>
                            <a:off x="0" y="0"/>
                            <a:ext cx="104810" cy="809625"/>
                          </a:xfrm>
                          <a:prstGeom prst="rect">
                            <a:avLst/>
                          </a:prstGeom>
                        </pic:spPr>
                      </pic:pic>
                    </a:graphicData>
                  </a:graphic>
                </wp:inline>
              </w:drawing>
            </w:r>
          </w:p>
        </w:tc>
        <w:tc>
          <w:tcPr>
            <w:tcW w:w="570" w:type="dxa"/>
          </w:tcPr>
          <w:p>
            <w:pPr>
              <w:pStyle w:val="45"/>
              <w:spacing w:before="6" w:after="1"/>
              <w:rPr>
                <w:rFonts w:hint="eastAsia" w:asciiTheme="minorEastAsia" w:hAnsiTheme="minorEastAsia" w:eastAsiaTheme="minorEastAsia" w:cstheme="minorEastAsia"/>
                <w:sz w:val="28"/>
                <w:szCs w:val="28"/>
              </w:rPr>
            </w:pPr>
          </w:p>
          <w:p>
            <w:pPr>
              <w:pStyle w:val="45"/>
              <w:ind w:left="29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6" cstate="print"/>
                          <a:stretch>
                            <a:fillRect/>
                          </a:stretch>
                        </pic:blipFill>
                        <pic:spPr>
                          <a:xfrm>
                            <a:off x="0" y="0"/>
                            <a:ext cx="103291" cy="809625"/>
                          </a:xfrm>
                          <a:prstGeom prst="rect">
                            <a:avLst/>
                          </a:prstGeom>
                        </pic:spPr>
                      </pic:pic>
                    </a:graphicData>
                  </a:graphic>
                </wp:inline>
              </w:drawing>
            </w:r>
          </w:p>
        </w:tc>
        <w:tc>
          <w:tcPr>
            <w:tcW w:w="568" w:type="dxa"/>
          </w:tcPr>
          <w:p>
            <w:pPr>
              <w:pStyle w:val="45"/>
              <w:spacing w:before="6" w:after="1"/>
              <w:rPr>
                <w:rFonts w:hint="eastAsia" w:asciiTheme="minorEastAsia" w:hAnsiTheme="minorEastAsia" w:eastAsiaTheme="minorEastAsia" w:cstheme="minorEastAsia"/>
                <w:sz w:val="28"/>
                <w:szCs w:val="28"/>
              </w:rPr>
            </w:pPr>
          </w:p>
          <w:p>
            <w:pPr>
              <w:pStyle w:val="45"/>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775" cy="8096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7" cstate="print"/>
                          <a:stretch>
                            <a:fillRect/>
                          </a:stretch>
                        </pic:blipFill>
                        <pic:spPr>
                          <a:xfrm>
                            <a:off x="0" y="0"/>
                            <a:ext cx="104810" cy="809625"/>
                          </a:xfrm>
                          <a:prstGeom prst="rect">
                            <a:avLst/>
                          </a:prstGeom>
                        </pic:spPr>
                      </pic:pic>
                    </a:graphicData>
                  </a:graphic>
                </wp:inline>
              </w:drawing>
            </w:r>
          </w:p>
        </w:tc>
        <w:tc>
          <w:tcPr>
            <w:tcW w:w="570" w:type="dxa"/>
          </w:tcPr>
          <w:p>
            <w:pPr>
              <w:pStyle w:val="45"/>
              <w:spacing w:before="6" w:after="1"/>
              <w:rPr>
                <w:rFonts w:hint="eastAsia" w:asciiTheme="minorEastAsia" w:hAnsiTheme="minorEastAsia" w:eastAsiaTheme="minorEastAsia" w:cstheme="minorEastAsia"/>
                <w:sz w:val="28"/>
                <w:szCs w:val="28"/>
              </w:rPr>
            </w:pPr>
          </w:p>
          <w:p>
            <w:pPr>
              <w:pStyle w:val="45"/>
              <w:ind w:left="29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8" cstate="print"/>
                          <a:stretch>
                            <a:fillRect/>
                          </a:stretch>
                        </pic:blipFill>
                        <pic:spPr>
                          <a:xfrm>
                            <a:off x="0" y="0"/>
                            <a:ext cx="103291" cy="809625"/>
                          </a:xfrm>
                          <a:prstGeom prst="rect">
                            <a:avLst/>
                          </a:prstGeom>
                        </pic:spPr>
                      </pic:pic>
                    </a:graphicData>
                  </a:graphic>
                </wp:inline>
              </w:drawing>
            </w:r>
          </w:p>
        </w:tc>
        <w:tc>
          <w:tcPr>
            <w:tcW w:w="568" w:type="dxa"/>
          </w:tcPr>
          <w:p>
            <w:pPr>
              <w:pStyle w:val="45"/>
              <w:spacing w:before="6" w:after="1"/>
              <w:rPr>
                <w:rFonts w:hint="eastAsia" w:asciiTheme="minorEastAsia" w:hAnsiTheme="minorEastAsia" w:eastAsiaTheme="minorEastAsia" w:cstheme="minorEastAsia"/>
                <w:sz w:val="28"/>
                <w:szCs w:val="28"/>
              </w:rPr>
            </w:pPr>
          </w:p>
          <w:p>
            <w:pPr>
              <w:pStyle w:val="45"/>
              <w:ind w:left="2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775" cy="80962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9" cstate="print"/>
                          <a:stretch>
                            <a:fillRect/>
                          </a:stretch>
                        </pic:blipFill>
                        <pic:spPr>
                          <a:xfrm>
                            <a:off x="0" y="0"/>
                            <a:ext cx="104810" cy="809625"/>
                          </a:xfrm>
                          <a:prstGeom prst="rect">
                            <a:avLst/>
                          </a:prstGeom>
                        </pic:spPr>
                      </pic:pic>
                    </a:graphicData>
                  </a:graphic>
                </wp:inline>
              </w:drawing>
            </w:r>
          </w:p>
        </w:tc>
        <w:tc>
          <w:tcPr>
            <w:tcW w:w="570" w:type="dxa"/>
          </w:tcPr>
          <w:p>
            <w:pPr>
              <w:pStyle w:val="45"/>
              <w:spacing w:before="9"/>
              <w:rPr>
                <w:rFonts w:hint="eastAsia" w:asciiTheme="minorEastAsia" w:hAnsiTheme="minorEastAsia" w:eastAsiaTheme="minorEastAsia" w:cstheme="minorEastAsia"/>
                <w:sz w:val="28"/>
                <w:szCs w:val="28"/>
              </w:rPr>
            </w:pPr>
          </w:p>
          <w:p>
            <w:pPr>
              <w:pStyle w:val="45"/>
              <w:ind w:left="29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20" cstate="print"/>
                          <a:stretch>
                            <a:fillRect/>
                          </a:stretch>
                        </pic:blipFill>
                        <pic:spPr>
                          <a:xfrm>
                            <a:off x="0" y="0"/>
                            <a:ext cx="103485" cy="809625"/>
                          </a:xfrm>
                          <a:prstGeom prst="rect">
                            <a:avLst/>
                          </a:prstGeom>
                        </pic:spPr>
                      </pic:pic>
                    </a:graphicData>
                  </a:graphic>
                </wp:inline>
              </w:drawing>
            </w:r>
          </w:p>
        </w:tc>
        <w:tc>
          <w:tcPr>
            <w:tcW w:w="568" w:type="dxa"/>
          </w:tcPr>
          <w:p>
            <w:pPr>
              <w:pStyle w:val="45"/>
              <w:spacing w:before="9"/>
              <w:rPr>
                <w:rFonts w:hint="eastAsia" w:asciiTheme="minorEastAsia" w:hAnsiTheme="minorEastAsia" w:eastAsiaTheme="minorEastAsia" w:cstheme="minorEastAsia"/>
                <w:sz w:val="28"/>
                <w:szCs w:val="28"/>
              </w:rPr>
            </w:pPr>
          </w:p>
          <w:p>
            <w:pPr>
              <w:pStyle w:val="45"/>
              <w:ind w:left="29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775" cy="80962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21" cstate="print"/>
                          <a:stretch>
                            <a:fillRect/>
                          </a:stretch>
                        </pic:blipFill>
                        <pic:spPr>
                          <a:xfrm>
                            <a:off x="0" y="0"/>
                            <a:ext cx="105007" cy="809625"/>
                          </a:xfrm>
                          <a:prstGeom prst="rect">
                            <a:avLst/>
                          </a:prstGeom>
                        </pic:spPr>
                      </pic:pic>
                    </a:graphicData>
                  </a:graphic>
                </wp:inline>
              </w:drawing>
            </w:r>
          </w:p>
        </w:tc>
        <w:tc>
          <w:tcPr>
            <w:tcW w:w="570" w:type="dxa"/>
          </w:tcPr>
          <w:p>
            <w:pPr>
              <w:pStyle w:val="45"/>
              <w:spacing w:before="9"/>
              <w:rPr>
                <w:rFonts w:hint="eastAsia" w:asciiTheme="minorEastAsia" w:hAnsiTheme="minorEastAsia" w:eastAsiaTheme="minorEastAsia" w:cstheme="minorEastAsia"/>
                <w:sz w:val="28"/>
                <w:szCs w:val="28"/>
              </w:rPr>
            </w:pPr>
          </w:p>
          <w:p>
            <w:pPr>
              <w:pStyle w:val="45"/>
              <w:ind w:left="2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2" cstate="print"/>
                          <a:stretch>
                            <a:fillRect/>
                          </a:stretch>
                        </pic:blipFill>
                        <pic:spPr>
                          <a:xfrm>
                            <a:off x="0" y="0"/>
                            <a:ext cx="103485" cy="809625"/>
                          </a:xfrm>
                          <a:prstGeom prst="rect">
                            <a:avLst/>
                          </a:prstGeom>
                        </pic:spPr>
                      </pic:pic>
                    </a:graphicData>
                  </a:graphic>
                </wp:inline>
              </w:drawing>
            </w:r>
          </w:p>
        </w:tc>
        <w:tc>
          <w:tcPr>
            <w:tcW w:w="565" w:type="dxa"/>
          </w:tcPr>
          <w:p>
            <w:pPr>
              <w:pStyle w:val="45"/>
              <w:spacing w:before="5" w:after="1"/>
              <w:rPr>
                <w:rFonts w:hint="eastAsia" w:asciiTheme="minorEastAsia" w:hAnsiTheme="minorEastAsia" w:eastAsiaTheme="minorEastAsia" w:cstheme="minorEastAsia"/>
                <w:sz w:val="28"/>
                <w:szCs w:val="28"/>
              </w:rPr>
            </w:pPr>
          </w:p>
          <w:p>
            <w:pPr>
              <w:pStyle w:val="45"/>
              <w:ind w:left="29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775" cy="80454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3" cstate="print"/>
                          <a:stretch>
                            <a:fillRect/>
                          </a:stretch>
                        </pic:blipFill>
                        <pic:spPr>
                          <a:xfrm>
                            <a:off x="0" y="0"/>
                            <a:ext cx="105180" cy="80486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569" w:type="dxa"/>
          </w:tcPr>
          <w:p>
            <w:pPr>
              <w:pStyle w:val="45"/>
              <w:spacing w:before="11"/>
              <w:rPr>
                <w:rFonts w:hint="eastAsia" w:asciiTheme="minorEastAsia" w:hAnsiTheme="minorEastAsia" w:eastAsiaTheme="minorEastAsia" w:cstheme="minorEastAsia"/>
                <w:sz w:val="28"/>
                <w:szCs w:val="28"/>
              </w:rPr>
            </w:pPr>
          </w:p>
          <w:p>
            <w:pPr>
              <w:pStyle w:val="45"/>
              <w:ind w:left="24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4780" cy="44259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4" cstate="print"/>
                          <a:stretch>
                            <a:fillRect/>
                          </a:stretch>
                        </pic:blipFill>
                        <pic:spPr>
                          <a:xfrm>
                            <a:off x="0" y="0"/>
                            <a:ext cx="145118" cy="442912"/>
                          </a:xfrm>
                          <a:prstGeom prst="rect">
                            <a:avLst/>
                          </a:prstGeom>
                        </pic:spPr>
                      </pic:pic>
                    </a:graphicData>
                  </a:graphic>
                </wp:inline>
              </w:drawing>
            </w:r>
          </w:p>
        </w:tc>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line="206"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3081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5" cstate="print"/>
                          <a:stretch>
                            <a:fillRect/>
                          </a:stretch>
                        </pic:blipFill>
                        <pic:spPr>
                          <a:xfrm>
                            <a:off x="0" y="0"/>
                            <a:ext cx="140309" cy="131159"/>
                          </a:xfrm>
                          <a:prstGeom prst="rect">
                            <a:avLst/>
                          </a:prstGeom>
                        </pic:spPr>
                      </pic:pic>
                    </a:graphicData>
                  </a:graphic>
                </wp:inline>
              </w:drawing>
            </w:r>
          </w:p>
          <w:p>
            <w:pPr>
              <w:pStyle w:val="45"/>
              <w:rPr>
                <w:rFonts w:hint="eastAsia" w:asciiTheme="minorEastAsia" w:hAnsiTheme="minorEastAsia" w:eastAsiaTheme="minorEastAsia" w:cstheme="minorEastAsia"/>
                <w:sz w:val="28"/>
                <w:szCs w:val="28"/>
              </w:rPr>
            </w:pPr>
          </w:p>
          <w:p>
            <w:pPr>
              <w:pStyle w:val="45"/>
              <w:spacing w:line="195"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2382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6" cstate="print"/>
                          <a:stretch>
                            <a:fillRect/>
                          </a:stretch>
                        </pic:blipFill>
                        <pic:spPr>
                          <a:xfrm>
                            <a:off x="0" y="0"/>
                            <a:ext cx="138925" cy="123825"/>
                          </a:xfrm>
                          <a:prstGeom prst="rect">
                            <a:avLst/>
                          </a:prstGeom>
                        </pic:spPr>
                      </pic:pic>
                    </a:graphicData>
                  </a:graphic>
                </wp:inline>
              </w:drawing>
            </w:r>
          </w:p>
        </w:tc>
        <w:tc>
          <w:tcPr>
            <w:tcW w:w="609" w:type="dxa"/>
          </w:tcPr>
          <w:p>
            <w:pPr>
              <w:pStyle w:val="45"/>
              <w:rPr>
                <w:rFonts w:hint="eastAsia" w:asciiTheme="minorEastAsia" w:hAnsiTheme="minorEastAsia" w:eastAsiaTheme="minorEastAsia" w:cstheme="minorEastAsia"/>
                <w:sz w:val="28"/>
                <w:szCs w:val="28"/>
              </w:rPr>
            </w:pPr>
          </w:p>
          <w:p>
            <w:pPr>
              <w:pStyle w:val="45"/>
              <w:spacing w:line="195" w:lineRule="exact"/>
              <w:ind w:left="27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0810" cy="123825"/>
                  <wp:effectExtent l="0" t="0" r="0" b="0"/>
                  <wp:docPr id="5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a:picLocks noChangeAspect="1"/>
                          </pic:cNvPicPr>
                        </pic:nvPicPr>
                        <pic:blipFill>
                          <a:blip r:embed="rId27" cstate="print"/>
                          <a:stretch>
                            <a:fillRect/>
                          </a:stretch>
                        </pic:blipFill>
                        <pic:spPr>
                          <a:xfrm>
                            <a:off x="0" y="0"/>
                            <a:ext cx="131375" cy="123825"/>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spacing w:line="202" w:lineRule="exact"/>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16205" cy="12827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8" cstate="print"/>
                          <a:stretch>
                            <a:fillRect/>
                          </a:stretch>
                        </pic:blipFill>
                        <pic:spPr>
                          <a:xfrm>
                            <a:off x="0" y="0"/>
                            <a:ext cx="116341" cy="128587"/>
                          </a:xfrm>
                          <a:prstGeom prst="rect">
                            <a:avLst/>
                          </a:prstGeom>
                        </pic:spPr>
                      </pic:pic>
                    </a:graphicData>
                  </a:graphic>
                </wp:inline>
              </w:drawing>
            </w:r>
          </w:p>
          <w:p>
            <w:pPr>
              <w:pStyle w:val="45"/>
              <w:spacing w:before="6"/>
              <w:rPr>
                <w:rFonts w:hint="eastAsia" w:asciiTheme="minorEastAsia" w:hAnsiTheme="minorEastAsia" w:eastAsiaTheme="minorEastAsia" w:cstheme="minorEastAsia"/>
                <w:sz w:val="28"/>
                <w:szCs w:val="28"/>
              </w:rPr>
            </w:pPr>
          </w:p>
          <w:p>
            <w:pPr>
              <w:pStyle w:val="45"/>
              <w:spacing w:line="153" w:lineRule="exact"/>
              <w:ind w:left="29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10490" cy="9652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29" cstate="print"/>
                          <a:stretch>
                            <a:fillRect/>
                          </a:stretch>
                        </pic:blipFill>
                        <pic:spPr>
                          <a:xfrm>
                            <a:off x="0" y="0"/>
                            <a:ext cx="110817" cy="97154"/>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line="210" w:lineRule="exact"/>
              <w:ind w:left="25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2240" cy="133350"/>
                  <wp:effectExtent l="0" t="0" r="0" b="0"/>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png"/>
                          <pic:cNvPicPr>
                            <a:picLocks noChangeAspect="1"/>
                          </pic:cNvPicPr>
                        </pic:nvPicPr>
                        <pic:blipFill>
                          <a:blip r:embed="rId30" cstate="print"/>
                          <a:stretch>
                            <a:fillRect/>
                          </a:stretch>
                        </pic:blipFill>
                        <pic:spPr>
                          <a:xfrm>
                            <a:off x="0" y="0"/>
                            <a:ext cx="142546" cy="133350"/>
                          </a:xfrm>
                          <a:prstGeom prst="rect">
                            <a:avLst/>
                          </a:prstGeom>
                        </pic:spPr>
                      </pic:pic>
                    </a:graphicData>
                  </a:graphic>
                </wp:inline>
              </w:drawing>
            </w:r>
          </w:p>
          <w:p>
            <w:pPr>
              <w:pStyle w:val="45"/>
              <w:spacing w:before="8"/>
              <w:rPr>
                <w:rFonts w:hint="eastAsia" w:asciiTheme="minorEastAsia" w:hAnsiTheme="minorEastAsia" w:eastAsiaTheme="minorEastAsia" w:cstheme="minorEastAsia"/>
                <w:sz w:val="28"/>
                <w:szCs w:val="28"/>
              </w:rPr>
            </w:pPr>
          </w:p>
          <w:p>
            <w:pPr>
              <w:pStyle w:val="45"/>
              <w:spacing w:line="172"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38430" cy="109220"/>
                  <wp:effectExtent l="0" t="0" r="0" b="0"/>
                  <wp:docPr id="6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a:picLocks noChangeAspect="1"/>
                          </pic:cNvPicPr>
                        </pic:nvPicPr>
                        <pic:blipFill>
                          <a:blip r:embed="rId31" cstate="print"/>
                          <a:stretch>
                            <a:fillRect/>
                          </a:stretch>
                        </pic:blipFill>
                        <pic:spPr>
                          <a:xfrm>
                            <a:off x="0" y="0"/>
                            <a:ext cx="138443" cy="109537"/>
                          </a:xfrm>
                          <a:prstGeom prst="rect">
                            <a:avLst/>
                          </a:prstGeom>
                        </pic:spPr>
                      </pic:pic>
                    </a:graphicData>
                  </a:graphic>
                </wp:inline>
              </w:drawing>
            </w:r>
          </w:p>
        </w:tc>
        <w:tc>
          <w:tcPr>
            <w:tcW w:w="570" w:type="dxa"/>
          </w:tcPr>
          <w:p>
            <w:pPr>
              <w:pStyle w:val="45"/>
              <w:spacing w:before="5"/>
              <w:rPr>
                <w:rFonts w:hint="eastAsia" w:asciiTheme="minorEastAsia" w:hAnsiTheme="minorEastAsia" w:eastAsiaTheme="minorEastAsia" w:cstheme="minorEastAsia"/>
                <w:sz w:val="28"/>
                <w:szCs w:val="28"/>
              </w:rPr>
            </w:pPr>
          </w:p>
          <w:p>
            <w:pPr>
              <w:pStyle w:val="45"/>
              <w:spacing w:line="191" w:lineRule="exact"/>
              <w:ind w:left="25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7795" cy="121285"/>
                  <wp:effectExtent l="0" t="0" r="0" b="0"/>
                  <wp:docPr id="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2.png"/>
                          <pic:cNvPicPr>
                            <a:picLocks noChangeAspect="1"/>
                          </pic:cNvPicPr>
                        </pic:nvPicPr>
                        <pic:blipFill>
                          <a:blip r:embed="rId32" cstate="print"/>
                          <a:stretch>
                            <a:fillRect/>
                          </a:stretch>
                        </pic:blipFill>
                        <pic:spPr>
                          <a:xfrm>
                            <a:off x="0" y="0"/>
                            <a:ext cx="138033" cy="121348"/>
                          </a:xfrm>
                          <a:prstGeom prst="rect">
                            <a:avLst/>
                          </a:prstGeom>
                        </pic:spPr>
                      </pic:pic>
                    </a:graphicData>
                  </a:graphic>
                </wp:inline>
              </w:drawing>
            </w:r>
          </w:p>
          <w:p>
            <w:pPr>
              <w:pStyle w:val="45"/>
              <w:rPr>
                <w:rFonts w:hint="eastAsia" w:asciiTheme="minorEastAsia" w:hAnsiTheme="minorEastAsia" w:eastAsiaTheme="minorEastAsia" w:cstheme="minorEastAsia"/>
                <w:sz w:val="28"/>
                <w:szCs w:val="28"/>
              </w:rPr>
            </w:pPr>
          </w:p>
          <w:p>
            <w:pPr>
              <w:pStyle w:val="45"/>
              <w:spacing w:line="210" w:lineRule="exact"/>
              <w:ind w:left="25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33350"/>
                  <wp:effectExtent l="0" t="0" r="0" b="0"/>
                  <wp:docPr id="6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a:picLocks noChangeAspect="1"/>
                          </pic:cNvPicPr>
                        </pic:nvPicPr>
                        <pic:blipFill>
                          <a:blip r:embed="rId33" cstate="print"/>
                          <a:stretch>
                            <a:fillRect/>
                          </a:stretch>
                        </pic:blipFill>
                        <pic:spPr>
                          <a:xfrm>
                            <a:off x="0" y="0"/>
                            <a:ext cx="139481" cy="133350"/>
                          </a:xfrm>
                          <a:prstGeom prst="rect">
                            <a:avLst/>
                          </a:prstGeom>
                        </pic:spPr>
                      </pic:pic>
                    </a:graphicData>
                  </a:graphic>
                </wp:inline>
              </w:drawing>
            </w:r>
          </w:p>
          <w:p>
            <w:pPr>
              <w:pStyle w:val="45"/>
              <w:spacing w:before="5"/>
              <w:rPr>
                <w:rFonts w:hint="eastAsia" w:asciiTheme="minorEastAsia" w:hAnsiTheme="minorEastAsia" w:eastAsiaTheme="minorEastAsia" w:cstheme="minorEastAsia"/>
                <w:sz w:val="28"/>
                <w:szCs w:val="28"/>
              </w:rPr>
            </w:pPr>
          </w:p>
          <w:p>
            <w:pPr>
              <w:pStyle w:val="45"/>
              <w:spacing w:line="206" w:lineRule="exact"/>
              <w:ind w:left="2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1605" cy="13081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pic:cNvPicPr>
                            <a:picLocks noChangeAspect="1"/>
                          </pic:cNvPicPr>
                        </pic:nvPicPr>
                        <pic:blipFill>
                          <a:blip r:embed="rId34" cstate="print"/>
                          <a:stretch>
                            <a:fillRect/>
                          </a:stretch>
                        </pic:blipFill>
                        <pic:spPr>
                          <a:xfrm>
                            <a:off x="0" y="0"/>
                            <a:ext cx="141835" cy="131159"/>
                          </a:xfrm>
                          <a:prstGeom prst="rect">
                            <a:avLst/>
                          </a:prstGeom>
                        </pic:spPr>
                      </pic:pic>
                    </a:graphicData>
                  </a:graphic>
                </wp:inline>
              </w:drawing>
            </w:r>
          </w:p>
        </w:tc>
        <w:tc>
          <w:tcPr>
            <w:tcW w:w="568" w:type="dxa"/>
          </w:tcPr>
          <w:p>
            <w:pPr>
              <w:pStyle w:val="45"/>
              <w:spacing w:before="8"/>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9065" cy="433070"/>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a:picLocks noChangeAspect="1"/>
                          </pic:cNvPicPr>
                        </pic:nvPicPr>
                        <pic:blipFill>
                          <a:blip r:embed="rId35" cstate="print"/>
                          <a:stretch>
                            <a:fillRect/>
                          </a:stretch>
                        </pic:blipFill>
                        <pic:spPr>
                          <a:xfrm>
                            <a:off x="0" y="0"/>
                            <a:ext cx="139411" cy="433387"/>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line="206" w:lineRule="exact"/>
              <w:ind w:left="28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11125" cy="130810"/>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a:picLocks noChangeAspect="1"/>
                          </pic:cNvPicPr>
                        </pic:nvPicPr>
                        <pic:blipFill>
                          <a:blip r:embed="rId36" cstate="print"/>
                          <a:stretch>
                            <a:fillRect/>
                          </a:stretch>
                        </pic:blipFill>
                        <pic:spPr>
                          <a:xfrm>
                            <a:off x="0" y="0"/>
                            <a:ext cx="111332" cy="131159"/>
                          </a:xfrm>
                          <a:prstGeom prst="rect">
                            <a:avLst/>
                          </a:prstGeom>
                        </pic:spPr>
                      </pic:pic>
                    </a:graphicData>
                  </a:graphic>
                </wp:inline>
              </w:drawing>
            </w:r>
          </w:p>
          <w:p>
            <w:pPr>
              <w:pStyle w:val="45"/>
              <w:spacing w:before="5"/>
              <w:rPr>
                <w:rFonts w:hint="eastAsia" w:asciiTheme="minorEastAsia" w:hAnsiTheme="minorEastAsia" w:eastAsiaTheme="minorEastAsia" w:cstheme="minorEastAsia"/>
                <w:sz w:val="28"/>
                <w:szCs w:val="28"/>
              </w:rPr>
            </w:pPr>
          </w:p>
          <w:p>
            <w:pPr>
              <w:pStyle w:val="45"/>
              <w:spacing w:line="206" w:lineRule="exact"/>
              <w:ind w:left="25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7160" cy="13081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37" cstate="print"/>
                          <a:stretch>
                            <a:fillRect/>
                          </a:stretch>
                        </pic:blipFill>
                        <pic:spPr>
                          <a:xfrm>
                            <a:off x="0" y="0"/>
                            <a:ext cx="137259" cy="131159"/>
                          </a:xfrm>
                          <a:prstGeom prst="rect">
                            <a:avLst/>
                          </a:prstGeom>
                        </pic:spPr>
                      </pic:pic>
                    </a:graphicData>
                  </a:graphic>
                </wp:inline>
              </w:drawing>
            </w:r>
          </w:p>
        </w:tc>
        <w:tc>
          <w:tcPr>
            <w:tcW w:w="568" w:type="dxa"/>
          </w:tcPr>
          <w:p>
            <w:pPr>
              <w:pStyle w:val="45"/>
              <w:spacing w:before="10" w:after="1"/>
              <w:rPr>
                <w:rFonts w:hint="eastAsia" w:asciiTheme="minorEastAsia" w:hAnsiTheme="minorEastAsia" w:eastAsiaTheme="minorEastAsia" w:cstheme="minorEastAsia"/>
                <w:sz w:val="28"/>
                <w:szCs w:val="28"/>
              </w:rPr>
            </w:pPr>
          </w:p>
          <w:p>
            <w:pPr>
              <w:pStyle w:val="45"/>
              <w:spacing w:line="202"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4620" cy="128270"/>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pic:cNvPicPr>
                        </pic:nvPicPr>
                        <pic:blipFill>
                          <a:blip r:embed="rId38" cstate="print"/>
                          <a:stretch>
                            <a:fillRect/>
                          </a:stretch>
                        </pic:blipFill>
                        <pic:spPr>
                          <a:xfrm>
                            <a:off x="0" y="0"/>
                            <a:ext cx="134638" cy="128587"/>
                          </a:xfrm>
                          <a:prstGeom prst="rect">
                            <a:avLst/>
                          </a:prstGeom>
                        </pic:spPr>
                      </pic:pic>
                    </a:graphicData>
                  </a:graphic>
                </wp:inline>
              </w:drawing>
            </w:r>
          </w:p>
          <w:p>
            <w:pPr>
              <w:pStyle w:val="45"/>
              <w:spacing w:before="12"/>
              <w:rPr>
                <w:rFonts w:hint="eastAsia" w:asciiTheme="minorEastAsia" w:hAnsiTheme="minorEastAsia" w:eastAsiaTheme="minorEastAsia" w:cstheme="minorEastAsia"/>
                <w:sz w:val="28"/>
                <w:szCs w:val="28"/>
              </w:rPr>
            </w:pPr>
          </w:p>
          <w:p>
            <w:pPr>
              <w:pStyle w:val="45"/>
              <w:spacing w:line="205"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30175"/>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39" cstate="print"/>
                          <a:stretch>
                            <a:fillRect/>
                          </a:stretch>
                        </pic:blipFill>
                        <pic:spPr>
                          <a:xfrm>
                            <a:off x="0" y="0"/>
                            <a:ext cx="139800" cy="130682"/>
                          </a:xfrm>
                          <a:prstGeom prst="rect">
                            <a:avLst/>
                          </a:prstGeom>
                        </pic:spPr>
                      </pic:pic>
                    </a:graphicData>
                  </a:graphic>
                </wp:inline>
              </w:drawing>
            </w:r>
          </w:p>
          <w:p>
            <w:pPr>
              <w:pStyle w:val="45"/>
              <w:spacing w:before="12"/>
              <w:rPr>
                <w:rFonts w:hint="eastAsia" w:asciiTheme="minorEastAsia" w:hAnsiTheme="minorEastAsia" w:eastAsiaTheme="minorEastAsia" w:cstheme="minorEastAsia"/>
                <w:sz w:val="28"/>
                <w:szCs w:val="28"/>
              </w:rPr>
            </w:pPr>
          </w:p>
          <w:p>
            <w:pPr>
              <w:pStyle w:val="45"/>
              <w:spacing w:line="195" w:lineRule="exact"/>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2382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png"/>
                          <pic:cNvPicPr>
                            <a:picLocks noChangeAspect="1"/>
                          </pic:cNvPicPr>
                        </pic:nvPicPr>
                        <pic:blipFill>
                          <a:blip r:embed="rId40" cstate="print"/>
                          <a:stretch>
                            <a:fillRect/>
                          </a:stretch>
                        </pic:blipFill>
                        <pic:spPr>
                          <a:xfrm>
                            <a:off x="0" y="0"/>
                            <a:ext cx="138925" cy="123825"/>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line="206" w:lineRule="exact"/>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30810"/>
                  <wp:effectExtent l="0" t="0" r="0" b="0"/>
                  <wp:docPr id="6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a:picLocks noChangeAspect="1"/>
                          </pic:cNvPicPr>
                        </pic:nvPicPr>
                        <pic:blipFill>
                          <a:blip r:embed="rId41" cstate="print"/>
                          <a:stretch>
                            <a:fillRect/>
                          </a:stretch>
                        </pic:blipFill>
                        <pic:spPr>
                          <a:xfrm>
                            <a:off x="0" y="0"/>
                            <a:ext cx="138784" cy="131159"/>
                          </a:xfrm>
                          <a:prstGeom prst="rect">
                            <a:avLst/>
                          </a:prstGeom>
                        </pic:spPr>
                      </pic:pic>
                    </a:graphicData>
                  </a:graphic>
                </wp:inline>
              </w:drawing>
            </w:r>
          </w:p>
          <w:p>
            <w:pPr>
              <w:pStyle w:val="45"/>
              <w:rPr>
                <w:rFonts w:hint="eastAsia" w:asciiTheme="minorEastAsia" w:hAnsiTheme="minorEastAsia" w:eastAsiaTheme="minorEastAsia" w:cstheme="minorEastAsia"/>
                <w:sz w:val="28"/>
                <w:szCs w:val="28"/>
              </w:rPr>
            </w:pPr>
          </w:p>
          <w:p>
            <w:pPr>
              <w:pStyle w:val="45"/>
              <w:spacing w:line="202" w:lineRule="exact"/>
              <w:ind w:left="27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2555" cy="128270"/>
                  <wp:effectExtent l="0" t="0" r="0" b="0"/>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png"/>
                          <pic:cNvPicPr>
                            <a:picLocks noChangeAspect="1"/>
                          </pic:cNvPicPr>
                        </pic:nvPicPr>
                        <pic:blipFill>
                          <a:blip r:embed="rId42" cstate="print"/>
                          <a:stretch>
                            <a:fillRect/>
                          </a:stretch>
                        </pic:blipFill>
                        <pic:spPr>
                          <a:xfrm>
                            <a:off x="0" y="0"/>
                            <a:ext cx="122645" cy="128777"/>
                          </a:xfrm>
                          <a:prstGeom prst="rect">
                            <a:avLst/>
                          </a:prstGeom>
                        </pic:spPr>
                      </pic:pic>
                    </a:graphicData>
                  </a:graphic>
                </wp:inline>
              </w:drawing>
            </w:r>
          </w:p>
        </w:tc>
        <w:tc>
          <w:tcPr>
            <w:tcW w:w="568" w:type="dxa"/>
          </w:tcPr>
          <w:p>
            <w:pPr>
              <w:pStyle w:val="45"/>
              <w:spacing w:before="6"/>
              <w:rPr>
                <w:rFonts w:hint="eastAsia" w:asciiTheme="minorEastAsia" w:hAnsiTheme="minorEastAsia" w:eastAsiaTheme="minorEastAsia" w:cstheme="minorEastAsia"/>
                <w:sz w:val="28"/>
                <w:szCs w:val="28"/>
              </w:rPr>
            </w:pPr>
          </w:p>
          <w:p>
            <w:pPr>
              <w:pStyle w:val="45"/>
              <w:spacing w:line="202" w:lineRule="exact"/>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0335" cy="128270"/>
                  <wp:effectExtent l="0" t="0" r="0" b="0"/>
                  <wp:docPr id="6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a:picLocks noChangeAspect="1"/>
                          </pic:cNvPicPr>
                        </pic:nvPicPr>
                        <pic:blipFill>
                          <a:blip r:embed="rId43" cstate="print"/>
                          <a:stretch>
                            <a:fillRect/>
                          </a:stretch>
                        </pic:blipFill>
                        <pic:spPr>
                          <a:xfrm>
                            <a:off x="0" y="0"/>
                            <a:ext cx="140689" cy="128587"/>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206" w:lineRule="exact"/>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30810"/>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png"/>
                          <pic:cNvPicPr>
                            <a:picLocks noChangeAspect="1"/>
                          </pic:cNvPicPr>
                        </pic:nvPicPr>
                        <pic:blipFill>
                          <a:blip r:embed="rId44" cstate="print"/>
                          <a:stretch>
                            <a:fillRect/>
                          </a:stretch>
                        </pic:blipFill>
                        <pic:spPr>
                          <a:xfrm>
                            <a:off x="0" y="0"/>
                            <a:ext cx="140309" cy="131159"/>
                          </a:xfrm>
                          <a:prstGeom prst="rect">
                            <a:avLst/>
                          </a:prstGeom>
                        </pic:spPr>
                      </pic:pic>
                    </a:graphicData>
                  </a:graphic>
                </wp:inline>
              </w:drawing>
            </w:r>
          </w:p>
          <w:p>
            <w:pPr>
              <w:pStyle w:val="45"/>
              <w:spacing w:before="2"/>
              <w:rPr>
                <w:rFonts w:hint="eastAsia" w:asciiTheme="minorEastAsia" w:hAnsiTheme="minorEastAsia" w:eastAsiaTheme="minorEastAsia" w:cstheme="minorEastAsia"/>
                <w:sz w:val="28"/>
                <w:szCs w:val="28"/>
              </w:rPr>
            </w:pPr>
          </w:p>
          <w:p>
            <w:pPr>
              <w:pStyle w:val="45"/>
              <w:spacing w:line="154" w:lineRule="exact"/>
              <w:ind w:left="2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39065" cy="9779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png"/>
                          <pic:cNvPicPr>
                            <a:picLocks noChangeAspect="1"/>
                          </pic:cNvPicPr>
                        </pic:nvPicPr>
                        <pic:blipFill>
                          <a:blip r:embed="rId45" cstate="print"/>
                          <a:stretch>
                            <a:fillRect/>
                          </a:stretch>
                        </pic:blipFill>
                        <pic:spPr>
                          <a:xfrm>
                            <a:off x="0" y="0"/>
                            <a:ext cx="139361" cy="98012"/>
                          </a:xfrm>
                          <a:prstGeom prst="rect">
                            <a:avLst/>
                          </a:prstGeom>
                        </pic:spPr>
                      </pic:pic>
                    </a:graphicData>
                  </a:graphic>
                </wp:inline>
              </w:drawing>
            </w:r>
          </w:p>
        </w:tc>
        <w:tc>
          <w:tcPr>
            <w:tcW w:w="570" w:type="dxa"/>
          </w:tcPr>
          <w:p>
            <w:pPr>
              <w:pStyle w:val="45"/>
              <w:spacing w:before="8"/>
              <w:rPr>
                <w:rFonts w:hint="eastAsia" w:asciiTheme="minorEastAsia" w:hAnsiTheme="minorEastAsia" w:eastAsiaTheme="minorEastAsia" w:cstheme="minorEastAsia"/>
                <w:sz w:val="28"/>
                <w:szCs w:val="28"/>
              </w:rPr>
            </w:pPr>
          </w:p>
          <w:p>
            <w:pPr>
              <w:pStyle w:val="45"/>
              <w:spacing w:line="202" w:lineRule="exact"/>
              <w:ind w:left="27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3825" cy="128270"/>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pic:cNvPicPr>
                            <a:picLocks noChangeAspect="1"/>
                          </pic:cNvPicPr>
                        </pic:nvPicPr>
                        <pic:blipFill>
                          <a:blip r:embed="rId46" cstate="print"/>
                          <a:stretch>
                            <a:fillRect/>
                          </a:stretch>
                        </pic:blipFill>
                        <pic:spPr>
                          <a:xfrm>
                            <a:off x="0" y="0"/>
                            <a:ext cx="123995" cy="128587"/>
                          </a:xfrm>
                          <a:prstGeom prst="rect">
                            <a:avLst/>
                          </a:prstGeom>
                        </pic:spPr>
                      </pic:pic>
                    </a:graphicData>
                  </a:graphic>
                </wp:inline>
              </w:drawing>
            </w:r>
          </w:p>
          <w:p>
            <w:pPr>
              <w:pStyle w:val="45"/>
              <w:spacing w:before="12"/>
              <w:rPr>
                <w:rFonts w:hint="eastAsia" w:asciiTheme="minorEastAsia" w:hAnsiTheme="minorEastAsia" w:eastAsiaTheme="minorEastAsia" w:cstheme="minorEastAsia"/>
                <w:sz w:val="28"/>
                <w:szCs w:val="28"/>
              </w:rPr>
            </w:pPr>
          </w:p>
          <w:p>
            <w:pPr>
              <w:pStyle w:val="45"/>
              <w:spacing w:line="206" w:lineRule="exact"/>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11125" cy="130810"/>
                  <wp:effectExtent l="0" t="0" r="0" b="0"/>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6.png"/>
                          <pic:cNvPicPr>
                            <a:picLocks noChangeAspect="1"/>
                          </pic:cNvPicPr>
                        </pic:nvPicPr>
                        <pic:blipFill>
                          <a:blip r:embed="rId36" cstate="print"/>
                          <a:stretch>
                            <a:fillRect/>
                          </a:stretch>
                        </pic:blipFill>
                        <pic:spPr>
                          <a:xfrm>
                            <a:off x="0" y="0"/>
                            <a:ext cx="111332" cy="131159"/>
                          </a:xfrm>
                          <a:prstGeom prst="rect">
                            <a:avLst/>
                          </a:prstGeom>
                        </pic:spPr>
                      </pic:pic>
                    </a:graphicData>
                  </a:graphic>
                </wp:inline>
              </w:drawing>
            </w:r>
          </w:p>
          <w:p>
            <w:pPr>
              <w:pStyle w:val="45"/>
              <w:spacing w:before="12"/>
              <w:rPr>
                <w:rFonts w:hint="eastAsia" w:asciiTheme="minorEastAsia" w:hAnsiTheme="minorEastAsia" w:eastAsiaTheme="minorEastAsia" w:cstheme="minorEastAsia"/>
                <w:sz w:val="28"/>
                <w:szCs w:val="28"/>
              </w:rPr>
            </w:pPr>
          </w:p>
          <w:p>
            <w:pPr>
              <w:pStyle w:val="45"/>
              <w:spacing w:line="191" w:lineRule="exact"/>
              <w:ind w:left="26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21285"/>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png"/>
                          <pic:cNvPicPr>
                            <a:picLocks noChangeAspect="1"/>
                          </pic:cNvPicPr>
                        </pic:nvPicPr>
                        <pic:blipFill>
                          <a:blip r:embed="rId47" cstate="print"/>
                          <a:stretch>
                            <a:fillRect/>
                          </a:stretch>
                        </pic:blipFill>
                        <pic:spPr>
                          <a:xfrm>
                            <a:off x="0" y="0"/>
                            <a:ext cx="139890" cy="121443"/>
                          </a:xfrm>
                          <a:prstGeom prst="rect">
                            <a:avLst/>
                          </a:prstGeom>
                        </pic:spPr>
                      </pic:pic>
                    </a:graphicData>
                  </a:graphic>
                </wp:inline>
              </w:drawing>
            </w:r>
          </w:p>
        </w:tc>
        <w:tc>
          <w:tcPr>
            <w:tcW w:w="565" w:type="dxa"/>
          </w:tcPr>
          <w:p>
            <w:pPr>
              <w:pStyle w:val="45"/>
              <w:rPr>
                <w:rFonts w:hint="eastAsia" w:asciiTheme="minorEastAsia" w:hAnsiTheme="minorEastAsia" w:eastAsiaTheme="minorEastAsia" w:cstheme="minorEastAsia"/>
                <w:sz w:val="28"/>
                <w:szCs w:val="28"/>
              </w:rPr>
            </w:pPr>
          </w:p>
          <w:p>
            <w:pPr>
              <w:pStyle w:val="45"/>
              <w:spacing w:line="191" w:lineRule="exact"/>
              <w:ind w:left="2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0970" cy="121285"/>
                  <wp:effectExtent l="0" t="0" r="0" b="0"/>
                  <wp:docPr id="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8.png"/>
                          <pic:cNvPicPr>
                            <a:picLocks noChangeAspect="1"/>
                          </pic:cNvPicPr>
                        </pic:nvPicPr>
                        <pic:blipFill>
                          <a:blip r:embed="rId48" cstate="print"/>
                          <a:stretch>
                            <a:fillRect/>
                          </a:stretch>
                        </pic:blipFill>
                        <pic:spPr>
                          <a:xfrm>
                            <a:off x="0" y="0"/>
                            <a:ext cx="141178" cy="121443"/>
                          </a:xfrm>
                          <a:prstGeom prst="rect">
                            <a:avLst/>
                          </a:prstGeom>
                        </pic:spPr>
                      </pic:pic>
                    </a:graphicData>
                  </a:graphic>
                </wp:inline>
              </w:drawing>
            </w:r>
          </w:p>
          <w:p>
            <w:pPr>
              <w:pStyle w:val="45"/>
              <w:spacing w:before="8"/>
              <w:rPr>
                <w:rFonts w:hint="eastAsia" w:asciiTheme="minorEastAsia" w:hAnsiTheme="minorEastAsia" w:eastAsiaTheme="minorEastAsia" w:cstheme="minorEastAsia"/>
                <w:sz w:val="28"/>
                <w:szCs w:val="28"/>
              </w:rPr>
            </w:pPr>
          </w:p>
          <w:p>
            <w:pPr>
              <w:pStyle w:val="45"/>
              <w:spacing w:line="202" w:lineRule="exact"/>
              <w:ind w:left="2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28270"/>
                  <wp:effectExtent l="0" t="0" r="0" b="0"/>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9.png"/>
                          <pic:cNvPicPr>
                            <a:picLocks noChangeAspect="1"/>
                          </pic:cNvPicPr>
                        </pic:nvPicPr>
                        <pic:blipFill>
                          <a:blip r:embed="rId49" cstate="print"/>
                          <a:stretch>
                            <a:fillRect/>
                          </a:stretch>
                        </pic:blipFill>
                        <pic:spPr>
                          <a:xfrm>
                            <a:off x="0" y="0"/>
                            <a:ext cx="139177" cy="128587"/>
                          </a:xfrm>
                          <a:prstGeom prst="rect">
                            <a:avLst/>
                          </a:prstGeom>
                        </pic:spPr>
                      </pic:pic>
                    </a:graphicData>
                  </a:graphic>
                </wp:inline>
              </w:drawing>
            </w:r>
          </w:p>
          <w:p>
            <w:pPr>
              <w:pStyle w:val="45"/>
              <w:spacing w:before="9"/>
              <w:rPr>
                <w:rFonts w:hint="eastAsia" w:asciiTheme="minorEastAsia" w:hAnsiTheme="minorEastAsia" w:eastAsiaTheme="minorEastAsia" w:cstheme="minorEastAsia"/>
                <w:sz w:val="28"/>
                <w:szCs w:val="28"/>
              </w:rPr>
            </w:pPr>
          </w:p>
          <w:p>
            <w:pPr>
              <w:pStyle w:val="45"/>
              <w:spacing w:line="183" w:lineRule="exact"/>
              <w:ind w:left="26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6525" cy="116205"/>
                  <wp:effectExtent l="0" t="0" r="0" b="0"/>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0.png"/>
                          <pic:cNvPicPr>
                            <a:picLocks noChangeAspect="1"/>
                          </pic:cNvPicPr>
                        </pic:nvPicPr>
                        <pic:blipFill>
                          <a:blip r:embed="rId50" cstate="print"/>
                          <a:stretch>
                            <a:fillRect/>
                          </a:stretch>
                        </pic:blipFill>
                        <pic:spPr>
                          <a:xfrm>
                            <a:off x="0" y="0"/>
                            <a:ext cx="136639" cy="11668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7" w:hRule="atLeast"/>
        </w:trPr>
        <w:tc>
          <w:tcPr>
            <w:tcW w:w="56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spacing w:line="210" w:lineRule="exact"/>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33350"/>
                  <wp:effectExtent l="0" t="0" r="0" b="0"/>
                  <wp:docPr id="8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1.png"/>
                          <pic:cNvPicPr>
                            <a:picLocks noChangeAspect="1"/>
                          </pic:cNvPicPr>
                        </pic:nvPicPr>
                        <pic:blipFill>
                          <a:blip r:embed="rId51" cstate="print"/>
                          <a:stretch>
                            <a:fillRect/>
                          </a:stretch>
                        </pic:blipFill>
                        <pic:spPr>
                          <a:xfrm>
                            <a:off x="0" y="0"/>
                            <a:ext cx="139481" cy="133350"/>
                          </a:xfrm>
                          <a:prstGeom prst="rect">
                            <a:avLst/>
                          </a:prstGeom>
                        </pic:spPr>
                      </pic:pic>
                    </a:graphicData>
                  </a:graphic>
                </wp:inline>
              </w:drawing>
            </w:r>
          </w:p>
          <w:p>
            <w:pPr>
              <w:pStyle w:val="45"/>
              <w:spacing w:before="6"/>
              <w:rPr>
                <w:rFonts w:hint="eastAsia" w:asciiTheme="minorEastAsia" w:hAnsiTheme="minorEastAsia" w:eastAsiaTheme="minorEastAsia" w:cstheme="minorEastAsia"/>
                <w:sz w:val="28"/>
                <w:szCs w:val="28"/>
              </w:rPr>
            </w:pPr>
          </w:p>
          <w:p>
            <w:pPr>
              <w:pStyle w:val="45"/>
              <w:spacing w:line="217" w:lineRule="exact"/>
              <w:ind w:left="24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0970" cy="137795"/>
                  <wp:effectExtent l="0" t="0" r="0" b="0"/>
                  <wp:docPr id="8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2.png"/>
                          <pic:cNvPicPr>
                            <a:picLocks noChangeAspect="1"/>
                          </pic:cNvPicPr>
                        </pic:nvPicPr>
                        <pic:blipFill>
                          <a:blip r:embed="rId52" cstate="print"/>
                          <a:stretch>
                            <a:fillRect/>
                          </a:stretch>
                        </pic:blipFill>
                        <pic:spPr>
                          <a:xfrm>
                            <a:off x="0" y="0"/>
                            <a:ext cx="141103" cy="138112"/>
                          </a:xfrm>
                          <a:prstGeom prst="rect">
                            <a:avLst/>
                          </a:prstGeom>
                        </pic:spPr>
                      </pic:pic>
                    </a:graphicData>
                  </a:graphic>
                </wp:inline>
              </w:drawing>
            </w:r>
          </w:p>
        </w:tc>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5"/>
              <w:rPr>
                <w:rFonts w:hint="eastAsia" w:asciiTheme="minorEastAsia" w:hAnsiTheme="minorEastAsia" w:eastAsiaTheme="minorEastAsia" w:cstheme="minorEastAsia"/>
                <w:sz w:val="28"/>
                <w:szCs w:val="28"/>
              </w:rPr>
            </w:pPr>
          </w:p>
          <w:p>
            <w:pPr>
              <w:pStyle w:val="45"/>
              <w:ind w:left="2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1533525"/>
                  <wp:effectExtent l="0" t="0" r="0" b="0"/>
                  <wp:docPr id="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3.png"/>
                          <pic:cNvPicPr>
                            <a:picLocks noChangeAspect="1"/>
                          </pic:cNvPicPr>
                        </pic:nvPicPr>
                        <pic:blipFill>
                          <a:blip r:embed="rId53" cstate="print"/>
                          <a:stretch>
                            <a:fillRect/>
                          </a:stretch>
                        </pic:blipFill>
                        <pic:spPr>
                          <a:xfrm>
                            <a:off x="0" y="0"/>
                            <a:ext cx="141485" cy="1533525"/>
                          </a:xfrm>
                          <a:prstGeom prst="rect">
                            <a:avLst/>
                          </a:prstGeom>
                        </pic:spPr>
                      </pic:pic>
                    </a:graphicData>
                  </a:graphic>
                </wp:inline>
              </w:drawing>
            </w:r>
          </w:p>
          <w:p>
            <w:pPr>
              <w:pStyle w:val="45"/>
              <w:spacing w:before="4" w:after="1"/>
              <w:rPr>
                <w:rFonts w:hint="eastAsia" w:asciiTheme="minorEastAsia" w:hAnsiTheme="minorEastAsia" w:eastAsiaTheme="minorEastAsia" w:cstheme="minorEastAsia"/>
                <w:sz w:val="28"/>
                <w:szCs w:val="28"/>
              </w:rPr>
            </w:pPr>
          </w:p>
          <w:p>
            <w:pPr>
              <w:pStyle w:val="45"/>
              <w:ind w:left="2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240" cy="585470"/>
                  <wp:effectExtent l="0" t="0" r="0" b="0"/>
                  <wp:docPr id="8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4.png"/>
                          <pic:cNvPicPr>
                            <a:picLocks noChangeAspect="1"/>
                          </pic:cNvPicPr>
                        </pic:nvPicPr>
                        <pic:blipFill>
                          <a:blip r:embed="rId54" cstate="print"/>
                          <a:stretch>
                            <a:fillRect/>
                          </a:stretch>
                        </pic:blipFill>
                        <pic:spPr>
                          <a:xfrm>
                            <a:off x="0" y="0"/>
                            <a:ext cx="142240" cy="585787"/>
                          </a:xfrm>
                          <a:prstGeom prst="rect">
                            <a:avLst/>
                          </a:prstGeom>
                        </pic:spPr>
                      </pic:pic>
                    </a:graphicData>
                  </a:graphic>
                </wp:inline>
              </w:drawing>
            </w:r>
          </w:p>
        </w:tc>
        <w:tc>
          <w:tcPr>
            <w:tcW w:w="60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ind w:left="26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3252470"/>
                  <wp:effectExtent l="0" t="0" r="0" b="0"/>
                  <wp:docPr id="9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5.png"/>
                          <pic:cNvPicPr>
                            <a:picLocks noChangeAspect="1"/>
                          </pic:cNvPicPr>
                        </pic:nvPicPr>
                        <pic:blipFill>
                          <a:blip r:embed="rId55" cstate="print"/>
                          <a:stretch>
                            <a:fillRect/>
                          </a:stretch>
                        </pic:blipFill>
                        <pic:spPr>
                          <a:xfrm>
                            <a:off x="0" y="0"/>
                            <a:ext cx="141756" cy="3252787"/>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0"/>
              <w:rPr>
                <w:rFonts w:hint="eastAsia" w:asciiTheme="minorEastAsia" w:hAnsiTheme="minorEastAsia" w:eastAsiaTheme="minorEastAsia" w:cstheme="minorEastAsia"/>
                <w:sz w:val="28"/>
                <w:szCs w:val="28"/>
              </w:rPr>
            </w:pPr>
          </w:p>
          <w:p>
            <w:pPr>
              <w:pStyle w:val="45"/>
              <w:ind w:left="25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2705100"/>
                  <wp:effectExtent l="0" t="0" r="0" b="0"/>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6.png"/>
                          <pic:cNvPicPr>
                            <a:picLocks noChangeAspect="1"/>
                          </pic:cNvPicPr>
                        </pic:nvPicPr>
                        <pic:blipFill>
                          <a:blip r:embed="rId56" cstate="print"/>
                          <a:stretch>
                            <a:fillRect/>
                          </a:stretch>
                        </pic:blipFill>
                        <pic:spPr>
                          <a:xfrm>
                            <a:off x="0" y="0"/>
                            <a:ext cx="141731" cy="2705100"/>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0" w:after="1"/>
              <w:rPr>
                <w:rFonts w:hint="eastAsia" w:asciiTheme="minorEastAsia" w:hAnsiTheme="minorEastAsia" w:eastAsiaTheme="minorEastAsia" w:cstheme="minorEastAsia"/>
                <w:sz w:val="28"/>
                <w:szCs w:val="28"/>
              </w:rPr>
            </w:pPr>
          </w:p>
          <w:p>
            <w:pPr>
              <w:pStyle w:val="45"/>
              <w:spacing w:line="202" w:lineRule="exact"/>
              <w:ind w:left="26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2715" cy="128270"/>
                  <wp:effectExtent l="0" t="0" r="0" b="0"/>
                  <wp:docPr id="9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7.png"/>
                          <pic:cNvPicPr>
                            <a:picLocks noChangeAspect="1"/>
                          </pic:cNvPicPr>
                        </pic:nvPicPr>
                        <pic:blipFill>
                          <a:blip r:embed="rId57" cstate="print"/>
                          <a:stretch>
                            <a:fillRect/>
                          </a:stretch>
                        </pic:blipFill>
                        <pic:spPr>
                          <a:xfrm>
                            <a:off x="0" y="0"/>
                            <a:ext cx="133125" cy="128587"/>
                          </a:xfrm>
                          <a:prstGeom prst="rect">
                            <a:avLst/>
                          </a:prstGeom>
                        </pic:spPr>
                      </pic:pic>
                    </a:graphicData>
                  </a:graphic>
                </wp:inline>
              </w:drawing>
            </w:r>
          </w:p>
          <w:p>
            <w:pPr>
              <w:pStyle w:val="45"/>
              <w:spacing w:before="2"/>
              <w:rPr>
                <w:rFonts w:hint="eastAsia" w:asciiTheme="minorEastAsia" w:hAnsiTheme="minorEastAsia" w:eastAsiaTheme="minorEastAsia" w:cstheme="minorEastAsia"/>
                <w:sz w:val="28"/>
                <w:szCs w:val="28"/>
              </w:rPr>
            </w:pPr>
          </w:p>
          <w:p>
            <w:pPr>
              <w:pStyle w:val="45"/>
              <w:spacing w:line="189" w:lineRule="exact"/>
              <w:ind w:left="29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0650"/>
                      <wp:effectExtent l="0" t="0" r="10160" b="12700"/>
                      <wp:docPr id="72" name="组合 72"/>
                      <wp:cNvGraphicFramePr/>
                      <a:graphic xmlns:a="http://schemas.openxmlformats.org/drawingml/2006/main">
                        <a:graphicData uri="http://schemas.microsoft.com/office/word/2010/wordprocessingGroup">
                          <wpg:wgp>
                            <wpg:cNvGrpSpPr/>
                            <wpg:grpSpPr>
                              <a:xfrm>
                                <a:off x="0" y="0"/>
                                <a:ext cx="104140" cy="120650"/>
                                <a:chOff x="0" y="0"/>
                                <a:chExt cx="164" cy="190"/>
                              </a:xfrm>
                            </wpg:grpSpPr>
                            <wps:wsp>
                              <wps:cNvPr id="68" name="任意多边形 68"/>
                              <wps:cNvSpPr/>
                              <wps:spPr>
                                <a:xfrm>
                                  <a:off x="0" y="120"/>
                                  <a:ext cx="164" cy="70"/>
                                </a:xfrm>
                                <a:custGeom>
                                  <a:avLst/>
                                  <a:gdLst/>
                                  <a:ahLst/>
                                  <a:cxnLst/>
                                  <a:pathLst>
                                    <a:path w="164" h="70">
                                      <a:moveTo>
                                        <a:pt x="163" y="0"/>
                                      </a:moveTo>
                                      <a:lnTo>
                                        <a:pt x="156" y="0"/>
                                      </a:lnTo>
                                      <a:lnTo>
                                        <a:pt x="156" y="19"/>
                                      </a:lnTo>
                                      <a:lnTo>
                                        <a:pt x="154" y="22"/>
                                      </a:lnTo>
                                      <a:lnTo>
                                        <a:pt x="151" y="26"/>
                                      </a:lnTo>
                                      <a:lnTo>
                                        <a:pt x="0" y="26"/>
                                      </a:lnTo>
                                      <a:lnTo>
                                        <a:pt x="0" y="31"/>
                                      </a:lnTo>
                                      <a:lnTo>
                                        <a:pt x="5" y="34"/>
                                      </a:lnTo>
                                      <a:lnTo>
                                        <a:pt x="7" y="38"/>
                                      </a:lnTo>
                                      <a:lnTo>
                                        <a:pt x="10" y="41"/>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s:wsp>
                              <wps:cNvPr id="70" name="任意多边形 70"/>
                              <wps:cNvSpPr/>
                              <wps:spPr>
                                <a:xfrm>
                                  <a:off x="0" y="0"/>
                                  <a:ext cx="164" cy="70"/>
                                </a:xfrm>
                                <a:custGeom>
                                  <a:avLst/>
                                  <a:gdLst/>
                                  <a:ahLst/>
                                  <a:cxnLst/>
                                  <a:pathLst>
                                    <a:path w="164" h="70">
                                      <a:moveTo>
                                        <a:pt x="163" y="0"/>
                                      </a:moveTo>
                                      <a:lnTo>
                                        <a:pt x="156" y="0"/>
                                      </a:lnTo>
                                      <a:lnTo>
                                        <a:pt x="156" y="19"/>
                                      </a:lnTo>
                                      <a:lnTo>
                                        <a:pt x="154" y="22"/>
                                      </a:lnTo>
                                      <a:lnTo>
                                        <a:pt x="151" y="26"/>
                                      </a:lnTo>
                                      <a:lnTo>
                                        <a:pt x="0" y="26"/>
                                      </a:lnTo>
                                      <a:lnTo>
                                        <a:pt x="0" y="31"/>
                                      </a:lnTo>
                                      <a:lnTo>
                                        <a:pt x="5" y="34"/>
                                      </a:lnTo>
                                      <a:lnTo>
                                        <a:pt x="7" y="38"/>
                                      </a:lnTo>
                                      <a:lnTo>
                                        <a:pt x="10" y="41"/>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9.5pt;width:8.2pt;" coordsize="164,190" o:gfxdata="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4shD/tQAAAADAQAADwAAAAAAAAABACAAAAAiAAAAZHJzL2Rvd25yZXYueG1sUEsBAhQA&#10;FAAAAAgAh07iQLSGF/ETAwAACQ4AAA4AAAAAAAAAAQAgAAAAIwEAAGRycy9lMm9Eb2MueG1sUEsF&#10;BgAAAAAGAAYAWQEAAKgGAAAAAA==&#10;">
                      <o:lock v:ext="edit" aspectratio="f"/>
                      <v:shape id="_x0000_s1026" o:spid="_x0000_s1026" o:spt="100" style="position:absolute;left:0;top:120;height:70;width:164;" fillcolor="#000000" filled="t" stroked="f" coordsize="164,70" o:gfxdata="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S7J+twAAANsAAAAP&#10;AAAAAAAAAAEAIAAAACIAAABkcnMvZG93bnJldi54bWxQSwECFAAUAAAACACHTuJAMy8FnjsAAAA5&#10;AAAAEAAAAAAAAAABACAAAAAGAQAAZHJzL3NoYXBleG1sLnhtbFBLBQYAAAAABgAGAFsBAACwAwAA&#10;AAA=&#10;" path="m163,0l156,0,156,19,154,22,151,26,0,26,0,31,5,34,7,38,10,41,12,46,14,53,14,70,19,70,19,48,24,43,163,43,163,0xm163,43l151,43,154,46,156,50,156,70,163,70,163,43xe">
                        <v:fill on="t" focussize="0,0"/>
                        <v:stroke on="f"/>
                        <v:imagedata o:title=""/>
                        <o:lock v:ext="edit" aspectratio="f"/>
                      </v:shape>
                      <v:shape id="_x0000_s1026" o:spid="_x0000_s1026" o:spt="100" style="position:absolute;left:0;top:0;height:70;width:164;" fillcolor="#000000" filled="t" stroked="f" coordsize="164,70" o:gfxdata="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25CiltwAAANsAAAAP&#10;AAAAAAAAAAEAIAAAACIAAABkcnMvZG93bnJldi54bWxQSwECFAAUAAAACACHTuJAMy8FnjsAAAA5&#10;AAAAEAAAAAAAAAABACAAAAAGAQAAZHJzL3NoYXBleG1sLnhtbFBLBQYAAAAABgAGAFsBAACwAwAA&#10;AAA=&#10;" path="m163,0l156,0,156,19,154,22,151,26,0,26,0,31,5,34,7,38,10,41,12,46,14,53,14,70,19,70,19,48,24,43,163,43,163,0xm163,43l151,43,154,46,156,50,156,70,163,70,163,43xe">
                        <v:fill on="t" focussize="0,0"/>
                        <v:stroke on="f"/>
                        <v:imagedata o:title=""/>
                        <o:lock v:ext="edit" aspectratio="f"/>
                      </v:shape>
                      <w10:wrap type="none"/>
                      <w10:anchorlock/>
                    </v:group>
                  </w:pict>
                </mc:Fallback>
              </mc:AlternateContent>
            </w:r>
          </w:p>
          <w:p>
            <w:pPr>
              <w:pStyle w:val="45"/>
              <w:spacing w:before="11"/>
              <w:rPr>
                <w:rFonts w:hint="eastAsia" w:asciiTheme="minorEastAsia" w:hAnsiTheme="minorEastAsia" w:eastAsiaTheme="minorEastAsia" w:cstheme="minorEastAsia"/>
                <w:sz w:val="28"/>
                <w:szCs w:val="28"/>
              </w:rPr>
            </w:pPr>
          </w:p>
          <w:p>
            <w:pPr>
              <w:pStyle w:val="45"/>
              <w:ind w:left="2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2105025"/>
                  <wp:effectExtent l="0" t="0" r="0" b="0"/>
                  <wp:docPr id="9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8.png"/>
                          <pic:cNvPicPr>
                            <a:picLocks noChangeAspect="1"/>
                          </pic:cNvPicPr>
                        </pic:nvPicPr>
                        <pic:blipFill>
                          <a:blip r:embed="rId58" cstate="print"/>
                          <a:stretch>
                            <a:fillRect/>
                          </a:stretch>
                        </pic:blipFill>
                        <pic:spPr>
                          <a:xfrm>
                            <a:off x="0" y="0"/>
                            <a:ext cx="141552" cy="2105025"/>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8"/>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728470"/>
                  <wp:effectExtent l="0" t="0" r="0" b="0"/>
                  <wp:docPr id="9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9.png"/>
                          <pic:cNvPicPr>
                            <a:picLocks noChangeAspect="1"/>
                          </pic:cNvPicPr>
                        </pic:nvPicPr>
                        <pic:blipFill>
                          <a:blip r:embed="rId59" cstate="print"/>
                          <a:stretch>
                            <a:fillRect/>
                          </a:stretch>
                        </pic:blipFill>
                        <pic:spPr>
                          <a:xfrm>
                            <a:off x="0" y="0"/>
                            <a:ext cx="141653" cy="1728787"/>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0"/>
              <w:rPr>
                <w:rFonts w:hint="eastAsia" w:asciiTheme="minorEastAsia" w:hAnsiTheme="minorEastAsia" w:eastAsiaTheme="minorEastAsia" w:cstheme="minorEastAsia"/>
                <w:sz w:val="28"/>
                <w:szCs w:val="28"/>
              </w:rPr>
            </w:pPr>
          </w:p>
          <w:p>
            <w:pPr>
              <w:pStyle w:val="45"/>
              <w:spacing w:line="202" w:lineRule="exact"/>
              <w:ind w:left="26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2715" cy="128270"/>
                  <wp:effectExtent l="0" t="0" r="0" b="0"/>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7.png"/>
                          <pic:cNvPicPr>
                            <a:picLocks noChangeAspect="1"/>
                          </pic:cNvPicPr>
                        </pic:nvPicPr>
                        <pic:blipFill>
                          <a:blip r:embed="rId57" cstate="print"/>
                          <a:stretch>
                            <a:fillRect/>
                          </a:stretch>
                        </pic:blipFill>
                        <pic:spPr>
                          <a:xfrm>
                            <a:off x="0" y="0"/>
                            <a:ext cx="133125" cy="128587"/>
                          </a:xfrm>
                          <a:prstGeom prst="rect">
                            <a:avLst/>
                          </a:prstGeom>
                        </pic:spPr>
                      </pic:pic>
                    </a:graphicData>
                  </a:graphic>
                </wp:inline>
              </w:drawing>
            </w:r>
          </w:p>
          <w:p>
            <w:pPr>
              <w:pStyle w:val="45"/>
              <w:spacing w:before="5" w:after="1"/>
              <w:rPr>
                <w:rFonts w:hint="eastAsia" w:asciiTheme="minorEastAsia" w:hAnsiTheme="minorEastAsia" w:eastAsiaTheme="minorEastAsia" w:cstheme="minorEastAsia"/>
                <w:sz w:val="28"/>
                <w:szCs w:val="28"/>
              </w:rPr>
            </w:pPr>
          </w:p>
          <w:p>
            <w:pPr>
              <w:pStyle w:val="45"/>
              <w:spacing w:line="199" w:lineRule="exact"/>
              <w:ind w:left="29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7000"/>
                      <wp:effectExtent l="0" t="0" r="10160" b="6350"/>
                      <wp:docPr id="84" name="组合 84"/>
                      <wp:cNvGraphicFramePr/>
                      <a:graphic xmlns:a="http://schemas.openxmlformats.org/drawingml/2006/main">
                        <a:graphicData uri="http://schemas.microsoft.com/office/word/2010/wordprocessingGroup">
                          <wpg:wgp>
                            <wpg:cNvGrpSpPr/>
                            <wpg:grpSpPr>
                              <a:xfrm>
                                <a:off x="0" y="0"/>
                                <a:ext cx="104140" cy="127000"/>
                                <a:chOff x="0" y="0"/>
                                <a:chExt cx="164" cy="200"/>
                              </a:xfrm>
                            </wpg:grpSpPr>
                            <wps:wsp>
                              <wps:cNvPr id="80" name="任意多边形 80"/>
                              <wps:cNvSpPr/>
                              <wps:spPr>
                                <a:xfrm>
                                  <a:off x="0" y="129"/>
                                  <a:ext cx="164" cy="70"/>
                                </a:xfrm>
                                <a:custGeom>
                                  <a:avLst/>
                                  <a:gdLst/>
                                  <a:ahLst/>
                                  <a:cxnLst/>
                                  <a:pathLst>
                                    <a:path w="164" h="70">
                                      <a:moveTo>
                                        <a:pt x="163" y="0"/>
                                      </a:moveTo>
                                      <a:lnTo>
                                        <a:pt x="156" y="0"/>
                                      </a:lnTo>
                                      <a:lnTo>
                                        <a:pt x="156" y="19"/>
                                      </a:lnTo>
                                      <a:lnTo>
                                        <a:pt x="154" y="21"/>
                                      </a:lnTo>
                                      <a:lnTo>
                                        <a:pt x="151" y="26"/>
                                      </a:lnTo>
                                      <a:lnTo>
                                        <a:pt x="0" y="26"/>
                                      </a:lnTo>
                                      <a:lnTo>
                                        <a:pt x="0" y="31"/>
                                      </a:lnTo>
                                      <a:lnTo>
                                        <a:pt x="5" y="33"/>
                                      </a:lnTo>
                                      <a:lnTo>
                                        <a:pt x="10" y="43"/>
                                      </a:lnTo>
                                      <a:lnTo>
                                        <a:pt x="12" y="45"/>
                                      </a:lnTo>
                                      <a:lnTo>
                                        <a:pt x="14" y="52"/>
                                      </a:lnTo>
                                      <a:lnTo>
                                        <a:pt x="14" y="69"/>
                                      </a:lnTo>
                                      <a:lnTo>
                                        <a:pt x="19" y="69"/>
                                      </a:lnTo>
                                      <a:lnTo>
                                        <a:pt x="19" y="48"/>
                                      </a:lnTo>
                                      <a:lnTo>
                                        <a:pt x="24" y="43"/>
                                      </a:lnTo>
                                      <a:lnTo>
                                        <a:pt x="163" y="43"/>
                                      </a:lnTo>
                                      <a:lnTo>
                                        <a:pt x="163" y="0"/>
                                      </a:lnTo>
                                      <a:close/>
                                      <a:moveTo>
                                        <a:pt x="163" y="43"/>
                                      </a:moveTo>
                                      <a:lnTo>
                                        <a:pt x="151" y="43"/>
                                      </a:lnTo>
                                      <a:lnTo>
                                        <a:pt x="154" y="45"/>
                                      </a:lnTo>
                                      <a:lnTo>
                                        <a:pt x="156" y="50"/>
                                      </a:lnTo>
                                      <a:lnTo>
                                        <a:pt x="156" y="69"/>
                                      </a:lnTo>
                                      <a:lnTo>
                                        <a:pt x="163" y="69"/>
                                      </a:lnTo>
                                      <a:lnTo>
                                        <a:pt x="163" y="43"/>
                                      </a:lnTo>
                                      <a:close/>
                                    </a:path>
                                  </a:pathLst>
                                </a:custGeom>
                                <a:solidFill>
                                  <a:srgbClr val="000000"/>
                                </a:solidFill>
                                <a:ln>
                                  <a:noFill/>
                                </a:ln>
                              </wps:spPr>
                              <wps:bodyPr upright="1"/>
                            </wps:wsp>
                            <wps:wsp>
                              <wps:cNvPr id="82" name="任意多边形 82"/>
                              <wps:cNvSpPr/>
                              <wps:spPr>
                                <a:xfrm>
                                  <a:off x="2" y="0"/>
                                  <a:ext cx="161" cy="92"/>
                                </a:xfrm>
                                <a:custGeom>
                                  <a:avLst/>
                                  <a:gdLst/>
                                  <a:ahLst/>
                                  <a:cxnLst/>
                                  <a:pathLst>
                                    <a:path w="161" h="92">
                                      <a:moveTo>
                                        <a:pt x="128" y="70"/>
                                      </a:moveTo>
                                      <a:lnTo>
                                        <a:pt x="120" y="70"/>
                                      </a:lnTo>
                                      <a:lnTo>
                                        <a:pt x="118" y="72"/>
                                      </a:lnTo>
                                      <a:lnTo>
                                        <a:pt x="116" y="72"/>
                                      </a:lnTo>
                                      <a:lnTo>
                                        <a:pt x="113" y="74"/>
                                      </a:lnTo>
                                      <a:lnTo>
                                        <a:pt x="113" y="84"/>
                                      </a:lnTo>
                                      <a:lnTo>
                                        <a:pt x="120" y="91"/>
                                      </a:lnTo>
                                      <a:lnTo>
                                        <a:pt x="137" y="91"/>
                                      </a:lnTo>
                                      <a:lnTo>
                                        <a:pt x="147" y="86"/>
                                      </a:lnTo>
                                      <a:lnTo>
                                        <a:pt x="152" y="79"/>
                                      </a:lnTo>
                                      <a:lnTo>
                                        <a:pt x="155" y="74"/>
                                      </a:lnTo>
                                      <a:lnTo>
                                        <a:pt x="135" y="74"/>
                                      </a:lnTo>
                                      <a:lnTo>
                                        <a:pt x="132" y="72"/>
                                      </a:lnTo>
                                      <a:lnTo>
                                        <a:pt x="128" y="70"/>
                                      </a:lnTo>
                                      <a:close/>
                                      <a:moveTo>
                                        <a:pt x="0" y="2"/>
                                      </a:moveTo>
                                      <a:lnTo>
                                        <a:pt x="0" y="79"/>
                                      </a:lnTo>
                                      <a:lnTo>
                                        <a:pt x="84" y="84"/>
                                      </a:lnTo>
                                      <a:lnTo>
                                        <a:pt x="87" y="77"/>
                                      </a:lnTo>
                                      <a:lnTo>
                                        <a:pt x="75" y="77"/>
                                      </a:lnTo>
                                      <a:lnTo>
                                        <a:pt x="15" y="74"/>
                                      </a:lnTo>
                                      <a:lnTo>
                                        <a:pt x="15" y="7"/>
                                      </a:lnTo>
                                      <a:lnTo>
                                        <a:pt x="0" y="2"/>
                                      </a:lnTo>
                                      <a:close/>
                                      <a:moveTo>
                                        <a:pt x="106" y="0"/>
                                      </a:moveTo>
                                      <a:lnTo>
                                        <a:pt x="92" y="0"/>
                                      </a:lnTo>
                                      <a:lnTo>
                                        <a:pt x="80" y="5"/>
                                      </a:lnTo>
                                      <a:lnTo>
                                        <a:pt x="70" y="12"/>
                                      </a:lnTo>
                                      <a:lnTo>
                                        <a:pt x="63" y="19"/>
                                      </a:lnTo>
                                      <a:lnTo>
                                        <a:pt x="58" y="29"/>
                                      </a:lnTo>
                                      <a:lnTo>
                                        <a:pt x="58" y="53"/>
                                      </a:lnTo>
                                      <a:lnTo>
                                        <a:pt x="60" y="60"/>
                                      </a:lnTo>
                                      <a:lnTo>
                                        <a:pt x="63" y="65"/>
                                      </a:lnTo>
                                      <a:lnTo>
                                        <a:pt x="68" y="72"/>
                                      </a:lnTo>
                                      <a:lnTo>
                                        <a:pt x="75" y="77"/>
                                      </a:lnTo>
                                      <a:lnTo>
                                        <a:pt x="87" y="77"/>
                                      </a:lnTo>
                                      <a:lnTo>
                                        <a:pt x="77" y="72"/>
                                      </a:lnTo>
                                      <a:lnTo>
                                        <a:pt x="72" y="67"/>
                                      </a:lnTo>
                                      <a:lnTo>
                                        <a:pt x="68" y="58"/>
                                      </a:lnTo>
                                      <a:lnTo>
                                        <a:pt x="68" y="36"/>
                                      </a:lnTo>
                                      <a:lnTo>
                                        <a:pt x="70" y="29"/>
                                      </a:lnTo>
                                      <a:lnTo>
                                        <a:pt x="77" y="24"/>
                                      </a:lnTo>
                                      <a:lnTo>
                                        <a:pt x="87" y="19"/>
                                      </a:lnTo>
                                      <a:lnTo>
                                        <a:pt x="96" y="17"/>
                                      </a:lnTo>
                                      <a:lnTo>
                                        <a:pt x="153" y="17"/>
                                      </a:lnTo>
                                      <a:lnTo>
                                        <a:pt x="147" y="12"/>
                                      </a:lnTo>
                                      <a:lnTo>
                                        <a:pt x="139" y="7"/>
                                      </a:lnTo>
                                      <a:lnTo>
                                        <a:pt x="129" y="3"/>
                                      </a:lnTo>
                                      <a:lnTo>
                                        <a:pt x="118" y="1"/>
                                      </a:lnTo>
                                      <a:lnTo>
                                        <a:pt x="106" y="0"/>
                                      </a:lnTo>
                                      <a:close/>
                                      <a:moveTo>
                                        <a:pt x="153" y="17"/>
                                      </a:moveTo>
                                      <a:lnTo>
                                        <a:pt x="123" y="17"/>
                                      </a:lnTo>
                                      <a:lnTo>
                                        <a:pt x="135" y="19"/>
                                      </a:lnTo>
                                      <a:lnTo>
                                        <a:pt x="144" y="24"/>
                                      </a:lnTo>
                                      <a:lnTo>
                                        <a:pt x="152" y="29"/>
                                      </a:lnTo>
                                      <a:lnTo>
                                        <a:pt x="156" y="38"/>
                                      </a:lnTo>
                                      <a:lnTo>
                                        <a:pt x="156" y="55"/>
                                      </a:lnTo>
                                      <a:lnTo>
                                        <a:pt x="154" y="60"/>
                                      </a:lnTo>
                                      <a:lnTo>
                                        <a:pt x="152" y="67"/>
                                      </a:lnTo>
                                      <a:lnTo>
                                        <a:pt x="149" y="72"/>
                                      </a:lnTo>
                                      <a:lnTo>
                                        <a:pt x="144" y="74"/>
                                      </a:lnTo>
                                      <a:lnTo>
                                        <a:pt x="155" y="74"/>
                                      </a:lnTo>
                                      <a:lnTo>
                                        <a:pt x="159" y="70"/>
                                      </a:lnTo>
                                      <a:lnTo>
                                        <a:pt x="161" y="60"/>
                                      </a:lnTo>
                                      <a:lnTo>
                                        <a:pt x="161" y="31"/>
                                      </a:lnTo>
                                      <a:lnTo>
                                        <a:pt x="156" y="19"/>
                                      </a:lnTo>
                                      <a:lnTo>
                                        <a:pt x="153" y="17"/>
                                      </a:lnTo>
                                      <a:close/>
                                    </a:path>
                                  </a:pathLst>
                                </a:custGeom>
                                <a:solidFill>
                                  <a:srgbClr val="000000"/>
                                </a:solidFill>
                                <a:ln>
                                  <a:noFill/>
                                </a:ln>
                              </wps:spPr>
                              <wps:bodyPr upright="1"/>
                            </wps:wsp>
                          </wpg:wgp>
                        </a:graphicData>
                      </a:graphic>
                    </wp:inline>
                  </w:drawing>
                </mc:Choice>
                <mc:Fallback>
                  <w:pict>
                    <v:group id="_x0000_s1026" o:spid="_x0000_s1026" o:spt="203" style="height:10pt;width:8.2pt;" coordsize="164,200" o:gfxdata="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PWn4X3UAAAAAwEAAA8AAAAAAAAA&#10;AQAgAAAAIgAAAGRycy9kb3ducmV2LnhtbFBLAQIUABQAAAAIAIdO4kAO1Y+9iAQAAAIUAAAOAAAA&#10;AAAAAAEAIAAAACMBAABkcnMvZTJvRG9jLnhtbFBLBQYAAAAABgAGAFkBAAAdCAAAAAA=&#10;">
                      <o:lock v:ext="edit" aspectratio="f"/>
                      <v:shape id="_x0000_s1026" o:spid="_x0000_s1026" o:spt="100" style="position:absolute;left:0;top:129;height:70;width:164;" fillcolor="#000000" filled="t" stroked="f" coordsize="164,70" o:gfxdata="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MViCtwAAANsAAAAP&#10;AAAAAAAAAAEAIAAAACIAAABkcnMvZG93bnJldi54bWxQSwECFAAUAAAACACHTuJAMy8FnjsAAAA5&#10;AAAAEAAAAAAAAAABACAAAAAGAQAAZHJzL3NoYXBleG1sLnhtbFBLBQYAAAAABgAGAFsBAACwAwAA&#10;AAA=&#10;" path="m163,0l156,0,156,19,154,21,151,26,0,26,0,31,5,33,10,43,12,45,14,52,14,69,19,69,19,48,24,43,163,43,163,0xm163,43l151,43,154,45,156,50,156,69,163,69,163,43xe">
                        <v:fill on="t" focussize="0,0"/>
                        <v:stroke on="f"/>
                        <v:imagedata o:title=""/>
                        <o:lock v:ext="edit" aspectratio="f"/>
                      </v:shape>
                      <v:shape id="_x0000_s1026" o:spid="_x0000_s1026" o:spt="100" style="position:absolute;left:2;top:0;height:92;width:161;" fillcolor="#000000" filled="t" stroked="f" coordsize="161,92" o:gfxdata="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DfcL4A&#10;AADbAAAADwAAAAAAAAABACAAAAAiAAAAZHJzL2Rvd25yZXYueG1sUEsBAhQAFAAAAAgAh07iQDMv&#10;BZ47AAAAOQAAABAAAAAAAAAAAQAgAAAADQEAAGRycy9zaGFwZXhtbC54bWxQSwUGAAAAAAYABgBb&#10;AQAAtwMAAAAA&#10;" path="m128,70l120,70,118,72,116,72,113,74,113,84,120,91,137,91,147,86,152,79,155,74,135,74,132,72,128,70xm0,2l0,79,84,84,87,77,75,77,15,74,15,7,0,2xm106,0l92,0,80,5,70,12,63,19,58,29,58,53,60,60,63,65,68,72,75,77,87,77,77,72,72,67,68,58,68,36,70,29,77,24,87,19,96,17,153,17,147,12,139,7,129,3,118,1,106,0xm153,17l123,17,135,19,144,24,152,29,156,38,156,55,154,60,152,67,149,72,144,74,155,74,159,70,161,60,161,31,156,19,153,17xe">
                        <v:fill on="t" focussize="0,0"/>
                        <v:stroke on="f"/>
                        <v:imagedata o:title=""/>
                        <o:lock v:ext="edit" aspectratio="f"/>
                      </v:shape>
                      <w10:wrap type="none"/>
                      <w10:anchorlock/>
                    </v:group>
                  </w:pict>
                </mc:Fallback>
              </mc:AlternateContent>
            </w:r>
          </w:p>
          <w:p>
            <w:pPr>
              <w:pStyle w:val="45"/>
              <w:spacing w:before="11"/>
              <w:rPr>
                <w:rFonts w:hint="eastAsia" w:asciiTheme="minorEastAsia" w:hAnsiTheme="minorEastAsia" w:eastAsiaTheme="minorEastAsia" w:cstheme="minorEastAsia"/>
                <w:sz w:val="28"/>
                <w:szCs w:val="28"/>
              </w:rPr>
            </w:pPr>
          </w:p>
          <w:p>
            <w:pPr>
              <w:pStyle w:val="45"/>
              <w:ind w:left="25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2338070"/>
                  <wp:effectExtent l="0" t="0" r="0" b="0"/>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0.png"/>
                          <pic:cNvPicPr>
                            <a:picLocks noChangeAspect="1"/>
                          </pic:cNvPicPr>
                        </pic:nvPicPr>
                        <pic:blipFill>
                          <a:blip r:embed="rId60" cstate="print"/>
                          <a:stretch>
                            <a:fillRect/>
                          </a:stretch>
                        </pic:blipFill>
                        <pic:spPr>
                          <a:xfrm>
                            <a:off x="0" y="0"/>
                            <a:ext cx="141582" cy="2338387"/>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spacing w:before="10"/>
              <w:rPr>
                <w:rFonts w:hint="eastAsia" w:asciiTheme="minorEastAsia" w:hAnsiTheme="minorEastAsia" w:eastAsiaTheme="minorEastAsia" w:cstheme="minorEastAsia"/>
                <w:sz w:val="28"/>
                <w:szCs w:val="28"/>
              </w:rPr>
            </w:pPr>
          </w:p>
          <w:p>
            <w:pPr>
              <w:pStyle w:val="45"/>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9065" cy="619125"/>
                  <wp:effectExtent l="0" t="0" r="0" b="0"/>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1.png"/>
                          <pic:cNvPicPr>
                            <a:picLocks noChangeAspect="1"/>
                          </pic:cNvPicPr>
                        </pic:nvPicPr>
                        <pic:blipFill>
                          <a:blip r:embed="rId61" cstate="print"/>
                          <a:stretch>
                            <a:fillRect/>
                          </a:stretch>
                        </pic:blipFill>
                        <pic:spPr>
                          <a:xfrm>
                            <a:off x="0" y="0"/>
                            <a:ext cx="139606" cy="619125"/>
                          </a:xfrm>
                          <a:prstGeom prst="rect">
                            <a:avLst/>
                          </a:prstGeom>
                        </pic:spPr>
                      </pic:pic>
                    </a:graphicData>
                  </a:graphic>
                </wp:inline>
              </w:drawing>
            </w:r>
          </w:p>
          <w:p>
            <w:pPr>
              <w:pStyle w:val="45"/>
              <w:spacing w:before="4" w:after="1"/>
              <w:rPr>
                <w:rFonts w:hint="eastAsia" w:asciiTheme="minorEastAsia" w:hAnsiTheme="minorEastAsia" w:eastAsiaTheme="minorEastAsia" w:cstheme="minorEastAsia"/>
                <w:sz w:val="28"/>
                <w:szCs w:val="28"/>
              </w:rPr>
            </w:pPr>
          </w:p>
          <w:p>
            <w:pPr>
              <w:pStyle w:val="45"/>
              <w:spacing w:line="205" w:lineRule="exact"/>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30175"/>
                  <wp:effectExtent l="0" t="0" r="0" b="0"/>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2.png"/>
                          <pic:cNvPicPr>
                            <a:picLocks noChangeAspect="1"/>
                          </pic:cNvPicPr>
                        </pic:nvPicPr>
                        <pic:blipFill>
                          <a:blip r:embed="rId62" cstate="print"/>
                          <a:stretch>
                            <a:fillRect/>
                          </a:stretch>
                        </pic:blipFill>
                        <pic:spPr>
                          <a:xfrm>
                            <a:off x="0" y="0"/>
                            <a:ext cx="139800" cy="130682"/>
                          </a:xfrm>
                          <a:prstGeom prst="rect">
                            <a:avLst/>
                          </a:prstGeom>
                        </pic:spPr>
                      </pic:pic>
                    </a:graphicData>
                  </a:graphic>
                </wp:inline>
              </w:drawing>
            </w:r>
          </w:p>
          <w:p>
            <w:pPr>
              <w:pStyle w:val="45"/>
              <w:spacing w:before="11"/>
              <w:rPr>
                <w:rFonts w:hint="eastAsia" w:asciiTheme="minorEastAsia" w:hAnsiTheme="minorEastAsia" w:eastAsiaTheme="minorEastAsia" w:cstheme="minorEastAsia"/>
                <w:sz w:val="28"/>
                <w:szCs w:val="28"/>
              </w:rPr>
            </w:pPr>
          </w:p>
          <w:p>
            <w:pPr>
              <w:pStyle w:val="45"/>
              <w:spacing w:line="198" w:lineRule="exact"/>
              <w:ind w:left="26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3350" cy="125730"/>
                  <wp:effectExtent l="0" t="0" r="0" b="0"/>
                  <wp:docPr id="1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3.png"/>
                          <pic:cNvPicPr>
                            <a:picLocks noChangeAspect="1"/>
                          </pic:cNvPicPr>
                        </pic:nvPicPr>
                        <pic:blipFill>
                          <a:blip r:embed="rId63" cstate="print"/>
                          <a:stretch>
                            <a:fillRect/>
                          </a:stretch>
                        </pic:blipFill>
                        <pic:spPr>
                          <a:xfrm>
                            <a:off x="0" y="0"/>
                            <a:ext cx="133607" cy="126015"/>
                          </a:xfrm>
                          <a:prstGeom prst="rect">
                            <a:avLst/>
                          </a:prstGeom>
                        </pic:spPr>
                      </pic:pic>
                    </a:graphicData>
                  </a:graphic>
                </wp:inline>
              </w:drawing>
            </w:r>
          </w:p>
          <w:p>
            <w:pPr>
              <w:pStyle w:val="45"/>
              <w:spacing w:before="5"/>
              <w:rPr>
                <w:rFonts w:hint="eastAsia" w:asciiTheme="minorEastAsia" w:hAnsiTheme="minorEastAsia" w:eastAsiaTheme="minorEastAsia" w:cstheme="minorEastAsia"/>
                <w:sz w:val="28"/>
                <w:szCs w:val="28"/>
              </w:rPr>
            </w:pPr>
          </w:p>
          <w:p>
            <w:pPr>
              <w:pStyle w:val="45"/>
              <w:spacing w:line="69" w:lineRule="exact"/>
              <w:ind w:left="2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0"/>
                <w:sz w:val="28"/>
                <w:szCs w:val="28"/>
              </w:rPr>
              <mc:AlternateContent>
                <mc:Choice Requires="wpg">
                  <w:drawing>
                    <wp:inline distT="0" distB="0" distL="114300" distR="114300">
                      <wp:extent cx="104140" cy="44450"/>
                      <wp:effectExtent l="0" t="0" r="10160" b="12700"/>
                      <wp:docPr id="88" name="组合 88"/>
                      <wp:cNvGraphicFramePr/>
                      <a:graphic xmlns:a="http://schemas.openxmlformats.org/drawingml/2006/main">
                        <a:graphicData uri="http://schemas.microsoft.com/office/word/2010/wordprocessingGroup">
                          <wpg:wgp>
                            <wpg:cNvGrpSpPr/>
                            <wpg:grpSpPr>
                              <a:xfrm>
                                <a:off x="0" y="0"/>
                                <a:ext cx="104140" cy="44450"/>
                                <a:chOff x="0" y="0"/>
                                <a:chExt cx="164" cy="70"/>
                              </a:xfrm>
                            </wpg:grpSpPr>
                            <wps:wsp>
                              <wps:cNvPr id="86" name="任意多边形 86"/>
                              <wps:cNvSpPr/>
                              <wps:spPr>
                                <a:xfrm>
                                  <a:off x="0" y="0"/>
                                  <a:ext cx="164" cy="70"/>
                                </a:xfrm>
                                <a:custGeom>
                                  <a:avLst/>
                                  <a:gdLst/>
                                  <a:ahLst/>
                                  <a:cxnLst/>
                                  <a:pathLst>
                                    <a:path w="164" h="70">
                                      <a:moveTo>
                                        <a:pt x="163" y="0"/>
                                      </a:moveTo>
                                      <a:lnTo>
                                        <a:pt x="158" y="0"/>
                                      </a:lnTo>
                                      <a:lnTo>
                                        <a:pt x="158" y="14"/>
                                      </a:lnTo>
                                      <a:lnTo>
                                        <a:pt x="156" y="19"/>
                                      </a:lnTo>
                                      <a:lnTo>
                                        <a:pt x="154" y="22"/>
                                      </a:lnTo>
                                      <a:lnTo>
                                        <a:pt x="151" y="26"/>
                                      </a:lnTo>
                                      <a:lnTo>
                                        <a:pt x="0" y="26"/>
                                      </a:lnTo>
                                      <a:lnTo>
                                        <a:pt x="0" y="31"/>
                                      </a:lnTo>
                                      <a:lnTo>
                                        <a:pt x="5" y="34"/>
                                      </a:lnTo>
                                      <a:lnTo>
                                        <a:pt x="12" y="41"/>
                                      </a:lnTo>
                                      <a:lnTo>
                                        <a:pt x="14" y="46"/>
                                      </a:lnTo>
                                      <a:lnTo>
                                        <a:pt x="17" y="53"/>
                                      </a:lnTo>
                                      <a:lnTo>
                                        <a:pt x="17" y="70"/>
                                      </a:lnTo>
                                      <a:lnTo>
                                        <a:pt x="22" y="70"/>
                                      </a:lnTo>
                                      <a:lnTo>
                                        <a:pt x="22" y="46"/>
                                      </a:lnTo>
                                      <a:lnTo>
                                        <a:pt x="24" y="46"/>
                                      </a:lnTo>
                                      <a:lnTo>
                                        <a:pt x="26" y="43"/>
                                      </a:lnTo>
                                      <a:lnTo>
                                        <a:pt x="163" y="43"/>
                                      </a:lnTo>
                                      <a:lnTo>
                                        <a:pt x="163" y="0"/>
                                      </a:lnTo>
                                      <a:close/>
                                      <a:moveTo>
                                        <a:pt x="163" y="43"/>
                                      </a:moveTo>
                                      <a:lnTo>
                                        <a:pt x="151" y="43"/>
                                      </a:lnTo>
                                      <a:lnTo>
                                        <a:pt x="154" y="46"/>
                                      </a:lnTo>
                                      <a:lnTo>
                                        <a:pt x="158" y="55"/>
                                      </a:lnTo>
                                      <a:lnTo>
                                        <a:pt x="158"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3.5pt;width:8.2pt;" coordsize="164,70" o:gfxdata="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R2EG&#10;JdQAAAACAQAADwAAAAAAAAABACAAAAAiAAAAZHJzL2Rvd25yZXYueG1sUEsBAhQAFAAAAAgAh07i&#10;QMRb0RvRAgAAhggAAA4AAAAAAAAAAQAgAAAAIwEAAGRycy9lMm9Eb2MueG1sUEsFBgAAAAAGAAYA&#10;WQEAAGYGAAAAAA==&#10;">
                      <o:lock v:ext="edit" aspectratio="f"/>
                      <v:shape id="_x0000_s1026" o:spid="_x0000_s1026" o:spt="100" style="position:absolute;left:0;top:0;height:70;width:164;" fillcolor="#000000" filled="t" stroked="f" coordsize="164,70" o:gfxdata="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lGVtugAAANsA&#10;AAAPAAAAAAAAAAEAIAAAACIAAABkcnMvZG93bnJldi54bWxQSwECFAAUAAAACACHTuJAMy8FnjsA&#10;AAA5AAAAEAAAAAAAAAABACAAAAAJAQAAZHJzL3NoYXBleG1sLnhtbFBLBQYAAAAABgAGAFsBAACz&#10;AwAAAAA=&#10;" path="m163,0l158,0,158,14,156,19,154,22,151,26,0,26,0,31,5,34,12,41,14,46,17,53,17,70,22,70,22,46,24,46,26,43,163,43,163,0xm163,43l151,43,154,46,158,55,158,70,163,70,163,43xe">
                        <v:fill on="t" focussize="0,0"/>
                        <v:stroke on="f"/>
                        <v:imagedata o:title=""/>
                        <o:lock v:ext="edit" aspectratio="f"/>
                      </v:shape>
                      <w10:wrap type="none"/>
                      <w10:anchorlock/>
                    </v:group>
                  </w:pict>
                </mc:Fallback>
              </mc:AlternateContent>
            </w:r>
          </w:p>
          <w:p>
            <w:pPr>
              <w:pStyle w:val="45"/>
              <w:spacing w:before="6"/>
              <w:rPr>
                <w:rFonts w:hint="eastAsia" w:asciiTheme="minorEastAsia" w:hAnsiTheme="minorEastAsia" w:eastAsiaTheme="minorEastAsia" w:cstheme="minorEastAsia"/>
                <w:sz w:val="28"/>
                <w:szCs w:val="28"/>
              </w:rPr>
            </w:pPr>
          </w:p>
          <w:p>
            <w:pPr>
              <w:pStyle w:val="45"/>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9700" cy="995045"/>
                  <wp:effectExtent l="0" t="0" r="0" b="0"/>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4.png"/>
                          <pic:cNvPicPr>
                            <a:picLocks noChangeAspect="1"/>
                          </pic:cNvPicPr>
                        </pic:nvPicPr>
                        <pic:blipFill>
                          <a:blip r:embed="rId64" cstate="print"/>
                          <a:stretch>
                            <a:fillRect/>
                          </a:stretch>
                        </pic:blipFill>
                        <pic:spPr>
                          <a:xfrm>
                            <a:off x="0" y="0"/>
                            <a:ext cx="139806" cy="995362"/>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042670"/>
                  <wp:effectExtent l="0" t="0" r="0" b="0"/>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5.png"/>
                          <pic:cNvPicPr>
                            <a:picLocks noChangeAspect="1"/>
                          </pic:cNvPicPr>
                        </pic:nvPicPr>
                        <pic:blipFill>
                          <a:blip r:embed="rId65" cstate="print"/>
                          <a:stretch>
                            <a:fillRect/>
                          </a:stretch>
                        </pic:blipFill>
                        <pic:spPr>
                          <a:xfrm>
                            <a:off x="0" y="0"/>
                            <a:ext cx="143125" cy="1042987"/>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7" w:after="1"/>
              <w:rPr>
                <w:rFonts w:hint="eastAsia" w:asciiTheme="minorEastAsia" w:hAnsiTheme="minorEastAsia" w:eastAsiaTheme="minorEastAsia" w:cstheme="minorEastAsia"/>
                <w:sz w:val="28"/>
                <w:szCs w:val="28"/>
              </w:rPr>
            </w:pPr>
          </w:p>
          <w:p>
            <w:pPr>
              <w:pStyle w:val="45"/>
              <w:ind w:left="25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614170"/>
                  <wp:effectExtent l="0" t="0" r="0" b="0"/>
                  <wp:docPr id="1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6.png"/>
                          <pic:cNvPicPr>
                            <a:picLocks noChangeAspect="1"/>
                          </pic:cNvPicPr>
                        </pic:nvPicPr>
                        <pic:blipFill>
                          <a:blip r:embed="rId66" cstate="print"/>
                          <a:stretch>
                            <a:fillRect/>
                          </a:stretch>
                        </pic:blipFill>
                        <pic:spPr>
                          <a:xfrm>
                            <a:off x="0" y="0"/>
                            <a:ext cx="143036" cy="1614487"/>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2" w:after="1"/>
              <w:rPr>
                <w:rFonts w:hint="eastAsia" w:asciiTheme="minorEastAsia" w:hAnsiTheme="minorEastAsia" w:eastAsiaTheme="minorEastAsia" w:cstheme="minorEastAsia"/>
                <w:sz w:val="28"/>
                <w:szCs w:val="28"/>
              </w:rPr>
            </w:pPr>
          </w:p>
          <w:p>
            <w:pPr>
              <w:pStyle w:val="45"/>
              <w:spacing w:line="202" w:lineRule="exact"/>
              <w:ind w:left="26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4620" cy="128270"/>
                  <wp:effectExtent l="0" t="0" r="0" b="0"/>
                  <wp:docPr id="1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7.png"/>
                          <pic:cNvPicPr>
                            <a:picLocks noChangeAspect="1"/>
                          </pic:cNvPicPr>
                        </pic:nvPicPr>
                        <pic:blipFill>
                          <a:blip r:embed="rId67" cstate="print"/>
                          <a:stretch>
                            <a:fillRect/>
                          </a:stretch>
                        </pic:blipFill>
                        <pic:spPr>
                          <a:xfrm>
                            <a:off x="0" y="0"/>
                            <a:ext cx="134638" cy="128587"/>
                          </a:xfrm>
                          <a:prstGeom prst="rect">
                            <a:avLst/>
                          </a:prstGeom>
                        </pic:spPr>
                      </pic:pic>
                    </a:graphicData>
                  </a:graphic>
                </wp:inline>
              </w:drawing>
            </w:r>
          </w:p>
          <w:p>
            <w:pPr>
              <w:pStyle w:val="45"/>
              <w:spacing w:before="11"/>
              <w:rPr>
                <w:rFonts w:hint="eastAsia" w:asciiTheme="minorEastAsia" w:hAnsiTheme="minorEastAsia" w:eastAsiaTheme="minorEastAsia" w:cstheme="minorEastAsia"/>
                <w:sz w:val="28"/>
                <w:szCs w:val="28"/>
              </w:rPr>
            </w:pPr>
          </w:p>
          <w:p>
            <w:pPr>
              <w:pStyle w:val="45"/>
              <w:spacing w:line="102" w:lineRule="exact"/>
              <w:ind w:left="29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w:drawing>
                <wp:inline distT="0" distB="0" distL="0" distR="0">
                  <wp:extent cx="101600" cy="64770"/>
                  <wp:effectExtent l="0" t="0" r="0" b="0"/>
                  <wp:docPr id="1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8.png"/>
                          <pic:cNvPicPr>
                            <a:picLocks noChangeAspect="1"/>
                          </pic:cNvPicPr>
                        </pic:nvPicPr>
                        <pic:blipFill>
                          <a:blip r:embed="rId68" cstate="print"/>
                          <a:stretch>
                            <a:fillRect/>
                          </a:stretch>
                        </pic:blipFill>
                        <pic:spPr>
                          <a:xfrm>
                            <a:off x="0" y="0"/>
                            <a:ext cx="101811" cy="65341"/>
                          </a:xfrm>
                          <a:prstGeom prst="rect">
                            <a:avLst/>
                          </a:prstGeom>
                        </pic:spPr>
                      </pic:pic>
                    </a:graphicData>
                  </a:graphic>
                </wp:inline>
              </w:drawing>
            </w:r>
          </w:p>
          <w:p>
            <w:pPr>
              <w:pStyle w:val="45"/>
              <w:spacing w:before="9"/>
              <w:rPr>
                <w:rFonts w:hint="eastAsia" w:asciiTheme="minorEastAsia" w:hAnsiTheme="minorEastAsia" w:eastAsiaTheme="minorEastAsia" w:cstheme="minorEastAsia"/>
                <w:sz w:val="28"/>
                <w:szCs w:val="28"/>
              </w:rPr>
            </w:pPr>
          </w:p>
          <w:p>
            <w:pPr>
              <w:pStyle w:val="45"/>
              <w:spacing w:line="69" w:lineRule="exact"/>
              <w:ind w:left="29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0"/>
                <w:sz w:val="28"/>
                <w:szCs w:val="28"/>
              </w:rPr>
              <mc:AlternateContent>
                <mc:Choice Requires="wpg">
                  <w:drawing>
                    <wp:inline distT="0" distB="0" distL="114300" distR="114300">
                      <wp:extent cx="104140" cy="44450"/>
                      <wp:effectExtent l="0" t="0" r="10160" b="12700"/>
                      <wp:docPr id="92" name="组合 92"/>
                      <wp:cNvGraphicFramePr/>
                      <a:graphic xmlns:a="http://schemas.openxmlformats.org/drawingml/2006/main">
                        <a:graphicData uri="http://schemas.microsoft.com/office/word/2010/wordprocessingGroup">
                          <wpg:wgp>
                            <wpg:cNvGrpSpPr/>
                            <wpg:grpSpPr>
                              <a:xfrm>
                                <a:off x="0" y="0"/>
                                <a:ext cx="104140" cy="44450"/>
                                <a:chOff x="0" y="0"/>
                                <a:chExt cx="164" cy="70"/>
                              </a:xfrm>
                            </wpg:grpSpPr>
                            <wps:wsp>
                              <wps:cNvPr id="90" name="任意多边形 90"/>
                              <wps:cNvSpPr/>
                              <wps:spPr>
                                <a:xfrm>
                                  <a:off x="0" y="0"/>
                                  <a:ext cx="164" cy="70"/>
                                </a:xfrm>
                                <a:custGeom>
                                  <a:avLst/>
                                  <a:gdLst/>
                                  <a:ahLst/>
                                  <a:cxnLst/>
                                  <a:pathLst>
                                    <a:path w="164" h="70">
                                      <a:moveTo>
                                        <a:pt x="163" y="0"/>
                                      </a:moveTo>
                                      <a:lnTo>
                                        <a:pt x="158" y="0"/>
                                      </a:lnTo>
                                      <a:lnTo>
                                        <a:pt x="158" y="14"/>
                                      </a:lnTo>
                                      <a:lnTo>
                                        <a:pt x="156" y="19"/>
                                      </a:lnTo>
                                      <a:lnTo>
                                        <a:pt x="154" y="22"/>
                                      </a:lnTo>
                                      <a:lnTo>
                                        <a:pt x="151" y="26"/>
                                      </a:lnTo>
                                      <a:lnTo>
                                        <a:pt x="0" y="26"/>
                                      </a:lnTo>
                                      <a:lnTo>
                                        <a:pt x="0" y="31"/>
                                      </a:lnTo>
                                      <a:lnTo>
                                        <a:pt x="5" y="34"/>
                                      </a:lnTo>
                                      <a:lnTo>
                                        <a:pt x="12" y="41"/>
                                      </a:lnTo>
                                      <a:lnTo>
                                        <a:pt x="14" y="46"/>
                                      </a:lnTo>
                                      <a:lnTo>
                                        <a:pt x="17" y="53"/>
                                      </a:lnTo>
                                      <a:lnTo>
                                        <a:pt x="17" y="70"/>
                                      </a:lnTo>
                                      <a:lnTo>
                                        <a:pt x="22" y="70"/>
                                      </a:lnTo>
                                      <a:lnTo>
                                        <a:pt x="22" y="46"/>
                                      </a:lnTo>
                                      <a:lnTo>
                                        <a:pt x="24" y="46"/>
                                      </a:lnTo>
                                      <a:lnTo>
                                        <a:pt x="26" y="43"/>
                                      </a:lnTo>
                                      <a:lnTo>
                                        <a:pt x="163" y="43"/>
                                      </a:lnTo>
                                      <a:lnTo>
                                        <a:pt x="163" y="0"/>
                                      </a:lnTo>
                                      <a:close/>
                                      <a:moveTo>
                                        <a:pt x="163" y="43"/>
                                      </a:moveTo>
                                      <a:lnTo>
                                        <a:pt x="151" y="43"/>
                                      </a:lnTo>
                                      <a:lnTo>
                                        <a:pt x="154" y="46"/>
                                      </a:lnTo>
                                      <a:lnTo>
                                        <a:pt x="158" y="55"/>
                                      </a:lnTo>
                                      <a:lnTo>
                                        <a:pt x="158"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3.5pt;width:8.2pt;" coordsize="164,70" o:gfxdata="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dhBiXUAAAAAgEAAA8AAAAAAAAAAQAgAAAAIgAAAGRycy9kb3ducmV2LnhtbFBLAQIUABQAAAAI&#10;AIdO4kBQ4oDh1QIAAIYIAAAOAAAAAAAAAAEAIAAAACMBAABkcnMvZTJvRG9jLnhtbFBLBQYAAAAA&#10;BgAGAFkBAABqBgAAAAA=&#10;">
                      <o:lock v:ext="edit" aspectratio="f"/>
                      <v:shape id="_x0000_s1026" o:spid="_x0000_s1026" o:spt="100" style="position:absolute;left:0;top:0;height:70;width:164;" fillcolor="#000000" filled="t" stroked="f" coordsize="164,70" o:gfxdata="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6M5ftwAAANsAAAAP&#10;AAAAAAAAAAEAIAAAACIAAABkcnMvZG93bnJldi54bWxQSwECFAAUAAAACACHTuJAMy8FnjsAAAA5&#10;AAAAEAAAAAAAAAABACAAAAAGAQAAZHJzL3NoYXBleG1sLnhtbFBLBQYAAAAABgAGAFsBAACwAwAA&#10;AAA=&#10;" path="m163,0l158,0,158,14,156,19,154,22,151,26,0,26,0,31,5,34,12,41,14,46,17,53,17,70,22,70,22,46,24,46,26,43,163,43,163,0xm163,43l151,43,154,46,158,55,158,70,163,70,163,43xe">
                        <v:fill on="t" focussize="0,0"/>
                        <v:stroke on="f"/>
                        <v:imagedata o:title=""/>
                        <o:lock v:ext="edit" aspectratio="f"/>
                      </v:shape>
                      <w10:wrap type="none"/>
                      <w10:anchorlock/>
                    </v:group>
                  </w:pict>
                </mc:Fallback>
              </mc:AlternateContent>
            </w:r>
          </w:p>
          <w:p>
            <w:pPr>
              <w:pStyle w:val="45"/>
              <w:spacing w:before="11" w:after="1"/>
              <w:rPr>
                <w:rFonts w:hint="eastAsia" w:asciiTheme="minorEastAsia" w:hAnsiTheme="minorEastAsia" w:eastAsiaTheme="minorEastAsia" w:cstheme="minorEastAsia"/>
                <w:sz w:val="28"/>
                <w:szCs w:val="28"/>
              </w:rPr>
            </w:pPr>
          </w:p>
          <w:p>
            <w:pPr>
              <w:pStyle w:val="45"/>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1957070"/>
                  <wp:effectExtent l="0" t="0" r="0" b="0"/>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9.png"/>
                          <pic:cNvPicPr>
                            <a:picLocks noChangeAspect="1"/>
                          </pic:cNvPicPr>
                        </pic:nvPicPr>
                        <pic:blipFill>
                          <a:blip r:embed="rId69" cstate="print"/>
                          <a:stretch>
                            <a:fillRect/>
                          </a:stretch>
                        </pic:blipFill>
                        <pic:spPr>
                          <a:xfrm>
                            <a:off x="0" y="0"/>
                            <a:ext cx="141552" cy="1957387"/>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4"/>
              <w:rPr>
                <w:rFonts w:hint="eastAsia" w:asciiTheme="minorEastAsia" w:hAnsiTheme="minorEastAsia" w:eastAsiaTheme="minorEastAsia" w:cstheme="minorEastAsia"/>
                <w:sz w:val="28"/>
                <w:szCs w:val="28"/>
              </w:rPr>
            </w:pPr>
          </w:p>
          <w:p>
            <w:pPr>
              <w:pStyle w:val="45"/>
              <w:spacing w:line="202" w:lineRule="exact"/>
              <w:ind w:left="2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2715" cy="128270"/>
                  <wp:effectExtent l="0" t="0" r="0" b="0"/>
                  <wp:docPr id="1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0.png"/>
                          <pic:cNvPicPr>
                            <a:picLocks noChangeAspect="1"/>
                          </pic:cNvPicPr>
                        </pic:nvPicPr>
                        <pic:blipFill>
                          <a:blip r:embed="rId70" cstate="print"/>
                          <a:stretch>
                            <a:fillRect/>
                          </a:stretch>
                        </pic:blipFill>
                        <pic:spPr>
                          <a:xfrm>
                            <a:off x="0" y="0"/>
                            <a:ext cx="133125" cy="128587"/>
                          </a:xfrm>
                          <a:prstGeom prst="rect">
                            <a:avLst/>
                          </a:prstGeom>
                        </pic:spPr>
                      </pic:pic>
                    </a:graphicData>
                  </a:graphic>
                </wp:inline>
              </w:drawing>
            </w:r>
          </w:p>
          <w:p>
            <w:pPr>
              <w:pStyle w:val="45"/>
              <w:spacing w:before="5" w:after="1"/>
              <w:rPr>
                <w:rFonts w:hint="eastAsia" w:asciiTheme="minorEastAsia" w:hAnsiTheme="minorEastAsia" w:eastAsiaTheme="minorEastAsia" w:cstheme="minorEastAsia"/>
                <w:sz w:val="28"/>
                <w:szCs w:val="28"/>
              </w:rPr>
            </w:pPr>
          </w:p>
          <w:p>
            <w:pPr>
              <w:pStyle w:val="45"/>
              <w:spacing w:line="91" w:lineRule="exact"/>
              <w:ind w:left="29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2235" cy="58420"/>
                      <wp:effectExtent l="0" t="0" r="12065" b="17780"/>
                      <wp:docPr id="96" name="组合 96"/>
                      <wp:cNvGraphicFramePr/>
                      <a:graphic xmlns:a="http://schemas.openxmlformats.org/drawingml/2006/main">
                        <a:graphicData uri="http://schemas.microsoft.com/office/word/2010/wordprocessingGroup">
                          <wpg:wgp>
                            <wpg:cNvGrpSpPr/>
                            <wpg:grpSpPr>
                              <a:xfrm>
                                <a:off x="0" y="0"/>
                                <a:ext cx="102235" cy="58420"/>
                                <a:chOff x="0" y="0"/>
                                <a:chExt cx="161" cy="92"/>
                              </a:xfrm>
                            </wpg:grpSpPr>
                            <wps:wsp>
                              <wps:cNvPr id="94" name="任意多边形 94"/>
                              <wps:cNvSpPr/>
                              <wps:spPr>
                                <a:xfrm>
                                  <a:off x="0" y="0"/>
                                  <a:ext cx="161" cy="92"/>
                                </a:xfrm>
                                <a:custGeom>
                                  <a:avLst/>
                                  <a:gdLst/>
                                  <a:ahLst/>
                                  <a:cxnLst/>
                                  <a:pathLst>
                                    <a:path w="161" h="92">
                                      <a:moveTo>
                                        <a:pt x="7" y="0"/>
                                      </a:moveTo>
                                      <a:lnTo>
                                        <a:pt x="0" y="0"/>
                                      </a:lnTo>
                                      <a:lnTo>
                                        <a:pt x="0" y="84"/>
                                      </a:lnTo>
                                      <a:lnTo>
                                        <a:pt x="38" y="91"/>
                                      </a:lnTo>
                                      <a:lnTo>
                                        <a:pt x="41" y="84"/>
                                      </a:lnTo>
                                      <a:lnTo>
                                        <a:pt x="31" y="84"/>
                                      </a:lnTo>
                                      <a:lnTo>
                                        <a:pt x="24" y="79"/>
                                      </a:lnTo>
                                      <a:lnTo>
                                        <a:pt x="19" y="77"/>
                                      </a:lnTo>
                                      <a:lnTo>
                                        <a:pt x="14" y="67"/>
                                      </a:lnTo>
                                      <a:lnTo>
                                        <a:pt x="14" y="12"/>
                                      </a:lnTo>
                                      <a:lnTo>
                                        <a:pt x="28" y="12"/>
                                      </a:lnTo>
                                      <a:lnTo>
                                        <a:pt x="22" y="9"/>
                                      </a:lnTo>
                                      <a:lnTo>
                                        <a:pt x="7" y="0"/>
                                      </a:lnTo>
                                      <a:close/>
                                      <a:moveTo>
                                        <a:pt x="28" y="12"/>
                                      </a:moveTo>
                                      <a:lnTo>
                                        <a:pt x="14" y="12"/>
                                      </a:lnTo>
                                      <a:lnTo>
                                        <a:pt x="43" y="28"/>
                                      </a:lnTo>
                                      <a:lnTo>
                                        <a:pt x="67" y="41"/>
                                      </a:lnTo>
                                      <a:lnTo>
                                        <a:pt x="87" y="50"/>
                                      </a:lnTo>
                                      <a:lnTo>
                                        <a:pt x="103" y="55"/>
                                      </a:lnTo>
                                      <a:lnTo>
                                        <a:pt x="115" y="58"/>
                                      </a:lnTo>
                                      <a:lnTo>
                                        <a:pt x="127" y="61"/>
                                      </a:lnTo>
                                      <a:lnTo>
                                        <a:pt x="137" y="62"/>
                                      </a:lnTo>
                                      <a:lnTo>
                                        <a:pt x="146" y="62"/>
                                      </a:lnTo>
                                      <a:lnTo>
                                        <a:pt x="156" y="62"/>
                                      </a:lnTo>
                                      <a:lnTo>
                                        <a:pt x="161" y="58"/>
                                      </a:lnTo>
                                      <a:lnTo>
                                        <a:pt x="161" y="46"/>
                                      </a:lnTo>
                                      <a:lnTo>
                                        <a:pt x="158" y="43"/>
                                      </a:lnTo>
                                      <a:lnTo>
                                        <a:pt x="122" y="43"/>
                                      </a:lnTo>
                                      <a:lnTo>
                                        <a:pt x="110" y="42"/>
                                      </a:lnTo>
                                      <a:lnTo>
                                        <a:pt x="97" y="40"/>
                                      </a:lnTo>
                                      <a:lnTo>
                                        <a:pt x="84" y="36"/>
                                      </a:lnTo>
                                      <a:lnTo>
                                        <a:pt x="70" y="31"/>
                                      </a:lnTo>
                                      <a:lnTo>
                                        <a:pt x="53" y="25"/>
                                      </a:lnTo>
                                      <a:lnTo>
                                        <a:pt x="38" y="17"/>
                                      </a:lnTo>
                                      <a:lnTo>
                                        <a:pt x="28" y="12"/>
                                      </a:lnTo>
                                      <a:close/>
                                      <a:moveTo>
                                        <a:pt x="154" y="41"/>
                                      </a:moveTo>
                                      <a:lnTo>
                                        <a:pt x="137" y="41"/>
                                      </a:lnTo>
                                      <a:lnTo>
                                        <a:pt x="132" y="43"/>
                                      </a:lnTo>
                                      <a:lnTo>
                                        <a:pt x="156" y="43"/>
                                      </a:lnTo>
                                      <a:lnTo>
                                        <a:pt x="154" y="41"/>
                                      </a:lnTo>
                                      <a:close/>
                                    </a:path>
                                  </a:pathLst>
                                </a:custGeom>
                                <a:solidFill>
                                  <a:srgbClr val="000000"/>
                                </a:solidFill>
                                <a:ln>
                                  <a:noFill/>
                                </a:ln>
                              </wps:spPr>
                              <wps:bodyPr upright="1"/>
                            </wps:wsp>
                          </wpg:wgp>
                        </a:graphicData>
                      </a:graphic>
                    </wp:inline>
                  </w:drawing>
                </mc:Choice>
                <mc:Fallback>
                  <w:pict>
                    <v:group id="_x0000_s1026" o:spid="_x0000_s1026" o:spt="203" style="height:4.6pt;width:8.05pt;" coordsize="161,92" o:gfxdata="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mBzDhdMA&#10;AAACAQAADwAAAAAAAAABACAAAAAiAAAAZHJzL2Rvd25yZXYueG1sUEsBAhQAFAAAAAgAh07iQHDd&#10;CXhBAwAApwoAAA4AAAAAAAAAAQAgAAAAIgEAAGRycy9lMm9Eb2MueG1sUEsFBgAAAAAGAAYAWQEA&#10;ANUGAAAAAA==&#10;">
                      <o:lock v:ext="edit" aspectratio="f"/>
                      <v:shape id="_x0000_s1026" o:spid="_x0000_s1026" o:spt="100" style="position:absolute;left:0;top:0;height:92;width:161;" fillcolor="#000000" filled="t" stroked="f" coordsize="161,92" o:gfxdata="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x0Qr4A&#10;AADbAAAADwAAAAAAAAABACAAAAAiAAAAZHJzL2Rvd25yZXYueG1sUEsBAhQAFAAAAAgAh07iQDMv&#10;BZ47AAAAOQAAABAAAAAAAAAAAQAgAAAADQEAAGRycy9zaGFwZXhtbC54bWxQSwUGAAAAAAYABgBb&#10;AQAAtwMAAAAA&#10;" path="m7,0l0,0,0,84,38,91,41,84,31,84,24,79,19,77,14,67,14,12,28,12,22,9,7,0xm28,12l14,12,43,28,67,41,87,50,103,55,115,58,127,61,137,62,146,62,156,62,161,58,161,46,158,43,122,43,110,42,97,40,84,36,70,31,53,25,38,17,28,12xm154,41l137,41,132,43,156,43,154,41xe">
                        <v:fill on="t" focussize="0,0"/>
                        <v:stroke on="f"/>
                        <v:imagedata o:title=""/>
                        <o:lock v:ext="edit" aspectratio="f"/>
                      </v:shape>
                      <w10:wrap type="none"/>
                      <w10:anchorlock/>
                    </v:group>
                  </w:pict>
                </mc:Fallback>
              </mc:AlternateContent>
            </w:r>
          </w:p>
          <w:p>
            <w:pPr>
              <w:pStyle w:val="45"/>
              <w:spacing w:before="12"/>
              <w:rPr>
                <w:rFonts w:hint="eastAsia" w:asciiTheme="minorEastAsia" w:hAnsiTheme="minorEastAsia" w:eastAsiaTheme="minorEastAsia" w:cstheme="minorEastAsia"/>
                <w:sz w:val="28"/>
                <w:szCs w:val="28"/>
              </w:rPr>
            </w:pPr>
          </w:p>
          <w:p>
            <w:pPr>
              <w:pStyle w:val="45"/>
              <w:spacing w:line="206" w:lineRule="exact"/>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30810"/>
                  <wp:effectExtent l="0" t="0" r="0" b="0"/>
                  <wp:docPr id="12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1.png"/>
                          <pic:cNvPicPr>
                            <a:picLocks noChangeAspect="1"/>
                          </pic:cNvPicPr>
                        </pic:nvPicPr>
                        <pic:blipFill>
                          <a:blip r:embed="rId71" cstate="print"/>
                          <a:stretch>
                            <a:fillRect/>
                          </a:stretch>
                        </pic:blipFill>
                        <pic:spPr>
                          <a:xfrm>
                            <a:off x="0" y="0"/>
                            <a:ext cx="138784" cy="131159"/>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81125"/>
                  <wp:effectExtent l="0" t="0" r="0" b="0"/>
                  <wp:docPr id="12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2.png"/>
                          <pic:cNvPicPr>
                            <a:picLocks noChangeAspect="1"/>
                          </pic:cNvPicPr>
                        </pic:nvPicPr>
                        <pic:blipFill>
                          <a:blip r:embed="rId72" cstate="print"/>
                          <a:stretch>
                            <a:fillRect/>
                          </a:stretch>
                        </pic:blipFill>
                        <pic:spPr>
                          <a:xfrm>
                            <a:off x="0" y="0"/>
                            <a:ext cx="141614" cy="1381125"/>
                          </a:xfrm>
                          <a:prstGeom prst="rect">
                            <a:avLst/>
                          </a:prstGeom>
                        </pic:spPr>
                      </pic:pic>
                    </a:graphicData>
                  </a:graphic>
                </wp:inline>
              </w:drawing>
            </w:r>
          </w:p>
        </w:tc>
        <w:tc>
          <w:tcPr>
            <w:tcW w:w="565"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1" w:after="1"/>
              <w:rPr>
                <w:rFonts w:hint="eastAsia" w:asciiTheme="minorEastAsia" w:hAnsiTheme="minorEastAsia" w:eastAsiaTheme="minorEastAsia" w:cstheme="minorEastAsia"/>
                <w:sz w:val="28"/>
                <w:szCs w:val="28"/>
              </w:rPr>
            </w:pPr>
          </w:p>
          <w:p>
            <w:pPr>
              <w:pStyle w:val="45"/>
              <w:ind w:left="29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209550"/>
                  <wp:effectExtent l="0" t="0" r="0" b="0"/>
                  <wp:docPr id="12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3.png"/>
                          <pic:cNvPicPr>
                            <a:picLocks noChangeAspect="1"/>
                          </pic:cNvPicPr>
                        </pic:nvPicPr>
                        <pic:blipFill>
                          <a:blip r:embed="rId73" cstate="print"/>
                          <a:stretch>
                            <a:fillRect/>
                          </a:stretch>
                        </pic:blipFill>
                        <pic:spPr>
                          <a:xfrm>
                            <a:off x="0" y="0"/>
                            <a:ext cx="103256" cy="20955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69" w:lineRule="exact"/>
              <w:ind w:left="29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0"/>
                <w:sz w:val="28"/>
                <w:szCs w:val="28"/>
              </w:rPr>
              <mc:AlternateContent>
                <mc:Choice Requires="wpg">
                  <w:drawing>
                    <wp:inline distT="0" distB="0" distL="114300" distR="114300">
                      <wp:extent cx="104140" cy="44450"/>
                      <wp:effectExtent l="0" t="0" r="10160" b="12700"/>
                      <wp:docPr id="100" name="组合 100"/>
                      <wp:cNvGraphicFramePr/>
                      <a:graphic xmlns:a="http://schemas.openxmlformats.org/drawingml/2006/main">
                        <a:graphicData uri="http://schemas.microsoft.com/office/word/2010/wordprocessingGroup">
                          <wpg:wgp>
                            <wpg:cNvGrpSpPr/>
                            <wpg:grpSpPr>
                              <a:xfrm>
                                <a:off x="0" y="0"/>
                                <a:ext cx="104140" cy="44450"/>
                                <a:chOff x="0" y="0"/>
                                <a:chExt cx="164" cy="70"/>
                              </a:xfrm>
                            </wpg:grpSpPr>
                            <wps:wsp>
                              <wps:cNvPr id="98" name="任意多边形 98"/>
                              <wps:cNvSpPr/>
                              <wps:spPr>
                                <a:xfrm>
                                  <a:off x="0" y="0"/>
                                  <a:ext cx="164" cy="70"/>
                                </a:xfrm>
                                <a:custGeom>
                                  <a:avLst/>
                                  <a:gdLst/>
                                  <a:ahLst/>
                                  <a:cxnLst/>
                                  <a:pathLst>
                                    <a:path w="164" h="70">
                                      <a:moveTo>
                                        <a:pt x="163" y="0"/>
                                      </a:moveTo>
                                      <a:lnTo>
                                        <a:pt x="158" y="0"/>
                                      </a:lnTo>
                                      <a:lnTo>
                                        <a:pt x="158" y="14"/>
                                      </a:lnTo>
                                      <a:lnTo>
                                        <a:pt x="156" y="19"/>
                                      </a:lnTo>
                                      <a:lnTo>
                                        <a:pt x="154" y="22"/>
                                      </a:lnTo>
                                      <a:lnTo>
                                        <a:pt x="151" y="26"/>
                                      </a:lnTo>
                                      <a:lnTo>
                                        <a:pt x="0" y="26"/>
                                      </a:lnTo>
                                      <a:lnTo>
                                        <a:pt x="0" y="31"/>
                                      </a:lnTo>
                                      <a:lnTo>
                                        <a:pt x="10" y="36"/>
                                      </a:lnTo>
                                      <a:lnTo>
                                        <a:pt x="14" y="46"/>
                                      </a:lnTo>
                                      <a:lnTo>
                                        <a:pt x="17" y="53"/>
                                      </a:lnTo>
                                      <a:lnTo>
                                        <a:pt x="17" y="70"/>
                                      </a:lnTo>
                                      <a:lnTo>
                                        <a:pt x="22" y="70"/>
                                      </a:lnTo>
                                      <a:lnTo>
                                        <a:pt x="22" y="46"/>
                                      </a:lnTo>
                                      <a:lnTo>
                                        <a:pt x="24" y="46"/>
                                      </a:lnTo>
                                      <a:lnTo>
                                        <a:pt x="26" y="43"/>
                                      </a:lnTo>
                                      <a:lnTo>
                                        <a:pt x="163" y="43"/>
                                      </a:lnTo>
                                      <a:lnTo>
                                        <a:pt x="163" y="0"/>
                                      </a:lnTo>
                                      <a:close/>
                                      <a:moveTo>
                                        <a:pt x="163" y="43"/>
                                      </a:moveTo>
                                      <a:lnTo>
                                        <a:pt x="151" y="43"/>
                                      </a:lnTo>
                                      <a:lnTo>
                                        <a:pt x="154" y="46"/>
                                      </a:lnTo>
                                      <a:lnTo>
                                        <a:pt x="156" y="50"/>
                                      </a:lnTo>
                                      <a:lnTo>
                                        <a:pt x="158" y="53"/>
                                      </a:lnTo>
                                      <a:lnTo>
                                        <a:pt x="158"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3.5pt;width:8.2pt;" coordsize="164,70" o:gfxdata="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dhBiXU&#10;AAAAAgEAAA8AAAAAAAAAAQAgAAAAIgAAAGRycy9kb3ducmV2LnhtbFBLAQIUABQAAAAIAIdO4kAD&#10;U08SzwIAAIoIAAAOAAAAAAAAAAEAIAAAACMBAABkcnMvZTJvRG9jLnhtbFBLBQYAAAAABgAGAFkB&#10;AABkBgAAAAA=&#10;">
                      <o:lock v:ext="edit" aspectratio="f"/>
                      <v:shape id="_x0000_s1026" o:spid="_x0000_s1026" o:spt="100" style="position:absolute;left:0;top:0;height:70;width:164;" fillcolor="#000000" filled="t" stroked="f" coordsize="164,70" o:gfxdata="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nsJZtwAAANsAAAAP&#10;AAAAAAAAAAEAIAAAACIAAABkcnMvZG93bnJldi54bWxQSwECFAAUAAAACACHTuJAMy8FnjsAAAA5&#10;AAAAEAAAAAAAAAABACAAAAAGAQAAZHJzL3NoYXBleG1sLnhtbFBLBQYAAAAABgAGAFsBAACwAwAA&#10;AAA=&#10;" path="m163,0l158,0,158,14,156,19,154,22,151,26,0,26,0,31,10,36,14,46,17,53,17,70,22,70,22,46,24,46,26,43,163,43,163,0xm163,43l151,43,154,46,156,50,158,53,158,70,163,70,163,43xe">
                        <v:fill on="t" focussize="0,0"/>
                        <v:stroke on="f"/>
                        <v:imagedata o:title=""/>
                        <o:lock v:ext="edit" aspectratio="f"/>
                      </v:shape>
                      <w10:wrap type="none"/>
                      <w10:anchorlock/>
                    </v:group>
                  </w:pict>
                </mc:Fallback>
              </mc:AlternateContent>
            </w:r>
          </w:p>
          <w:p>
            <w:pPr>
              <w:pStyle w:val="45"/>
              <w:spacing w:before="3" w:after="1"/>
              <w:rPr>
                <w:rFonts w:hint="eastAsia" w:asciiTheme="minorEastAsia" w:hAnsiTheme="minorEastAsia" w:eastAsiaTheme="minorEastAsia" w:cstheme="minorEastAsia"/>
                <w:sz w:val="28"/>
                <w:szCs w:val="28"/>
              </w:rPr>
            </w:pPr>
          </w:p>
          <w:p>
            <w:pPr>
              <w:pStyle w:val="45"/>
              <w:ind w:left="2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9700" cy="1347470"/>
                  <wp:effectExtent l="0" t="0" r="0" b="0"/>
                  <wp:docPr id="13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4.png"/>
                          <pic:cNvPicPr>
                            <a:picLocks noChangeAspect="1"/>
                          </pic:cNvPicPr>
                        </pic:nvPicPr>
                        <pic:blipFill>
                          <a:blip r:embed="rId74" cstate="print"/>
                          <a:stretch>
                            <a:fillRect/>
                          </a:stretch>
                        </pic:blipFill>
                        <pic:spPr>
                          <a:xfrm>
                            <a:off x="0" y="0"/>
                            <a:ext cx="140108" cy="134778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2" w:hRule="atLeast"/>
        </w:trPr>
        <w:tc>
          <w:tcPr>
            <w:tcW w:w="56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0"/>
              <w:rPr>
                <w:rFonts w:hint="eastAsia" w:asciiTheme="minorEastAsia" w:hAnsiTheme="minorEastAsia" w:eastAsiaTheme="minorEastAsia" w:cstheme="minorEastAsia"/>
                <w:sz w:val="28"/>
                <w:szCs w:val="28"/>
              </w:rPr>
            </w:pPr>
          </w:p>
          <w:p>
            <w:pPr>
              <w:pStyle w:val="45"/>
              <w:ind w:left="24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6050" cy="1647825"/>
                  <wp:effectExtent l="0" t="0" r="0" b="0"/>
                  <wp:docPr id="13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5.png"/>
                          <pic:cNvPicPr>
                            <a:picLocks noChangeAspect="1"/>
                          </pic:cNvPicPr>
                        </pic:nvPicPr>
                        <pic:blipFill>
                          <a:blip r:embed="rId75" cstate="print"/>
                          <a:stretch>
                            <a:fillRect/>
                          </a:stretch>
                        </pic:blipFill>
                        <pic:spPr>
                          <a:xfrm>
                            <a:off x="0" y="0"/>
                            <a:ext cx="146473" cy="1647825"/>
                          </a:xfrm>
                          <a:prstGeom prst="rect">
                            <a:avLst/>
                          </a:prstGeom>
                        </pic:spPr>
                      </pic:pic>
                    </a:graphicData>
                  </a:graphic>
                </wp:inline>
              </w:drawing>
            </w:r>
          </w:p>
        </w:tc>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13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6.png"/>
                          <pic:cNvPicPr>
                            <a:picLocks noChangeAspect="1"/>
                          </pic:cNvPicPr>
                        </pic:nvPicPr>
                        <pic:blipFill>
                          <a:blip r:embed="rId76" cstate="print"/>
                          <a:stretch>
                            <a:fillRect/>
                          </a:stretch>
                        </pic:blipFill>
                        <pic:spPr>
                          <a:xfrm>
                            <a:off x="0" y="0"/>
                            <a:ext cx="143296" cy="1343025"/>
                          </a:xfrm>
                          <a:prstGeom prst="rect">
                            <a:avLst/>
                          </a:prstGeom>
                        </pic:spPr>
                      </pic:pic>
                    </a:graphicData>
                  </a:graphic>
                </wp:inline>
              </w:drawing>
            </w:r>
          </w:p>
        </w:tc>
        <w:tc>
          <w:tcPr>
            <w:tcW w:w="609" w:type="dxa"/>
          </w:tcPr>
          <w:p>
            <w:pPr>
              <w:pStyle w:val="45"/>
              <w:spacing w:before="11"/>
              <w:rPr>
                <w:rFonts w:hint="eastAsia" w:asciiTheme="minorEastAsia" w:hAnsiTheme="minorEastAsia" w:eastAsiaTheme="minorEastAsia" w:cstheme="minorEastAsia"/>
                <w:sz w:val="28"/>
                <w:szCs w:val="28"/>
              </w:rPr>
            </w:pPr>
          </w:p>
          <w:p>
            <w:pPr>
              <w:pStyle w:val="45"/>
              <w:ind w:left="27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742950"/>
                  <wp:effectExtent l="0" t="0" r="0" b="0"/>
                  <wp:docPr id="13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7.png"/>
                          <pic:cNvPicPr>
                            <a:picLocks noChangeAspect="1"/>
                          </pic:cNvPicPr>
                        </pic:nvPicPr>
                        <pic:blipFill>
                          <a:blip r:embed="rId77" cstate="print"/>
                          <a:stretch>
                            <a:fillRect/>
                          </a:stretch>
                        </pic:blipFill>
                        <pic:spPr>
                          <a:xfrm>
                            <a:off x="0" y="0"/>
                            <a:ext cx="141877" cy="742950"/>
                          </a:xfrm>
                          <a:prstGeom prst="rect">
                            <a:avLst/>
                          </a:prstGeom>
                        </pic:spPr>
                      </pic:pic>
                    </a:graphicData>
                  </a:graphic>
                </wp:inline>
              </w:drawing>
            </w:r>
          </w:p>
          <w:p>
            <w:pPr>
              <w:pStyle w:val="45"/>
              <w:spacing w:before="9"/>
              <w:rPr>
                <w:rFonts w:hint="eastAsia" w:asciiTheme="minorEastAsia" w:hAnsiTheme="minorEastAsia" w:eastAsiaTheme="minorEastAsia" w:cstheme="minorEastAsia"/>
                <w:sz w:val="28"/>
                <w:szCs w:val="28"/>
              </w:rPr>
            </w:pPr>
          </w:p>
          <w:p>
            <w:pPr>
              <w:pStyle w:val="45"/>
              <w:ind w:left="27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g">
                  <w:drawing>
                    <wp:inline distT="0" distB="0" distL="114300" distR="114300">
                      <wp:extent cx="140335" cy="207645"/>
                      <wp:effectExtent l="0" t="0" r="12065" b="1905"/>
                      <wp:docPr id="106" name="组合 106"/>
                      <wp:cNvGraphicFramePr/>
                      <a:graphic xmlns:a="http://schemas.openxmlformats.org/drawingml/2006/main">
                        <a:graphicData uri="http://schemas.microsoft.com/office/word/2010/wordprocessingGroup">
                          <wpg:wgp>
                            <wpg:cNvGrpSpPr/>
                            <wpg:grpSpPr>
                              <a:xfrm>
                                <a:off x="0" y="0"/>
                                <a:ext cx="140335" cy="207645"/>
                                <a:chOff x="0" y="0"/>
                                <a:chExt cx="221" cy="327"/>
                              </a:xfrm>
                            </wpg:grpSpPr>
                            <pic:pic xmlns:pic="http://schemas.openxmlformats.org/drawingml/2006/picture">
                              <pic:nvPicPr>
                                <pic:cNvPr id="102" name="图片 17"/>
                                <pic:cNvPicPr>
                                  <a:picLocks noChangeAspect="1"/>
                                </pic:cNvPicPr>
                              </pic:nvPicPr>
                              <pic:blipFill>
                                <a:blip r:embed="rId78"/>
                                <a:stretch>
                                  <a:fillRect/>
                                </a:stretch>
                              </pic:blipFill>
                              <pic:spPr>
                                <a:xfrm>
                                  <a:off x="0" y="120"/>
                                  <a:ext cx="221" cy="207"/>
                                </a:xfrm>
                                <a:prstGeom prst="rect">
                                  <a:avLst/>
                                </a:prstGeom>
                                <a:noFill/>
                                <a:ln>
                                  <a:noFill/>
                                </a:ln>
                              </pic:spPr>
                            </pic:pic>
                            <wps:wsp>
                              <wps:cNvPr id="104" name="任意多边形 104"/>
                              <wps:cNvSpPr/>
                              <wps:spPr>
                                <a:xfrm>
                                  <a:off x="12" y="0"/>
                                  <a:ext cx="192" cy="70"/>
                                </a:xfrm>
                                <a:custGeom>
                                  <a:avLst/>
                                  <a:gdLst/>
                                  <a:ahLst/>
                                  <a:cxnLst/>
                                  <a:pathLst>
                                    <a:path w="192" h="70">
                                      <a:moveTo>
                                        <a:pt x="101" y="0"/>
                                      </a:moveTo>
                                      <a:lnTo>
                                        <a:pt x="85" y="1"/>
                                      </a:lnTo>
                                      <a:lnTo>
                                        <a:pt x="71" y="4"/>
                                      </a:lnTo>
                                      <a:lnTo>
                                        <a:pt x="58" y="9"/>
                                      </a:lnTo>
                                      <a:lnTo>
                                        <a:pt x="46" y="17"/>
                                      </a:lnTo>
                                      <a:lnTo>
                                        <a:pt x="35" y="25"/>
                                      </a:lnTo>
                                      <a:lnTo>
                                        <a:pt x="26" y="34"/>
                                      </a:lnTo>
                                      <a:lnTo>
                                        <a:pt x="18" y="42"/>
                                      </a:lnTo>
                                      <a:lnTo>
                                        <a:pt x="12" y="50"/>
                                      </a:lnTo>
                                      <a:lnTo>
                                        <a:pt x="5" y="62"/>
                                      </a:lnTo>
                                      <a:lnTo>
                                        <a:pt x="0" y="70"/>
                                      </a:lnTo>
                                      <a:lnTo>
                                        <a:pt x="5" y="70"/>
                                      </a:lnTo>
                                      <a:lnTo>
                                        <a:pt x="10" y="65"/>
                                      </a:lnTo>
                                      <a:lnTo>
                                        <a:pt x="24" y="46"/>
                                      </a:lnTo>
                                      <a:lnTo>
                                        <a:pt x="34" y="38"/>
                                      </a:lnTo>
                                      <a:lnTo>
                                        <a:pt x="46" y="29"/>
                                      </a:lnTo>
                                      <a:lnTo>
                                        <a:pt x="57" y="24"/>
                                      </a:lnTo>
                                      <a:lnTo>
                                        <a:pt x="68" y="20"/>
                                      </a:lnTo>
                                      <a:lnTo>
                                        <a:pt x="81" y="17"/>
                                      </a:lnTo>
                                      <a:lnTo>
                                        <a:pt x="96" y="14"/>
                                      </a:lnTo>
                                      <a:lnTo>
                                        <a:pt x="147" y="14"/>
                                      </a:lnTo>
                                      <a:lnTo>
                                        <a:pt x="140" y="10"/>
                                      </a:lnTo>
                                      <a:lnTo>
                                        <a:pt x="128" y="5"/>
                                      </a:lnTo>
                                      <a:lnTo>
                                        <a:pt x="115" y="1"/>
                                      </a:lnTo>
                                      <a:lnTo>
                                        <a:pt x="101" y="0"/>
                                      </a:lnTo>
                                      <a:close/>
                                      <a:moveTo>
                                        <a:pt x="147" y="14"/>
                                      </a:moveTo>
                                      <a:lnTo>
                                        <a:pt x="96" y="14"/>
                                      </a:lnTo>
                                      <a:lnTo>
                                        <a:pt x="110" y="15"/>
                                      </a:lnTo>
                                      <a:lnTo>
                                        <a:pt x="123" y="17"/>
                                      </a:lnTo>
                                      <a:lnTo>
                                        <a:pt x="135" y="21"/>
                                      </a:lnTo>
                                      <a:lnTo>
                                        <a:pt x="146" y="29"/>
                                      </a:lnTo>
                                      <a:lnTo>
                                        <a:pt x="156" y="36"/>
                                      </a:lnTo>
                                      <a:lnTo>
                                        <a:pt x="165" y="42"/>
                                      </a:lnTo>
                                      <a:lnTo>
                                        <a:pt x="172" y="48"/>
                                      </a:lnTo>
                                      <a:lnTo>
                                        <a:pt x="178" y="55"/>
                                      </a:lnTo>
                                      <a:lnTo>
                                        <a:pt x="185" y="65"/>
                                      </a:lnTo>
                                      <a:lnTo>
                                        <a:pt x="187" y="70"/>
                                      </a:lnTo>
                                      <a:lnTo>
                                        <a:pt x="192" y="70"/>
                                      </a:lnTo>
                                      <a:lnTo>
                                        <a:pt x="190" y="62"/>
                                      </a:lnTo>
                                      <a:lnTo>
                                        <a:pt x="182" y="50"/>
                                      </a:lnTo>
                                      <a:lnTo>
                                        <a:pt x="176" y="41"/>
                                      </a:lnTo>
                                      <a:lnTo>
                                        <a:pt x="169" y="33"/>
                                      </a:lnTo>
                                      <a:lnTo>
                                        <a:pt x="160" y="24"/>
                                      </a:lnTo>
                                      <a:lnTo>
                                        <a:pt x="151" y="17"/>
                                      </a:lnTo>
                                      <a:lnTo>
                                        <a:pt x="147" y="14"/>
                                      </a:lnTo>
                                      <a:close/>
                                    </a:path>
                                  </a:pathLst>
                                </a:custGeom>
                                <a:solidFill>
                                  <a:srgbClr val="000000"/>
                                </a:solidFill>
                                <a:ln>
                                  <a:noFill/>
                                </a:ln>
                              </wps:spPr>
                              <wps:bodyPr upright="1"/>
                            </wps:wsp>
                          </wpg:wgp>
                        </a:graphicData>
                      </a:graphic>
                    </wp:inline>
                  </w:drawing>
                </mc:Choice>
                <mc:Fallback>
                  <w:pict>
                    <v:group id="_x0000_s1026" o:spid="_x0000_s1026" o:spt="203" style="height:16.35pt;width:11.05pt;" coordsize="221,327" o:gfxdata="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">
                      <o:lock v:ext="edit" aspectratio="f"/>
                      <v:shape id="图片 17" o:spid="_x0000_s1026" o:spt="75" alt="" type="#_x0000_t75" style="position:absolute;left:0;top:120;height:207;width:221;" filled="f" o:preferrelative="t" stroked="f" coordsize="21600,21600" o:gfxdata="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JRHq5AAAA3AAA&#10;AA8AAAAAAAAAAQAgAAAAIgAAAGRycy9kb3ducmV2LnhtbFBLAQIUABQAAAAIAIdO4kAzLwWeOwAA&#10;ADkAAAAQAAAAAAAAAAEAIAAAAAgBAABkcnMvc2hhcGV4bWwueG1sUEsFBgAAAAAGAAYAWwEAALID&#10;AAAAAA==&#10;">
                        <v:fill on="f" focussize="0,0"/>
                        <v:stroke on="f"/>
                        <v:imagedata r:id="rId78" o:title=""/>
                        <o:lock v:ext="edit" aspectratio="t"/>
                      </v:shape>
                      <v:shape id="_x0000_s1026" o:spid="_x0000_s1026" o:spt="100" style="position:absolute;left:12;top:0;height:70;width:192;" fillcolor="#000000" filled="t" stroked="f" coordsize="192,70" o:gfxdata="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Lg7rsAAADc&#10;AAAADwAAAAAAAAABACAAAAAiAAAAZHJzL2Rvd25yZXYueG1sUEsBAhQAFAAAAAgAh07iQDMvBZ47&#10;AAAAOQAAABAAAAAAAAAAAQAgAAAACgEAAGRycy9zaGFwZXhtbC54bWxQSwUGAAAAAAYABgBbAQAA&#10;tAMAAAAA&#10;" path="m101,0l85,1,71,4,58,9,46,17,35,25,26,34,18,42,12,50,5,62,0,70,5,70,10,65,24,46,34,38,46,29,57,24,68,20,81,17,96,14,147,14,140,10,128,5,115,1,101,0xm147,14l96,14,110,15,123,17,135,21,146,29,156,36,165,42,172,48,178,55,185,65,187,70,192,70,190,62,182,50,176,41,169,33,160,24,151,17,147,14xe">
                        <v:fill on="t" focussize="0,0"/>
                        <v:stroke on="f"/>
                        <v:imagedata o:title=""/>
                        <o:lock v:ext="edit" aspectratio="f"/>
                      </v:shape>
                      <w10:wrap type="none"/>
                      <w10:anchorlock/>
                    </v:group>
                  </w:pict>
                </mc:Fallback>
              </mc:AlternateContent>
            </w:r>
          </w:p>
          <w:p>
            <w:pPr>
              <w:pStyle w:val="45"/>
              <w:spacing w:line="206" w:lineRule="exact"/>
              <w:ind w:left="28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2080" cy="130810"/>
                  <wp:effectExtent l="0" t="0" r="0" b="0"/>
                  <wp:docPr id="1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9.png"/>
                          <pic:cNvPicPr>
                            <a:picLocks noChangeAspect="1"/>
                          </pic:cNvPicPr>
                        </pic:nvPicPr>
                        <pic:blipFill>
                          <a:blip r:embed="rId79" cstate="print"/>
                          <a:stretch>
                            <a:fillRect/>
                          </a:stretch>
                        </pic:blipFill>
                        <pic:spPr>
                          <a:xfrm>
                            <a:off x="0" y="0"/>
                            <a:ext cx="132684" cy="131159"/>
                          </a:xfrm>
                          <a:prstGeom prst="rect">
                            <a:avLst/>
                          </a:prstGeom>
                        </pic:spPr>
                      </pic:pic>
                    </a:graphicData>
                  </a:graphic>
                </wp:inline>
              </w:drawing>
            </w:r>
          </w:p>
          <w:p>
            <w:pPr>
              <w:pStyle w:val="45"/>
              <w:spacing w:before="6"/>
              <w:rPr>
                <w:rFonts w:hint="eastAsia" w:asciiTheme="minorEastAsia" w:hAnsiTheme="minorEastAsia" w:eastAsiaTheme="minorEastAsia" w:cstheme="minorEastAsia"/>
                <w:sz w:val="28"/>
                <w:szCs w:val="28"/>
              </w:rPr>
            </w:pPr>
          </w:p>
          <w:p>
            <w:pPr>
              <w:pStyle w:val="45"/>
              <w:spacing w:line="67" w:lineRule="exact"/>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0"/>
                <w:sz w:val="28"/>
                <w:szCs w:val="28"/>
              </w:rPr>
              <mc:AlternateContent>
                <mc:Choice Requires="wpg">
                  <w:drawing>
                    <wp:inline distT="0" distB="0" distL="114300" distR="114300">
                      <wp:extent cx="117475" cy="43180"/>
                      <wp:effectExtent l="0" t="0" r="15875" b="13970"/>
                      <wp:docPr id="110" name="组合 110"/>
                      <wp:cNvGraphicFramePr/>
                      <a:graphic xmlns:a="http://schemas.openxmlformats.org/drawingml/2006/main">
                        <a:graphicData uri="http://schemas.microsoft.com/office/word/2010/wordprocessingGroup">
                          <wpg:wgp>
                            <wpg:cNvGrpSpPr/>
                            <wpg:grpSpPr>
                              <a:xfrm>
                                <a:off x="0" y="0"/>
                                <a:ext cx="117475" cy="43180"/>
                                <a:chOff x="0" y="0"/>
                                <a:chExt cx="185" cy="68"/>
                              </a:xfrm>
                            </wpg:grpSpPr>
                            <wps:wsp>
                              <wps:cNvPr id="108" name="任意多边形 108"/>
                              <wps:cNvSpPr/>
                              <wps:spPr>
                                <a:xfrm>
                                  <a:off x="0" y="0"/>
                                  <a:ext cx="185" cy="68"/>
                                </a:xfrm>
                                <a:custGeom>
                                  <a:avLst/>
                                  <a:gdLst/>
                                  <a:ahLst/>
                                  <a:cxnLst/>
                                  <a:pathLst>
                                    <a:path w="185" h="68">
                                      <a:moveTo>
                                        <a:pt x="2" y="2"/>
                                      </a:moveTo>
                                      <a:lnTo>
                                        <a:pt x="0" y="2"/>
                                      </a:lnTo>
                                      <a:lnTo>
                                        <a:pt x="2" y="10"/>
                                      </a:lnTo>
                                      <a:lnTo>
                                        <a:pt x="12" y="22"/>
                                      </a:lnTo>
                                      <a:lnTo>
                                        <a:pt x="20" y="31"/>
                                      </a:lnTo>
                                      <a:lnTo>
                                        <a:pt x="28" y="39"/>
                                      </a:lnTo>
                                      <a:lnTo>
                                        <a:pt x="38" y="48"/>
                                      </a:lnTo>
                                      <a:lnTo>
                                        <a:pt x="48" y="55"/>
                                      </a:lnTo>
                                      <a:lnTo>
                                        <a:pt x="60" y="61"/>
                                      </a:lnTo>
                                      <a:lnTo>
                                        <a:pt x="73" y="65"/>
                                      </a:lnTo>
                                      <a:lnTo>
                                        <a:pt x="86" y="67"/>
                                      </a:lnTo>
                                      <a:lnTo>
                                        <a:pt x="101" y="67"/>
                                      </a:lnTo>
                                      <a:lnTo>
                                        <a:pt x="114" y="65"/>
                                      </a:lnTo>
                                      <a:lnTo>
                                        <a:pt x="126" y="61"/>
                                      </a:lnTo>
                                      <a:lnTo>
                                        <a:pt x="137" y="57"/>
                                      </a:lnTo>
                                      <a:lnTo>
                                        <a:pt x="143" y="53"/>
                                      </a:lnTo>
                                      <a:lnTo>
                                        <a:pt x="94" y="53"/>
                                      </a:lnTo>
                                      <a:lnTo>
                                        <a:pt x="80" y="52"/>
                                      </a:lnTo>
                                      <a:lnTo>
                                        <a:pt x="67" y="49"/>
                                      </a:lnTo>
                                      <a:lnTo>
                                        <a:pt x="54" y="46"/>
                                      </a:lnTo>
                                      <a:lnTo>
                                        <a:pt x="43" y="41"/>
                                      </a:lnTo>
                                      <a:lnTo>
                                        <a:pt x="31" y="31"/>
                                      </a:lnTo>
                                      <a:lnTo>
                                        <a:pt x="22" y="24"/>
                                      </a:lnTo>
                                      <a:lnTo>
                                        <a:pt x="7" y="5"/>
                                      </a:lnTo>
                                      <a:lnTo>
                                        <a:pt x="2" y="2"/>
                                      </a:lnTo>
                                      <a:close/>
                                      <a:moveTo>
                                        <a:pt x="182" y="0"/>
                                      </a:moveTo>
                                      <a:lnTo>
                                        <a:pt x="180" y="5"/>
                                      </a:lnTo>
                                      <a:lnTo>
                                        <a:pt x="170" y="14"/>
                                      </a:lnTo>
                                      <a:lnTo>
                                        <a:pt x="163" y="24"/>
                                      </a:lnTo>
                                      <a:lnTo>
                                        <a:pt x="154" y="34"/>
                                      </a:lnTo>
                                      <a:lnTo>
                                        <a:pt x="144" y="41"/>
                                      </a:lnTo>
                                      <a:lnTo>
                                        <a:pt x="134" y="46"/>
                                      </a:lnTo>
                                      <a:lnTo>
                                        <a:pt x="122" y="49"/>
                                      </a:lnTo>
                                      <a:lnTo>
                                        <a:pt x="109" y="52"/>
                                      </a:lnTo>
                                      <a:lnTo>
                                        <a:pt x="94" y="53"/>
                                      </a:lnTo>
                                      <a:lnTo>
                                        <a:pt x="143" y="53"/>
                                      </a:lnTo>
                                      <a:lnTo>
                                        <a:pt x="146" y="50"/>
                                      </a:lnTo>
                                      <a:lnTo>
                                        <a:pt x="155" y="43"/>
                                      </a:lnTo>
                                      <a:lnTo>
                                        <a:pt x="163" y="35"/>
                                      </a:lnTo>
                                      <a:lnTo>
                                        <a:pt x="169" y="27"/>
                                      </a:lnTo>
                                      <a:lnTo>
                                        <a:pt x="175" y="19"/>
                                      </a:lnTo>
                                      <a:lnTo>
                                        <a:pt x="182" y="10"/>
                                      </a:lnTo>
                                      <a:lnTo>
                                        <a:pt x="185" y="2"/>
                                      </a:lnTo>
                                      <a:lnTo>
                                        <a:pt x="182" y="0"/>
                                      </a:lnTo>
                                      <a:close/>
                                    </a:path>
                                  </a:pathLst>
                                </a:custGeom>
                                <a:solidFill>
                                  <a:srgbClr val="000000"/>
                                </a:solidFill>
                                <a:ln>
                                  <a:noFill/>
                                </a:ln>
                              </wps:spPr>
                              <wps:bodyPr upright="1"/>
                            </wps:wsp>
                          </wpg:wgp>
                        </a:graphicData>
                      </a:graphic>
                    </wp:inline>
                  </w:drawing>
                </mc:Choice>
                <mc:Fallback>
                  <w:pict>
                    <v:group id="_x0000_s1026" o:spid="_x0000_s1026" o:spt="203" style="height:3.4pt;width:9.25pt;" coordsize="185,68" o:gfxdata="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eagbQ0wAAAAIBAAAPAAAAAAAAAAEAIAAAACIAAABkcnMvZG93&#10;bnJldi54bWxQSwECFAAUAAAACACHTuJAojnv11sDAAA3CwAADgAAAAAAAAABACAAAAAiAQAAZHJz&#10;L2Uyb0RvYy54bWxQSwUGAAAAAAYABgBZAQAA7wYAAAAA&#10;">
                      <o:lock v:ext="edit" aspectratio="f"/>
                      <v:shape id="_x0000_s1026" o:spid="_x0000_s1026" o:spt="100" style="position:absolute;left:0;top:0;height:68;width:185;" fillcolor="#000000" filled="t" stroked="f" coordsize="185,68" o:gfxdata="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uVO1&#10;wAAAANwAAAAPAAAAAAAAAAEAIAAAACIAAABkcnMvZG93bnJldi54bWxQSwECFAAUAAAACACHTuJA&#10;My8FnjsAAAA5AAAAEAAAAAAAAAABACAAAAAPAQAAZHJzL3NoYXBleG1sLnhtbFBLBQYAAAAABgAG&#10;AFsBAAC5AwAAAAA=&#10;" path="m2,2l0,2,2,10,12,22,20,31,28,39,38,48,48,55,60,61,73,65,86,67,101,67,114,65,126,61,137,57,143,53,94,53,80,52,67,49,54,46,43,41,31,31,22,24,7,5,2,2xm182,0l180,5,170,14,163,24,154,34,144,41,134,46,122,49,109,52,94,53,143,53,146,50,155,43,163,35,169,27,175,19,182,10,185,2,182,0xe">
                        <v:fill on="t" focussize="0,0"/>
                        <v:stroke on="f"/>
                        <v:imagedata o:title=""/>
                        <o:lock v:ext="edit" aspectratio="f"/>
                      </v:shape>
                      <w10:wrap type="none"/>
                      <w10:anchorlock/>
                    </v:group>
                  </w:pict>
                </mc:Fallback>
              </mc:AlternateContent>
            </w:r>
          </w:p>
          <w:p>
            <w:pPr>
              <w:pStyle w:val="45"/>
              <w:spacing w:before="1"/>
              <w:rPr>
                <w:rFonts w:hint="eastAsia" w:asciiTheme="minorEastAsia" w:hAnsiTheme="minorEastAsia" w:eastAsiaTheme="minorEastAsia" w:cstheme="minorEastAsia"/>
                <w:sz w:val="28"/>
                <w:szCs w:val="28"/>
              </w:rPr>
            </w:pPr>
          </w:p>
          <w:p>
            <w:pPr>
              <w:pStyle w:val="45"/>
              <w:ind w:left="26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890270"/>
                  <wp:effectExtent l="0" t="0" r="0" b="0"/>
                  <wp:docPr id="1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0.png"/>
                          <pic:cNvPicPr>
                            <a:picLocks noChangeAspect="1"/>
                          </pic:cNvPicPr>
                        </pic:nvPicPr>
                        <pic:blipFill>
                          <a:blip r:embed="rId80" cstate="print"/>
                          <a:stretch>
                            <a:fillRect/>
                          </a:stretch>
                        </pic:blipFill>
                        <pic:spPr>
                          <a:xfrm>
                            <a:off x="0" y="0"/>
                            <a:ext cx="141338" cy="890587"/>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spacing w:before="4" w:after="1"/>
              <w:rPr>
                <w:rFonts w:hint="eastAsia" w:asciiTheme="minorEastAsia" w:hAnsiTheme="minorEastAsia" w:eastAsiaTheme="minorEastAsia" w:cstheme="minorEastAsia"/>
                <w:sz w:val="28"/>
                <w:szCs w:val="28"/>
              </w:rPr>
            </w:pPr>
          </w:p>
          <w:p>
            <w:pPr>
              <w:pStyle w:val="45"/>
              <w:ind w:left="25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647825"/>
                  <wp:effectExtent l="0" t="0" r="0" b="0"/>
                  <wp:docPr id="1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1.png"/>
                          <pic:cNvPicPr>
                            <a:picLocks noChangeAspect="1"/>
                          </pic:cNvPicPr>
                        </pic:nvPicPr>
                        <pic:blipFill>
                          <a:blip r:embed="rId81" cstate="print"/>
                          <a:stretch>
                            <a:fillRect/>
                          </a:stretch>
                        </pic:blipFill>
                        <pic:spPr>
                          <a:xfrm>
                            <a:off x="0" y="0"/>
                            <a:ext cx="141764" cy="1647825"/>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1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2.png"/>
                          <pic:cNvPicPr>
                            <a:picLocks noChangeAspect="1"/>
                          </pic:cNvPicPr>
                        </pic:nvPicPr>
                        <pic:blipFill>
                          <a:blip r:embed="rId82" cstate="print"/>
                          <a:stretch>
                            <a:fillRect/>
                          </a:stretch>
                        </pic:blipFill>
                        <pic:spPr>
                          <a:xfrm>
                            <a:off x="0" y="0"/>
                            <a:ext cx="143296" cy="1343025"/>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43025"/>
                  <wp:effectExtent l="0" t="0" r="0" b="0"/>
                  <wp:docPr id="1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3.png"/>
                          <pic:cNvPicPr>
                            <a:picLocks noChangeAspect="1"/>
                          </pic:cNvPicPr>
                        </pic:nvPicPr>
                        <pic:blipFill>
                          <a:blip r:embed="rId83" cstate="print"/>
                          <a:stretch>
                            <a:fillRect/>
                          </a:stretch>
                        </pic:blipFill>
                        <pic:spPr>
                          <a:xfrm>
                            <a:off x="0" y="0"/>
                            <a:ext cx="141772" cy="1343025"/>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9"/>
              <w:rPr>
                <w:rFonts w:hint="eastAsia" w:asciiTheme="minorEastAsia" w:hAnsiTheme="minorEastAsia" w:eastAsiaTheme="minorEastAsia" w:cstheme="minorEastAsia"/>
                <w:sz w:val="28"/>
                <w:szCs w:val="28"/>
              </w:rPr>
            </w:pPr>
          </w:p>
          <w:p>
            <w:pPr>
              <w:pStyle w:val="45"/>
              <w:ind w:left="25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495425"/>
                  <wp:effectExtent l="0" t="0" r="0" b="0"/>
                  <wp:docPr id="1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4.png"/>
                          <pic:cNvPicPr>
                            <a:picLocks noChangeAspect="1"/>
                          </pic:cNvPicPr>
                        </pic:nvPicPr>
                        <pic:blipFill>
                          <a:blip r:embed="rId84" cstate="print"/>
                          <a:stretch>
                            <a:fillRect/>
                          </a:stretch>
                        </pic:blipFill>
                        <pic:spPr>
                          <a:xfrm>
                            <a:off x="0" y="0"/>
                            <a:ext cx="143292" cy="1495425"/>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43025"/>
                  <wp:effectExtent l="0" t="0" r="0" b="0"/>
                  <wp:docPr id="1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5.png"/>
                          <pic:cNvPicPr>
                            <a:picLocks noChangeAspect="1"/>
                          </pic:cNvPicPr>
                        </pic:nvPicPr>
                        <pic:blipFill>
                          <a:blip r:embed="rId85" cstate="print"/>
                          <a:stretch>
                            <a:fillRect/>
                          </a:stretch>
                        </pic:blipFill>
                        <pic:spPr>
                          <a:xfrm>
                            <a:off x="0" y="0"/>
                            <a:ext cx="141772" cy="1343025"/>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1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6.png"/>
                          <pic:cNvPicPr>
                            <a:picLocks noChangeAspect="1"/>
                          </pic:cNvPicPr>
                        </pic:nvPicPr>
                        <pic:blipFill>
                          <a:blip r:embed="rId86" cstate="print"/>
                          <a:stretch>
                            <a:fillRect/>
                          </a:stretch>
                        </pic:blipFill>
                        <pic:spPr>
                          <a:xfrm>
                            <a:off x="0" y="0"/>
                            <a:ext cx="143296" cy="1343025"/>
                          </a:xfrm>
                          <a:prstGeom prst="rect">
                            <a:avLst/>
                          </a:prstGeom>
                        </pic:spPr>
                      </pic:pic>
                    </a:graphicData>
                  </a:graphic>
                </wp:inline>
              </w:drawing>
            </w:r>
          </w:p>
        </w:tc>
        <w:tc>
          <w:tcPr>
            <w:tcW w:w="568"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43025"/>
                  <wp:effectExtent l="0" t="0" r="0" b="0"/>
                  <wp:docPr id="1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7.png"/>
                          <pic:cNvPicPr>
                            <a:picLocks noChangeAspect="1"/>
                          </pic:cNvPicPr>
                        </pic:nvPicPr>
                        <pic:blipFill>
                          <a:blip r:embed="rId87" cstate="print"/>
                          <a:stretch>
                            <a:fillRect/>
                          </a:stretch>
                        </pic:blipFill>
                        <pic:spPr>
                          <a:xfrm>
                            <a:off x="0" y="0"/>
                            <a:ext cx="141772" cy="1343025"/>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1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8.png"/>
                          <pic:cNvPicPr>
                            <a:picLocks noChangeAspect="1"/>
                          </pic:cNvPicPr>
                        </pic:nvPicPr>
                        <pic:blipFill>
                          <a:blip r:embed="rId88" cstate="print"/>
                          <a:stretch>
                            <a:fillRect/>
                          </a:stretch>
                        </pic:blipFill>
                        <pic:spPr>
                          <a:xfrm>
                            <a:off x="0" y="0"/>
                            <a:ext cx="143296" cy="1343025"/>
                          </a:xfrm>
                          <a:prstGeom prst="rect">
                            <a:avLst/>
                          </a:prstGeom>
                        </pic:spPr>
                      </pic:pic>
                    </a:graphicData>
                  </a:graphic>
                </wp:inline>
              </w:drawing>
            </w:r>
          </w:p>
        </w:tc>
        <w:tc>
          <w:tcPr>
            <w:tcW w:w="565"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43025"/>
                  <wp:effectExtent l="0" t="0" r="0" b="0"/>
                  <wp:docPr id="15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9.png"/>
                          <pic:cNvPicPr>
                            <a:picLocks noChangeAspect="1"/>
                          </pic:cNvPicPr>
                        </pic:nvPicPr>
                        <pic:blipFill>
                          <a:blip r:embed="rId89" cstate="print"/>
                          <a:stretch>
                            <a:fillRect/>
                          </a:stretch>
                        </pic:blipFill>
                        <pic:spPr>
                          <a:xfrm>
                            <a:off x="0" y="0"/>
                            <a:ext cx="141772" cy="134302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569" w:type="dxa"/>
          </w:tcPr>
          <w:p>
            <w:pPr>
              <w:pStyle w:val="45"/>
              <w:rPr>
                <w:rFonts w:hint="eastAsia" w:asciiTheme="minorEastAsia" w:hAnsiTheme="minorEastAsia" w:eastAsiaTheme="minorEastAsia" w:cstheme="minorEastAsia"/>
                <w:sz w:val="28"/>
                <w:szCs w:val="28"/>
              </w:rPr>
            </w:pPr>
          </w:p>
          <w:p>
            <w:pPr>
              <w:pStyle w:val="45"/>
              <w:spacing w:before="12"/>
              <w:rPr>
                <w:rFonts w:hint="eastAsia" w:asciiTheme="minorEastAsia" w:hAnsiTheme="minorEastAsia" w:eastAsiaTheme="minorEastAsia" w:cstheme="minorEastAsia"/>
                <w:sz w:val="28"/>
                <w:szCs w:val="28"/>
              </w:rPr>
            </w:pPr>
          </w:p>
          <w:p>
            <w:pPr>
              <w:pStyle w:val="45"/>
              <w:spacing w:line="214" w:lineRule="exact"/>
              <w:ind w:left="24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4780" cy="135890"/>
                  <wp:effectExtent l="0" t="0" r="0" b="0"/>
                  <wp:docPr id="16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0.png"/>
                          <pic:cNvPicPr>
                            <a:picLocks noChangeAspect="1"/>
                          </pic:cNvPicPr>
                        </pic:nvPicPr>
                        <pic:blipFill>
                          <a:blip r:embed="rId90" cstate="print"/>
                          <a:stretch>
                            <a:fillRect/>
                          </a:stretch>
                        </pic:blipFill>
                        <pic:spPr>
                          <a:xfrm>
                            <a:off x="0" y="0"/>
                            <a:ext cx="145186" cy="136017"/>
                          </a:xfrm>
                          <a:prstGeom prst="rect">
                            <a:avLst/>
                          </a:prstGeom>
                        </pic:spPr>
                      </pic:pic>
                    </a:graphicData>
                  </a:graphic>
                </wp:inline>
              </w:drawing>
            </w:r>
          </w:p>
          <w:p>
            <w:pPr>
              <w:pStyle w:val="45"/>
              <w:spacing w:before="12"/>
              <w:rPr>
                <w:rFonts w:hint="eastAsia" w:asciiTheme="minorEastAsia" w:hAnsiTheme="minorEastAsia" w:eastAsiaTheme="minorEastAsia" w:cstheme="minorEastAsia"/>
                <w:sz w:val="28"/>
                <w:szCs w:val="28"/>
              </w:rPr>
            </w:pPr>
          </w:p>
          <w:p>
            <w:pPr>
              <w:pStyle w:val="45"/>
              <w:spacing w:line="169" w:lineRule="exact"/>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28270" cy="107315"/>
                  <wp:effectExtent l="0" t="0" r="0" b="0"/>
                  <wp:docPr id="1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1.png"/>
                          <pic:cNvPicPr>
                            <a:picLocks noChangeAspect="1"/>
                          </pic:cNvPicPr>
                        </pic:nvPicPr>
                        <pic:blipFill>
                          <a:blip r:embed="rId91" cstate="print"/>
                          <a:stretch>
                            <a:fillRect/>
                          </a:stretch>
                        </pic:blipFill>
                        <pic:spPr>
                          <a:xfrm>
                            <a:off x="0" y="0"/>
                            <a:ext cx="128816" cy="107346"/>
                          </a:xfrm>
                          <a:prstGeom prst="rect">
                            <a:avLst/>
                          </a:prstGeom>
                        </pic:spPr>
                      </pic:pic>
                    </a:graphicData>
                  </a:graphic>
                </wp:inline>
              </w:drawing>
            </w:r>
          </w:p>
        </w:tc>
        <w:tc>
          <w:tcPr>
            <w:tcW w:w="1180" w:type="dxa"/>
            <w:gridSpan w:val="2"/>
          </w:tcPr>
          <w:p>
            <w:pPr>
              <w:pStyle w:val="45"/>
              <w:spacing w:before="2"/>
              <w:rPr>
                <w:rFonts w:hint="eastAsia" w:asciiTheme="minorEastAsia" w:hAnsiTheme="minorEastAsia" w:eastAsiaTheme="minorEastAsia" w:cstheme="minorEastAsia"/>
                <w:sz w:val="28"/>
                <w:szCs w:val="28"/>
              </w:rPr>
            </w:pPr>
          </w:p>
          <w:p>
            <w:pPr>
              <w:pStyle w:val="45"/>
              <w:spacing w:line="180" w:lineRule="exact"/>
              <w:ind w:left="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7635" cy="114300"/>
                  <wp:effectExtent l="0" t="0" r="0" b="0"/>
                  <wp:docPr id="16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2.png"/>
                          <pic:cNvPicPr>
                            <a:picLocks noChangeAspect="1"/>
                          </pic:cNvPicPr>
                        </pic:nvPicPr>
                        <pic:blipFill>
                          <a:blip r:embed="rId92" cstate="print"/>
                          <a:stretch>
                            <a:fillRect/>
                          </a:stretch>
                        </pic:blipFill>
                        <pic:spPr>
                          <a:xfrm>
                            <a:off x="0" y="0"/>
                            <a:ext cx="128016" cy="11430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210" w:lineRule="exact"/>
              <w:ind w:left="56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33350"/>
                  <wp:effectExtent l="0" t="0" r="0" b="0"/>
                  <wp:docPr id="16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3.png"/>
                          <pic:cNvPicPr>
                            <a:picLocks noChangeAspect="1"/>
                          </pic:cNvPicPr>
                        </pic:nvPicPr>
                        <pic:blipFill>
                          <a:blip r:embed="rId93" cstate="print"/>
                          <a:stretch>
                            <a:fillRect/>
                          </a:stretch>
                        </pic:blipFill>
                        <pic:spPr>
                          <a:xfrm>
                            <a:off x="0" y="0"/>
                            <a:ext cx="139481" cy="133350"/>
                          </a:xfrm>
                          <a:prstGeom prst="rect">
                            <a:avLst/>
                          </a:prstGeom>
                        </pic:spPr>
                      </pic:pic>
                    </a:graphicData>
                  </a:graphic>
                </wp:inline>
              </w:drawing>
            </w:r>
          </w:p>
          <w:p>
            <w:pPr>
              <w:pStyle w:val="45"/>
              <w:spacing w:before="9"/>
              <w:rPr>
                <w:rFonts w:hint="eastAsia" w:asciiTheme="minorEastAsia" w:hAnsiTheme="minorEastAsia" w:eastAsiaTheme="minorEastAsia" w:cstheme="minorEastAsia"/>
                <w:sz w:val="28"/>
                <w:szCs w:val="28"/>
              </w:rPr>
            </w:pPr>
          </w:p>
          <w:p>
            <w:pPr>
              <w:pStyle w:val="45"/>
              <w:spacing w:line="198" w:lineRule="exact"/>
              <w:ind w:left="5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0970" cy="125730"/>
                  <wp:effectExtent l="0" t="0" r="0" b="0"/>
                  <wp:docPr id="1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4.png"/>
                          <pic:cNvPicPr>
                            <a:picLocks noChangeAspect="1"/>
                          </pic:cNvPicPr>
                        </pic:nvPicPr>
                        <pic:blipFill>
                          <a:blip r:embed="rId94" cstate="print"/>
                          <a:stretch>
                            <a:fillRect/>
                          </a:stretch>
                        </pic:blipFill>
                        <pic:spPr>
                          <a:xfrm>
                            <a:off x="0" y="0"/>
                            <a:ext cx="141383" cy="126015"/>
                          </a:xfrm>
                          <a:prstGeom prst="rect">
                            <a:avLst/>
                          </a:prstGeom>
                        </pic:spPr>
                      </pic:pic>
                    </a:graphicData>
                  </a:graphic>
                </wp:inline>
              </w:drawing>
            </w:r>
          </w:p>
        </w:tc>
        <w:tc>
          <w:tcPr>
            <w:tcW w:w="1138" w:type="dxa"/>
            <w:gridSpan w:val="2"/>
          </w:tcPr>
          <w:p>
            <w:pPr>
              <w:pStyle w:val="45"/>
              <w:spacing w:before="2"/>
              <w:rPr>
                <w:rFonts w:hint="eastAsia" w:asciiTheme="minorEastAsia" w:hAnsiTheme="minorEastAsia" w:eastAsiaTheme="minorEastAsia" w:cstheme="minorEastAsia"/>
                <w:sz w:val="28"/>
                <w:szCs w:val="28"/>
              </w:rPr>
            </w:pPr>
          </w:p>
          <w:p>
            <w:pPr>
              <w:pStyle w:val="45"/>
              <w:ind w:left="53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433070"/>
                  <wp:effectExtent l="0" t="0" r="0" b="0"/>
                  <wp:docPr id="1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5.png"/>
                          <pic:cNvPicPr>
                            <a:picLocks noChangeAspect="1"/>
                          </pic:cNvPicPr>
                        </pic:nvPicPr>
                        <pic:blipFill>
                          <a:blip r:embed="rId95" cstate="print"/>
                          <a:stretch>
                            <a:fillRect/>
                          </a:stretch>
                        </pic:blipFill>
                        <pic:spPr>
                          <a:xfrm>
                            <a:off x="0" y="0"/>
                            <a:ext cx="141919" cy="433387"/>
                          </a:xfrm>
                          <a:prstGeom prst="rect">
                            <a:avLst/>
                          </a:prstGeom>
                        </pic:spPr>
                      </pic:pic>
                    </a:graphicData>
                  </a:graphic>
                </wp:inline>
              </w:drawing>
            </w:r>
          </w:p>
        </w:tc>
        <w:tc>
          <w:tcPr>
            <w:tcW w:w="1138" w:type="dxa"/>
            <w:gridSpan w:val="2"/>
          </w:tcPr>
          <w:p>
            <w:pPr>
              <w:pStyle w:val="45"/>
              <w:spacing w:before="2"/>
              <w:rPr>
                <w:rFonts w:hint="eastAsia" w:asciiTheme="minorEastAsia" w:hAnsiTheme="minorEastAsia" w:eastAsiaTheme="minorEastAsia" w:cstheme="minorEastAsia"/>
                <w:sz w:val="28"/>
                <w:szCs w:val="28"/>
              </w:rPr>
            </w:pPr>
          </w:p>
          <w:p>
            <w:pPr>
              <w:pStyle w:val="45"/>
              <w:ind w:left="54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9065" cy="423545"/>
                  <wp:effectExtent l="0" t="0" r="0" b="0"/>
                  <wp:docPr id="17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6.png"/>
                          <pic:cNvPicPr>
                            <a:picLocks noChangeAspect="1"/>
                          </pic:cNvPicPr>
                        </pic:nvPicPr>
                        <pic:blipFill>
                          <a:blip r:embed="rId96" cstate="print"/>
                          <a:stretch>
                            <a:fillRect/>
                          </a:stretch>
                        </pic:blipFill>
                        <pic:spPr>
                          <a:xfrm>
                            <a:off x="0" y="0"/>
                            <a:ext cx="139269" cy="423862"/>
                          </a:xfrm>
                          <a:prstGeom prst="rect">
                            <a:avLst/>
                          </a:prstGeom>
                        </pic:spPr>
                      </pic:pic>
                    </a:graphicData>
                  </a:graphic>
                </wp:inline>
              </w:drawing>
            </w:r>
          </w:p>
        </w:tc>
        <w:tc>
          <w:tcPr>
            <w:tcW w:w="1138" w:type="dxa"/>
            <w:gridSpan w:val="2"/>
          </w:tcPr>
          <w:p>
            <w:pPr>
              <w:pStyle w:val="45"/>
              <w:spacing w:before="2"/>
              <w:rPr>
                <w:rFonts w:hint="eastAsia" w:asciiTheme="minorEastAsia" w:hAnsiTheme="minorEastAsia" w:eastAsiaTheme="minorEastAsia" w:cstheme="minorEastAsia"/>
                <w:sz w:val="28"/>
                <w:szCs w:val="28"/>
              </w:rPr>
            </w:pPr>
          </w:p>
          <w:p>
            <w:pPr>
              <w:pStyle w:val="45"/>
              <w:spacing w:line="180" w:lineRule="exact"/>
              <w:ind w:left="5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7635" cy="114300"/>
                  <wp:effectExtent l="0" t="0" r="0" b="0"/>
                  <wp:docPr id="17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7.png"/>
                          <pic:cNvPicPr>
                            <a:picLocks noChangeAspect="1"/>
                          </pic:cNvPicPr>
                        </pic:nvPicPr>
                        <pic:blipFill>
                          <a:blip r:embed="rId97" cstate="print"/>
                          <a:stretch>
                            <a:fillRect/>
                          </a:stretch>
                        </pic:blipFill>
                        <pic:spPr>
                          <a:xfrm>
                            <a:off x="0" y="0"/>
                            <a:ext cx="128015" cy="11430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210" w:lineRule="exact"/>
              <w:ind w:left="54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33350"/>
                  <wp:effectExtent l="0" t="0" r="0" b="0"/>
                  <wp:docPr id="17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8.png"/>
                          <pic:cNvPicPr>
                            <a:picLocks noChangeAspect="1"/>
                          </pic:cNvPicPr>
                        </pic:nvPicPr>
                        <pic:blipFill>
                          <a:blip r:embed="rId98" cstate="print"/>
                          <a:stretch>
                            <a:fillRect/>
                          </a:stretch>
                        </pic:blipFill>
                        <pic:spPr>
                          <a:xfrm>
                            <a:off x="0" y="0"/>
                            <a:ext cx="139481" cy="133350"/>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spacing w:line="210" w:lineRule="exact"/>
              <w:ind w:left="54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3510" cy="133350"/>
                  <wp:effectExtent l="0" t="0" r="0" b="0"/>
                  <wp:docPr id="17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89.png"/>
                          <pic:cNvPicPr>
                            <a:picLocks noChangeAspect="1"/>
                          </pic:cNvPicPr>
                        </pic:nvPicPr>
                        <pic:blipFill>
                          <a:blip r:embed="rId99" cstate="print"/>
                          <a:stretch>
                            <a:fillRect/>
                          </a:stretch>
                        </pic:blipFill>
                        <pic:spPr>
                          <a:xfrm>
                            <a:off x="0" y="0"/>
                            <a:ext cx="144079" cy="133350"/>
                          </a:xfrm>
                          <a:prstGeom prst="rect">
                            <a:avLst/>
                          </a:prstGeom>
                        </pic:spPr>
                      </pic:pic>
                    </a:graphicData>
                  </a:graphic>
                </wp:inline>
              </w:drawing>
            </w:r>
          </w:p>
        </w:tc>
        <w:tc>
          <w:tcPr>
            <w:tcW w:w="1138" w:type="dxa"/>
            <w:gridSpan w:val="2"/>
          </w:tcPr>
          <w:p>
            <w:pPr>
              <w:pStyle w:val="45"/>
              <w:spacing w:before="2"/>
              <w:rPr>
                <w:rFonts w:hint="eastAsia" w:asciiTheme="minorEastAsia" w:hAnsiTheme="minorEastAsia" w:eastAsiaTheme="minorEastAsia" w:cstheme="minorEastAsia"/>
                <w:sz w:val="28"/>
                <w:szCs w:val="28"/>
              </w:rPr>
            </w:pPr>
          </w:p>
          <w:p>
            <w:pPr>
              <w:pStyle w:val="45"/>
              <w:spacing w:line="180" w:lineRule="exact"/>
              <w:ind w:left="5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7635" cy="114300"/>
                  <wp:effectExtent l="0" t="0" r="0" b="0"/>
                  <wp:docPr id="18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87.png"/>
                          <pic:cNvPicPr>
                            <a:picLocks noChangeAspect="1"/>
                          </pic:cNvPicPr>
                        </pic:nvPicPr>
                        <pic:blipFill>
                          <a:blip r:embed="rId97" cstate="print"/>
                          <a:stretch>
                            <a:fillRect/>
                          </a:stretch>
                        </pic:blipFill>
                        <pic:spPr>
                          <a:xfrm>
                            <a:off x="0" y="0"/>
                            <a:ext cx="128015" cy="11430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202" w:lineRule="exact"/>
              <w:ind w:left="54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2240" cy="128270"/>
                  <wp:effectExtent l="0" t="0" r="0" b="0"/>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0.png"/>
                          <pic:cNvPicPr>
                            <a:picLocks noChangeAspect="1"/>
                          </pic:cNvPicPr>
                        </pic:nvPicPr>
                        <pic:blipFill>
                          <a:blip r:embed="rId100" cstate="print"/>
                          <a:stretch>
                            <a:fillRect/>
                          </a:stretch>
                        </pic:blipFill>
                        <pic:spPr>
                          <a:xfrm>
                            <a:off x="0" y="0"/>
                            <a:ext cx="142364" cy="128587"/>
                          </a:xfrm>
                          <a:prstGeom prst="rect">
                            <a:avLst/>
                          </a:prstGeom>
                        </pic:spPr>
                      </pic:pic>
                    </a:graphicData>
                  </a:graphic>
                </wp:inline>
              </w:drawing>
            </w:r>
          </w:p>
          <w:p>
            <w:pPr>
              <w:pStyle w:val="45"/>
              <w:rPr>
                <w:rFonts w:hint="eastAsia" w:asciiTheme="minorEastAsia" w:hAnsiTheme="minorEastAsia" w:eastAsiaTheme="minorEastAsia" w:cstheme="minorEastAsia"/>
                <w:sz w:val="28"/>
                <w:szCs w:val="28"/>
              </w:rPr>
            </w:pPr>
          </w:p>
          <w:p>
            <w:pPr>
              <w:pStyle w:val="45"/>
              <w:spacing w:line="206" w:lineRule="exact"/>
              <w:ind w:left="54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30810"/>
                  <wp:effectExtent l="0" t="0" r="0" b="0"/>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1.png"/>
                          <pic:cNvPicPr>
                            <a:picLocks noChangeAspect="1"/>
                          </pic:cNvPicPr>
                        </pic:nvPicPr>
                        <pic:blipFill>
                          <a:blip r:embed="rId101" cstate="print"/>
                          <a:stretch>
                            <a:fillRect/>
                          </a:stretch>
                        </pic:blipFill>
                        <pic:spPr>
                          <a:xfrm>
                            <a:off x="0" y="0"/>
                            <a:ext cx="140309" cy="131159"/>
                          </a:xfrm>
                          <a:prstGeom prst="rect">
                            <a:avLst/>
                          </a:prstGeom>
                        </pic:spPr>
                      </pic:pic>
                    </a:graphicData>
                  </a:graphic>
                </wp:inline>
              </w:drawing>
            </w:r>
          </w:p>
        </w:tc>
        <w:tc>
          <w:tcPr>
            <w:tcW w:w="565" w:type="dxa"/>
          </w:tcPr>
          <w:p>
            <w:pPr>
              <w:pStyle w:val="45"/>
              <w:spacing w:before="2"/>
              <w:rPr>
                <w:rFonts w:hint="eastAsia" w:asciiTheme="minorEastAsia" w:hAnsiTheme="minorEastAsia" w:eastAsiaTheme="minorEastAsia" w:cstheme="minorEastAsia"/>
                <w:sz w:val="28"/>
                <w:szCs w:val="28"/>
              </w:rPr>
            </w:pPr>
          </w:p>
          <w:p>
            <w:pPr>
              <w:pStyle w:val="45"/>
              <w:ind w:left="2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335" cy="433070"/>
                  <wp:effectExtent l="0" t="0" r="0" b="0"/>
                  <wp:docPr id="1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2.png"/>
                          <pic:cNvPicPr>
                            <a:picLocks noChangeAspect="1"/>
                          </pic:cNvPicPr>
                        </pic:nvPicPr>
                        <pic:blipFill>
                          <a:blip r:embed="rId102" cstate="print"/>
                          <a:stretch>
                            <a:fillRect/>
                          </a:stretch>
                        </pic:blipFill>
                        <pic:spPr>
                          <a:xfrm>
                            <a:off x="0" y="0"/>
                            <a:ext cx="140393" cy="43338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69" w:type="dxa"/>
          </w:tcPr>
          <w:p>
            <w:pPr>
              <w:pStyle w:val="45"/>
              <w:spacing w:before="10" w:after="1"/>
              <w:rPr>
                <w:rFonts w:hint="eastAsia" w:asciiTheme="minorEastAsia" w:hAnsiTheme="minorEastAsia" w:eastAsiaTheme="minorEastAsia" w:cstheme="minorEastAsia"/>
                <w:sz w:val="28"/>
                <w:szCs w:val="28"/>
              </w:rPr>
            </w:pPr>
          </w:p>
          <w:p>
            <w:pPr>
              <w:pStyle w:val="45"/>
              <w:spacing w:line="195"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7160" cy="123825"/>
                  <wp:effectExtent l="0" t="0" r="0" b="0"/>
                  <wp:docPr id="18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3.png"/>
                          <pic:cNvPicPr>
                            <a:picLocks noChangeAspect="1"/>
                          </pic:cNvPicPr>
                        </pic:nvPicPr>
                        <pic:blipFill>
                          <a:blip r:embed="rId103" cstate="print"/>
                          <a:stretch>
                            <a:fillRect/>
                          </a:stretch>
                        </pic:blipFill>
                        <pic:spPr>
                          <a:xfrm>
                            <a:off x="0" y="0"/>
                            <a:ext cx="137415" cy="123825"/>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spacing w:line="202" w:lineRule="exact"/>
              <w:ind w:left="24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4780" cy="128270"/>
                  <wp:effectExtent l="0" t="0" r="0" b="0"/>
                  <wp:docPr id="19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4.png"/>
                          <pic:cNvPicPr>
                            <a:picLocks noChangeAspect="1"/>
                          </pic:cNvPicPr>
                        </pic:nvPicPr>
                        <pic:blipFill>
                          <a:blip r:embed="rId104" cstate="print"/>
                          <a:stretch>
                            <a:fillRect/>
                          </a:stretch>
                        </pic:blipFill>
                        <pic:spPr>
                          <a:xfrm>
                            <a:off x="0" y="0"/>
                            <a:ext cx="145228" cy="128587"/>
                          </a:xfrm>
                          <a:prstGeom prst="rect">
                            <a:avLst/>
                          </a:prstGeom>
                        </pic:spPr>
                      </pic:pic>
                    </a:graphicData>
                  </a:graphic>
                </wp:inline>
              </w:drawing>
            </w:r>
          </w:p>
        </w:tc>
        <w:tc>
          <w:tcPr>
            <w:tcW w:w="571" w:type="dxa"/>
          </w:tcPr>
          <w:p>
            <w:pPr>
              <w:pStyle w:val="45"/>
              <w:spacing w:before="1"/>
              <w:rPr>
                <w:rFonts w:hint="eastAsia" w:asciiTheme="minorEastAsia" w:hAnsiTheme="minorEastAsia" w:eastAsiaTheme="minorEastAsia" w:cstheme="minorEastAsia"/>
                <w:sz w:val="28"/>
                <w:szCs w:val="28"/>
              </w:rPr>
            </w:pPr>
          </w:p>
          <w:p>
            <w:pPr>
              <w:pStyle w:val="45"/>
              <w:spacing w:line="69" w:lineRule="exact"/>
              <w:ind w:left="2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0"/>
                <w:sz w:val="28"/>
                <w:szCs w:val="28"/>
              </w:rPr>
              <mc:AlternateContent>
                <mc:Choice Requires="wpg">
                  <w:drawing>
                    <wp:inline distT="0" distB="0" distL="114300" distR="114300">
                      <wp:extent cx="104140" cy="44450"/>
                      <wp:effectExtent l="0" t="0" r="10160" b="12700"/>
                      <wp:docPr id="114" name="组合 114"/>
                      <wp:cNvGraphicFramePr/>
                      <a:graphic xmlns:a="http://schemas.openxmlformats.org/drawingml/2006/main">
                        <a:graphicData uri="http://schemas.microsoft.com/office/word/2010/wordprocessingGroup">
                          <wpg:wgp>
                            <wpg:cNvGrpSpPr/>
                            <wpg:grpSpPr>
                              <a:xfrm>
                                <a:off x="0" y="0"/>
                                <a:ext cx="104140" cy="44450"/>
                                <a:chOff x="0" y="0"/>
                                <a:chExt cx="164" cy="70"/>
                              </a:xfrm>
                            </wpg:grpSpPr>
                            <wps:wsp>
                              <wps:cNvPr id="112" name="任意多边形 112"/>
                              <wps:cNvSpPr/>
                              <wps:spPr>
                                <a:xfrm>
                                  <a:off x="0" y="0"/>
                                  <a:ext cx="164" cy="70"/>
                                </a:xfrm>
                                <a:custGeom>
                                  <a:avLst/>
                                  <a:gdLst/>
                                  <a:ahLst/>
                                  <a:cxnLst/>
                                  <a:pathLst>
                                    <a:path w="164" h="70">
                                      <a:moveTo>
                                        <a:pt x="163" y="0"/>
                                      </a:moveTo>
                                      <a:lnTo>
                                        <a:pt x="156" y="0"/>
                                      </a:lnTo>
                                      <a:lnTo>
                                        <a:pt x="156" y="19"/>
                                      </a:lnTo>
                                      <a:lnTo>
                                        <a:pt x="154" y="24"/>
                                      </a:lnTo>
                                      <a:lnTo>
                                        <a:pt x="151" y="26"/>
                                      </a:lnTo>
                                      <a:lnTo>
                                        <a:pt x="0" y="26"/>
                                      </a:lnTo>
                                      <a:lnTo>
                                        <a:pt x="0" y="31"/>
                                      </a:lnTo>
                                      <a:lnTo>
                                        <a:pt x="5" y="34"/>
                                      </a:lnTo>
                                      <a:lnTo>
                                        <a:pt x="10" y="43"/>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3.5pt;width:8.2pt;" coordsize="164,70" o:gfxdata="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HYQYl1AAAAAIBAAAP&#10;AAAAAAAAAAEAIAAAACIAAABkcnMvZG93bnJldi54bWxQSwECFAAUAAAACACHTuJAgZUnCccCAAA9&#10;CAAADgAAAAAAAAABACAAAAAjAQAAZHJzL2Uyb0RvYy54bWxQSwUGAAAAAAYABgBZAQAAXAYAAAAA&#10;">
                      <o:lock v:ext="edit" aspectratio="f"/>
                      <v:shape id="_x0000_s1026" o:spid="_x0000_s1026" o:spt="100" style="position:absolute;left:0;top:0;height:70;width:164;" fillcolor="#000000" filled="t" stroked="f" coordsize="164,70" o:gfxdata="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ol/K8AAAA&#10;3AAAAA8AAAAAAAAAAQAgAAAAIgAAAGRycy9kb3ducmV2LnhtbFBLAQIUABQAAAAIAIdO4kAzLwWe&#10;OwAAADkAAAAQAAAAAAAAAAEAIAAAAAsBAABkcnMvc2hhcGV4bWwueG1sUEsFBgAAAAAGAAYAWwEA&#10;ALUDAAAAAA==&#10;" path="m163,0l156,0,156,19,154,24,151,26,0,26,0,31,5,34,10,43,12,46,14,53,14,70,19,70,19,48,24,43,163,43,163,0xm163,43l151,43,154,46,156,50,156,70,163,70,163,43xe">
                        <v:fill on="t" focussize="0,0"/>
                        <v:stroke on="f"/>
                        <v:imagedata o:title=""/>
                        <o:lock v:ext="edit" aspectratio="f"/>
                      </v:shape>
                      <w10:wrap type="none"/>
                      <w10:anchorlock/>
                    </v:group>
                  </w:pict>
                </mc:Fallback>
              </mc:AlternateContent>
            </w:r>
          </w:p>
        </w:tc>
        <w:tc>
          <w:tcPr>
            <w:tcW w:w="609" w:type="dxa"/>
          </w:tcPr>
          <w:p>
            <w:pPr>
              <w:pStyle w:val="45"/>
              <w:spacing w:before="4"/>
              <w:rPr>
                <w:rFonts w:hint="eastAsia" w:asciiTheme="minorEastAsia" w:hAnsiTheme="minorEastAsia" w:eastAsiaTheme="minorEastAsia" w:cstheme="minorEastAsia"/>
                <w:sz w:val="28"/>
                <w:szCs w:val="28"/>
              </w:rPr>
            </w:pPr>
          </w:p>
          <w:p>
            <w:pPr>
              <w:pStyle w:val="45"/>
              <w:spacing w:line="93" w:lineRule="exact"/>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4140" cy="59690"/>
                      <wp:effectExtent l="0" t="0" r="10160" b="16510"/>
                      <wp:docPr id="118" name="组合 118"/>
                      <wp:cNvGraphicFramePr/>
                      <a:graphic xmlns:a="http://schemas.openxmlformats.org/drawingml/2006/main">
                        <a:graphicData uri="http://schemas.microsoft.com/office/word/2010/wordprocessingGroup">
                          <wpg:wgp>
                            <wpg:cNvGrpSpPr/>
                            <wpg:grpSpPr>
                              <a:xfrm>
                                <a:off x="0" y="0"/>
                                <a:ext cx="104140" cy="59690"/>
                                <a:chOff x="0" y="0"/>
                                <a:chExt cx="164" cy="94"/>
                              </a:xfrm>
                            </wpg:grpSpPr>
                            <wps:wsp>
                              <wps:cNvPr id="116" name="任意多边形 116"/>
                              <wps:cNvSpPr/>
                              <wps:spPr>
                                <a:xfrm>
                                  <a:off x="0" y="0"/>
                                  <a:ext cx="164" cy="94"/>
                                </a:xfrm>
                                <a:custGeom>
                                  <a:avLst/>
                                  <a:gdLst/>
                                  <a:ahLst/>
                                  <a:cxnLst/>
                                  <a:pathLst>
                                    <a:path w="164" h="94">
                                      <a:moveTo>
                                        <a:pt x="79" y="19"/>
                                      </a:moveTo>
                                      <a:lnTo>
                                        <a:pt x="50" y="19"/>
                                      </a:lnTo>
                                      <a:lnTo>
                                        <a:pt x="58" y="22"/>
                                      </a:lnTo>
                                      <a:lnTo>
                                        <a:pt x="77" y="31"/>
                                      </a:lnTo>
                                      <a:lnTo>
                                        <a:pt x="86" y="38"/>
                                      </a:lnTo>
                                      <a:lnTo>
                                        <a:pt x="98" y="50"/>
                                      </a:lnTo>
                                      <a:lnTo>
                                        <a:pt x="107" y="58"/>
                                      </a:lnTo>
                                      <a:lnTo>
                                        <a:pt x="122" y="71"/>
                                      </a:lnTo>
                                      <a:lnTo>
                                        <a:pt x="130" y="77"/>
                                      </a:lnTo>
                                      <a:lnTo>
                                        <a:pt x="144" y="91"/>
                                      </a:lnTo>
                                      <a:lnTo>
                                        <a:pt x="151" y="94"/>
                                      </a:lnTo>
                                      <a:lnTo>
                                        <a:pt x="163" y="94"/>
                                      </a:lnTo>
                                      <a:lnTo>
                                        <a:pt x="163" y="84"/>
                                      </a:lnTo>
                                      <a:lnTo>
                                        <a:pt x="149" y="84"/>
                                      </a:lnTo>
                                      <a:lnTo>
                                        <a:pt x="144" y="82"/>
                                      </a:lnTo>
                                      <a:lnTo>
                                        <a:pt x="127" y="65"/>
                                      </a:lnTo>
                                      <a:lnTo>
                                        <a:pt x="118" y="57"/>
                                      </a:lnTo>
                                      <a:lnTo>
                                        <a:pt x="107" y="48"/>
                                      </a:lnTo>
                                      <a:lnTo>
                                        <a:pt x="96" y="37"/>
                                      </a:lnTo>
                                      <a:lnTo>
                                        <a:pt x="84" y="24"/>
                                      </a:lnTo>
                                      <a:lnTo>
                                        <a:pt x="79" y="19"/>
                                      </a:lnTo>
                                      <a:close/>
                                      <a:moveTo>
                                        <a:pt x="48" y="2"/>
                                      </a:moveTo>
                                      <a:lnTo>
                                        <a:pt x="29" y="2"/>
                                      </a:lnTo>
                                      <a:lnTo>
                                        <a:pt x="19" y="7"/>
                                      </a:lnTo>
                                      <a:lnTo>
                                        <a:pt x="12" y="12"/>
                                      </a:lnTo>
                                      <a:lnTo>
                                        <a:pt x="5" y="19"/>
                                      </a:lnTo>
                                      <a:lnTo>
                                        <a:pt x="0" y="31"/>
                                      </a:lnTo>
                                      <a:lnTo>
                                        <a:pt x="0" y="58"/>
                                      </a:lnTo>
                                      <a:lnTo>
                                        <a:pt x="2" y="67"/>
                                      </a:lnTo>
                                      <a:lnTo>
                                        <a:pt x="17" y="86"/>
                                      </a:lnTo>
                                      <a:lnTo>
                                        <a:pt x="26" y="91"/>
                                      </a:lnTo>
                                      <a:lnTo>
                                        <a:pt x="46" y="91"/>
                                      </a:lnTo>
                                      <a:lnTo>
                                        <a:pt x="55" y="82"/>
                                      </a:lnTo>
                                      <a:lnTo>
                                        <a:pt x="55" y="74"/>
                                      </a:lnTo>
                                      <a:lnTo>
                                        <a:pt x="22" y="74"/>
                                      </a:lnTo>
                                      <a:lnTo>
                                        <a:pt x="17" y="72"/>
                                      </a:lnTo>
                                      <a:lnTo>
                                        <a:pt x="12" y="67"/>
                                      </a:lnTo>
                                      <a:lnTo>
                                        <a:pt x="10" y="62"/>
                                      </a:lnTo>
                                      <a:lnTo>
                                        <a:pt x="7" y="55"/>
                                      </a:lnTo>
                                      <a:lnTo>
                                        <a:pt x="7" y="38"/>
                                      </a:lnTo>
                                      <a:lnTo>
                                        <a:pt x="10" y="31"/>
                                      </a:lnTo>
                                      <a:lnTo>
                                        <a:pt x="14" y="26"/>
                                      </a:lnTo>
                                      <a:lnTo>
                                        <a:pt x="22" y="22"/>
                                      </a:lnTo>
                                      <a:lnTo>
                                        <a:pt x="31" y="19"/>
                                      </a:lnTo>
                                      <a:lnTo>
                                        <a:pt x="79" y="19"/>
                                      </a:lnTo>
                                      <a:lnTo>
                                        <a:pt x="77" y="17"/>
                                      </a:lnTo>
                                      <a:lnTo>
                                        <a:pt x="62" y="7"/>
                                      </a:lnTo>
                                      <a:lnTo>
                                        <a:pt x="48" y="2"/>
                                      </a:lnTo>
                                      <a:close/>
                                      <a:moveTo>
                                        <a:pt x="122" y="0"/>
                                      </a:moveTo>
                                      <a:lnTo>
                                        <a:pt x="122" y="7"/>
                                      </a:lnTo>
                                      <a:lnTo>
                                        <a:pt x="130" y="7"/>
                                      </a:lnTo>
                                      <a:lnTo>
                                        <a:pt x="137" y="10"/>
                                      </a:lnTo>
                                      <a:lnTo>
                                        <a:pt x="142" y="14"/>
                                      </a:lnTo>
                                      <a:lnTo>
                                        <a:pt x="146" y="17"/>
                                      </a:lnTo>
                                      <a:lnTo>
                                        <a:pt x="149" y="22"/>
                                      </a:lnTo>
                                      <a:lnTo>
                                        <a:pt x="149" y="84"/>
                                      </a:lnTo>
                                      <a:lnTo>
                                        <a:pt x="163" y="84"/>
                                      </a:lnTo>
                                      <a:lnTo>
                                        <a:pt x="163" y="7"/>
                                      </a:lnTo>
                                      <a:lnTo>
                                        <a:pt x="122" y="0"/>
                                      </a:lnTo>
                                      <a:close/>
                                      <a:moveTo>
                                        <a:pt x="50" y="70"/>
                                      </a:moveTo>
                                      <a:lnTo>
                                        <a:pt x="41" y="70"/>
                                      </a:lnTo>
                                      <a:lnTo>
                                        <a:pt x="36" y="74"/>
                                      </a:lnTo>
                                      <a:lnTo>
                                        <a:pt x="55" y="74"/>
                                      </a:lnTo>
                                      <a:lnTo>
                                        <a:pt x="50" y="70"/>
                                      </a:lnTo>
                                      <a:close/>
                                    </a:path>
                                  </a:pathLst>
                                </a:custGeom>
                                <a:solidFill>
                                  <a:srgbClr val="000000"/>
                                </a:solidFill>
                                <a:ln>
                                  <a:noFill/>
                                </a:ln>
                              </wps:spPr>
                              <wps:bodyPr upright="1"/>
                            </wps:wsp>
                          </wpg:wgp>
                        </a:graphicData>
                      </a:graphic>
                    </wp:inline>
                  </w:drawing>
                </mc:Choice>
                <mc:Fallback>
                  <w:pict>
                    <v:group id="_x0000_s1026" o:spid="_x0000_s1026" o:spt="203" style="height:4.7pt;width:8.2pt;" coordsize="164,94" o:gfxdata="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MInltXTAAAAAgEAAA8AAAAAAAAAAQAgAAAAIgAAAGRycy9kb3ducmV2LnhtbFBLAQIU&#10;ABQAAAAIAIdO4kD/1hyQwAMAAEgOAAAOAAAAAAAAAAEAIAAAACIBAABkcnMvZTJvRG9jLnhtbFBL&#10;BQYAAAAABgAGAFkBAABUBwAAAAA=&#10;">
                      <o:lock v:ext="edit" aspectratio="f"/>
                      <v:shape id="_x0000_s1026" o:spid="_x0000_s1026" o:spt="100" style="position:absolute;left:0;top:0;height:94;width:164;" fillcolor="#000000" filled="t" stroked="f" coordsize="164,94" o:gfxdata="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y+dL4A&#10;AADcAAAADwAAAAAAAAABACAAAAAiAAAAZHJzL2Rvd25yZXYueG1sUEsBAhQAFAAAAAgAh07iQDMv&#10;BZ47AAAAOQAAABAAAAAAAAAAAQAgAAAADQEAAGRycy9zaGFwZXhtbC54bWxQSwUGAAAAAAYABgBb&#10;AQAAtwMAAAAA&#10;" path="m79,19l50,19,58,22,77,31,86,38,98,50,107,58,122,71,130,77,144,91,151,94,163,94,163,84,149,84,144,82,127,65,118,57,107,48,96,37,84,24,79,19xm48,2l29,2,19,7,12,12,5,19,0,31,0,58,2,67,17,86,26,91,46,91,55,82,55,74,22,74,17,72,12,67,10,62,7,55,7,38,10,31,14,26,22,22,31,19,79,19,77,17,62,7,48,2xm122,0l122,7,130,7,137,10,142,14,146,17,149,22,149,84,163,84,163,7,122,0xm50,70l41,70,36,74,55,74,50,70xe">
                        <v:fill on="t" focussize="0,0"/>
                        <v:stroke on="f"/>
                        <v:imagedata o:title=""/>
                        <o:lock v:ext="edit" aspectratio="f"/>
                      </v:shape>
                      <w10:wrap type="none"/>
                      <w10:anchorlock/>
                    </v:group>
                  </w:pict>
                </mc:Fallback>
              </mc:AlternateContent>
            </w:r>
          </w:p>
        </w:tc>
        <w:tc>
          <w:tcPr>
            <w:tcW w:w="568" w:type="dxa"/>
          </w:tcPr>
          <w:p>
            <w:pPr>
              <w:pStyle w:val="45"/>
              <w:spacing w:before="4"/>
              <w:rPr>
                <w:rFonts w:hint="eastAsia" w:asciiTheme="minorEastAsia" w:hAnsiTheme="minorEastAsia" w:eastAsiaTheme="minorEastAsia" w:cstheme="minorEastAsia"/>
                <w:sz w:val="28"/>
                <w:szCs w:val="28"/>
              </w:rPr>
            </w:pPr>
          </w:p>
          <w:p>
            <w:pPr>
              <w:pStyle w:val="45"/>
              <w:spacing w:line="91" w:lineRule="exact"/>
              <w:ind w:left="28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4140" cy="58420"/>
                      <wp:effectExtent l="0" t="0" r="10160" b="17780"/>
                      <wp:docPr id="122" name="组合 122"/>
                      <wp:cNvGraphicFramePr/>
                      <a:graphic xmlns:a="http://schemas.openxmlformats.org/drawingml/2006/main">
                        <a:graphicData uri="http://schemas.microsoft.com/office/word/2010/wordprocessingGroup">
                          <wpg:wgp>
                            <wpg:cNvGrpSpPr/>
                            <wpg:grpSpPr>
                              <a:xfrm>
                                <a:off x="0" y="0"/>
                                <a:ext cx="104140" cy="58420"/>
                                <a:chOff x="0" y="0"/>
                                <a:chExt cx="164" cy="92"/>
                              </a:xfrm>
                            </wpg:grpSpPr>
                            <wps:wsp>
                              <wps:cNvPr id="120" name="任意多边形 120"/>
                              <wps:cNvSpPr/>
                              <wps:spPr>
                                <a:xfrm>
                                  <a:off x="0" y="0"/>
                                  <a:ext cx="164" cy="92"/>
                                </a:xfrm>
                                <a:custGeom>
                                  <a:avLst/>
                                  <a:gdLst/>
                                  <a:ahLst/>
                                  <a:cxnLst/>
                                  <a:pathLst>
                                    <a:path w="164" h="92">
                                      <a:moveTo>
                                        <a:pt x="134" y="70"/>
                                      </a:moveTo>
                                      <a:lnTo>
                                        <a:pt x="125" y="70"/>
                                      </a:lnTo>
                                      <a:lnTo>
                                        <a:pt x="118" y="77"/>
                                      </a:lnTo>
                                      <a:lnTo>
                                        <a:pt x="118" y="82"/>
                                      </a:lnTo>
                                      <a:lnTo>
                                        <a:pt x="120" y="86"/>
                                      </a:lnTo>
                                      <a:lnTo>
                                        <a:pt x="125" y="91"/>
                                      </a:lnTo>
                                      <a:lnTo>
                                        <a:pt x="142" y="91"/>
                                      </a:lnTo>
                                      <a:lnTo>
                                        <a:pt x="149" y="86"/>
                                      </a:lnTo>
                                      <a:lnTo>
                                        <a:pt x="154" y="79"/>
                                      </a:lnTo>
                                      <a:lnTo>
                                        <a:pt x="158" y="74"/>
                                      </a:lnTo>
                                      <a:lnTo>
                                        <a:pt x="142" y="74"/>
                                      </a:lnTo>
                                      <a:lnTo>
                                        <a:pt x="139" y="72"/>
                                      </a:lnTo>
                                      <a:lnTo>
                                        <a:pt x="137" y="72"/>
                                      </a:lnTo>
                                      <a:lnTo>
                                        <a:pt x="134" y="70"/>
                                      </a:lnTo>
                                      <a:close/>
                                      <a:moveTo>
                                        <a:pt x="46" y="7"/>
                                      </a:moveTo>
                                      <a:lnTo>
                                        <a:pt x="26" y="7"/>
                                      </a:lnTo>
                                      <a:lnTo>
                                        <a:pt x="19" y="12"/>
                                      </a:lnTo>
                                      <a:lnTo>
                                        <a:pt x="12" y="19"/>
                                      </a:lnTo>
                                      <a:lnTo>
                                        <a:pt x="2" y="26"/>
                                      </a:lnTo>
                                      <a:lnTo>
                                        <a:pt x="0" y="36"/>
                                      </a:lnTo>
                                      <a:lnTo>
                                        <a:pt x="0" y="60"/>
                                      </a:lnTo>
                                      <a:lnTo>
                                        <a:pt x="2" y="67"/>
                                      </a:lnTo>
                                      <a:lnTo>
                                        <a:pt x="7" y="77"/>
                                      </a:lnTo>
                                      <a:lnTo>
                                        <a:pt x="14" y="84"/>
                                      </a:lnTo>
                                      <a:lnTo>
                                        <a:pt x="22" y="89"/>
                                      </a:lnTo>
                                      <a:lnTo>
                                        <a:pt x="36" y="89"/>
                                      </a:lnTo>
                                      <a:lnTo>
                                        <a:pt x="41" y="86"/>
                                      </a:lnTo>
                                      <a:lnTo>
                                        <a:pt x="43" y="84"/>
                                      </a:lnTo>
                                      <a:lnTo>
                                        <a:pt x="43" y="74"/>
                                      </a:lnTo>
                                      <a:lnTo>
                                        <a:pt x="14" y="74"/>
                                      </a:lnTo>
                                      <a:lnTo>
                                        <a:pt x="12" y="72"/>
                                      </a:lnTo>
                                      <a:lnTo>
                                        <a:pt x="10" y="67"/>
                                      </a:lnTo>
                                      <a:lnTo>
                                        <a:pt x="7" y="60"/>
                                      </a:lnTo>
                                      <a:lnTo>
                                        <a:pt x="5" y="58"/>
                                      </a:lnTo>
                                      <a:lnTo>
                                        <a:pt x="5" y="43"/>
                                      </a:lnTo>
                                      <a:lnTo>
                                        <a:pt x="10" y="34"/>
                                      </a:lnTo>
                                      <a:lnTo>
                                        <a:pt x="17" y="31"/>
                                      </a:lnTo>
                                      <a:lnTo>
                                        <a:pt x="22" y="26"/>
                                      </a:lnTo>
                                      <a:lnTo>
                                        <a:pt x="29" y="24"/>
                                      </a:lnTo>
                                      <a:lnTo>
                                        <a:pt x="70" y="24"/>
                                      </a:lnTo>
                                      <a:lnTo>
                                        <a:pt x="67" y="19"/>
                                      </a:lnTo>
                                      <a:lnTo>
                                        <a:pt x="53" y="10"/>
                                      </a:lnTo>
                                      <a:lnTo>
                                        <a:pt x="46" y="7"/>
                                      </a:lnTo>
                                      <a:close/>
                                      <a:moveTo>
                                        <a:pt x="41" y="70"/>
                                      </a:moveTo>
                                      <a:lnTo>
                                        <a:pt x="31" y="70"/>
                                      </a:lnTo>
                                      <a:lnTo>
                                        <a:pt x="29" y="72"/>
                                      </a:lnTo>
                                      <a:lnTo>
                                        <a:pt x="24" y="74"/>
                                      </a:lnTo>
                                      <a:lnTo>
                                        <a:pt x="43" y="74"/>
                                      </a:lnTo>
                                      <a:lnTo>
                                        <a:pt x="43" y="72"/>
                                      </a:lnTo>
                                      <a:lnTo>
                                        <a:pt x="41" y="72"/>
                                      </a:lnTo>
                                      <a:lnTo>
                                        <a:pt x="41" y="70"/>
                                      </a:lnTo>
                                      <a:close/>
                                      <a:moveTo>
                                        <a:pt x="152" y="17"/>
                                      </a:moveTo>
                                      <a:lnTo>
                                        <a:pt x="130" y="17"/>
                                      </a:lnTo>
                                      <a:lnTo>
                                        <a:pt x="142" y="19"/>
                                      </a:lnTo>
                                      <a:lnTo>
                                        <a:pt x="146" y="26"/>
                                      </a:lnTo>
                                      <a:lnTo>
                                        <a:pt x="154" y="31"/>
                                      </a:lnTo>
                                      <a:lnTo>
                                        <a:pt x="156" y="41"/>
                                      </a:lnTo>
                                      <a:lnTo>
                                        <a:pt x="156" y="62"/>
                                      </a:lnTo>
                                      <a:lnTo>
                                        <a:pt x="151" y="72"/>
                                      </a:lnTo>
                                      <a:lnTo>
                                        <a:pt x="146" y="74"/>
                                      </a:lnTo>
                                      <a:lnTo>
                                        <a:pt x="158" y="74"/>
                                      </a:lnTo>
                                      <a:lnTo>
                                        <a:pt x="161" y="72"/>
                                      </a:lnTo>
                                      <a:lnTo>
                                        <a:pt x="163" y="62"/>
                                      </a:lnTo>
                                      <a:lnTo>
                                        <a:pt x="163" y="34"/>
                                      </a:lnTo>
                                      <a:lnTo>
                                        <a:pt x="158" y="22"/>
                                      </a:lnTo>
                                      <a:lnTo>
                                        <a:pt x="152" y="17"/>
                                      </a:lnTo>
                                      <a:close/>
                                      <a:moveTo>
                                        <a:pt x="70" y="24"/>
                                      </a:moveTo>
                                      <a:lnTo>
                                        <a:pt x="50" y="24"/>
                                      </a:lnTo>
                                      <a:lnTo>
                                        <a:pt x="58" y="26"/>
                                      </a:lnTo>
                                      <a:lnTo>
                                        <a:pt x="70" y="38"/>
                                      </a:lnTo>
                                      <a:lnTo>
                                        <a:pt x="72" y="48"/>
                                      </a:lnTo>
                                      <a:lnTo>
                                        <a:pt x="72" y="60"/>
                                      </a:lnTo>
                                      <a:lnTo>
                                        <a:pt x="79" y="60"/>
                                      </a:lnTo>
                                      <a:lnTo>
                                        <a:pt x="79" y="43"/>
                                      </a:lnTo>
                                      <a:lnTo>
                                        <a:pt x="81" y="36"/>
                                      </a:lnTo>
                                      <a:lnTo>
                                        <a:pt x="74" y="36"/>
                                      </a:lnTo>
                                      <a:lnTo>
                                        <a:pt x="72" y="26"/>
                                      </a:lnTo>
                                      <a:lnTo>
                                        <a:pt x="70" y="24"/>
                                      </a:lnTo>
                                      <a:close/>
                                      <a:moveTo>
                                        <a:pt x="130" y="0"/>
                                      </a:moveTo>
                                      <a:lnTo>
                                        <a:pt x="110" y="0"/>
                                      </a:lnTo>
                                      <a:lnTo>
                                        <a:pt x="103" y="2"/>
                                      </a:lnTo>
                                      <a:lnTo>
                                        <a:pt x="94" y="7"/>
                                      </a:lnTo>
                                      <a:lnTo>
                                        <a:pt x="86" y="12"/>
                                      </a:lnTo>
                                      <a:lnTo>
                                        <a:pt x="79" y="22"/>
                                      </a:lnTo>
                                      <a:lnTo>
                                        <a:pt x="74" y="36"/>
                                      </a:lnTo>
                                      <a:lnTo>
                                        <a:pt x="81" y="36"/>
                                      </a:lnTo>
                                      <a:lnTo>
                                        <a:pt x="82" y="31"/>
                                      </a:lnTo>
                                      <a:lnTo>
                                        <a:pt x="89" y="26"/>
                                      </a:lnTo>
                                      <a:lnTo>
                                        <a:pt x="96" y="19"/>
                                      </a:lnTo>
                                      <a:lnTo>
                                        <a:pt x="106" y="17"/>
                                      </a:lnTo>
                                      <a:lnTo>
                                        <a:pt x="152" y="17"/>
                                      </a:lnTo>
                                      <a:lnTo>
                                        <a:pt x="149" y="14"/>
                                      </a:lnTo>
                                      <a:lnTo>
                                        <a:pt x="142" y="5"/>
                                      </a:lnTo>
                                      <a:lnTo>
                                        <a:pt x="130" y="0"/>
                                      </a:lnTo>
                                      <a:close/>
                                    </a:path>
                                  </a:pathLst>
                                </a:custGeom>
                                <a:solidFill>
                                  <a:srgbClr val="000000"/>
                                </a:solidFill>
                                <a:ln>
                                  <a:noFill/>
                                </a:ln>
                              </wps:spPr>
                              <wps:bodyPr upright="1"/>
                            </wps:wsp>
                          </wpg:wgp>
                        </a:graphicData>
                      </a:graphic>
                    </wp:inline>
                  </w:drawing>
                </mc:Choice>
                <mc:Fallback>
                  <w:pict>
                    <v:group id="_x0000_s1026" o:spid="_x0000_s1026" o:spt="203" style="height:4.6pt;width:8.2pt;" coordsize="164,92" o:gfxdata="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0SxKSNMAAAAC&#10;AQAADwAAAAAAAAABACAAAAAiAAAAZHJzL2Rvd25yZXYueG1sUEsBAhQAFAAAAAgAh07iQEGo+Fxb&#10;BAAA5RIAAA4AAAAAAAAAAQAgAAAAIgEAAGRycy9lMm9Eb2MueG1sUEsFBgAAAAAGAAYAWQEAAO8H&#10;AAAAAA==&#10;">
                      <o:lock v:ext="edit" aspectratio="f"/>
                      <v:shape id="_x0000_s1026" o:spid="_x0000_s1026" o:spt="100" style="position:absolute;left:0;top:0;height:92;width:164;" fillcolor="#000000" filled="t" stroked="f" coordsize="164,92" o:gfxdata="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IR&#10;I8EAAADcAAAADwAAAAAAAAABACAAAAAiAAAAZHJzL2Rvd25yZXYueG1sUEsBAhQAFAAAAAgAh07i&#10;QDMvBZ47AAAAOQAAABAAAAAAAAAAAQAgAAAAEAEAAGRycy9zaGFwZXhtbC54bWxQSwUGAAAAAAYA&#10;BgBbAQAAugMAAAAA&#10;" path="m134,70l125,70,118,77,118,82,120,86,125,91,142,91,149,86,154,79,158,74,142,74,139,72,137,72,134,70xm46,7l26,7,19,12,12,19,2,26,0,36,0,60,2,67,7,77,14,84,22,89,36,89,41,86,43,84,43,74,14,74,12,72,10,67,7,60,5,58,5,43,10,34,17,31,22,26,29,24,70,24,67,19,53,10,46,7xm41,70l31,70,29,72,24,74,43,74,43,72,41,72,41,70xm152,17l130,17,142,19,146,26,154,31,156,41,156,62,151,72,146,74,158,74,161,72,163,62,163,34,158,22,152,17xm70,24l50,24,58,26,70,38,72,48,72,60,79,60,79,43,81,36,74,36,72,26,70,24xm130,0l110,0,103,2,94,7,86,12,79,22,74,36,81,36,82,31,89,26,96,19,106,17,152,17,149,14,142,5,130,0xe">
                        <v:fill on="t" focussize="0,0"/>
                        <v:stroke on="f"/>
                        <v:imagedata o:title=""/>
                        <o:lock v:ext="edit" aspectratio="f"/>
                      </v:shape>
                      <w10:wrap type="none"/>
                      <w10:anchorlock/>
                    </v:group>
                  </w:pict>
                </mc:Fallback>
              </mc:AlternateContent>
            </w:r>
          </w:p>
        </w:tc>
        <w:tc>
          <w:tcPr>
            <w:tcW w:w="570" w:type="dxa"/>
          </w:tcPr>
          <w:p>
            <w:pPr>
              <w:pStyle w:val="45"/>
              <w:spacing w:before="10"/>
              <w:rPr>
                <w:rFonts w:hint="eastAsia" w:asciiTheme="minorEastAsia" w:hAnsiTheme="minorEastAsia" w:eastAsiaTheme="minorEastAsia" w:cstheme="minorEastAsia"/>
                <w:sz w:val="28"/>
                <w:szCs w:val="28"/>
              </w:rPr>
            </w:pPr>
          </w:p>
          <w:p>
            <w:pPr>
              <w:pStyle w:val="45"/>
              <w:spacing w:line="102" w:lineRule="exact"/>
              <w:ind w:left="29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w:drawing>
                <wp:inline distT="0" distB="0" distL="0" distR="0">
                  <wp:extent cx="102870" cy="64770"/>
                  <wp:effectExtent l="0" t="0" r="0" b="0"/>
                  <wp:docPr id="1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5.png"/>
                          <pic:cNvPicPr>
                            <a:picLocks noChangeAspect="1"/>
                          </pic:cNvPicPr>
                        </pic:nvPicPr>
                        <pic:blipFill>
                          <a:blip r:embed="rId105" cstate="print"/>
                          <a:stretch>
                            <a:fillRect/>
                          </a:stretch>
                        </pic:blipFill>
                        <pic:spPr>
                          <a:xfrm>
                            <a:off x="0" y="0"/>
                            <a:ext cx="103330" cy="65341"/>
                          </a:xfrm>
                          <a:prstGeom prst="rect">
                            <a:avLst/>
                          </a:prstGeom>
                        </pic:spPr>
                      </pic:pic>
                    </a:graphicData>
                  </a:graphic>
                </wp:inline>
              </w:drawing>
            </w:r>
          </w:p>
        </w:tc>
        <w:tc>
          <w:tcPr>
            <w:tcW w:w="568" w:type="dxa"/>
          </w:tcPr>
          <w:p>
            <w:pPr>
              <w:pStyle w:val="45"/>
              <w:spacing w:before="4"/>
              <w:rPr>
                <w:rFonts w:hint="eastAsia" w:asciiTheme="minorEastAsia" w:hAnsiTheme="minorEastAsia" w:eastAsiaTheme="minorEastAsia" w:cstheme="minorEastAsia"/>
                <w:sz w:val="28"/>
                <w:szCs w:val="28"/>
              </w:rPr>
            </w:pPr>
          </w:p>
          <w:p>
            <w:pPr>
              <w:pStyle w:val="45"/>
              <w:spacing w:line="91" w:lineRule="exact"/>
              <w:ind w:left="29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2235" cy="58420"/>
                      <wp:effectExtent l="0" t="0" r="12065" b="17780"/>
                      <wp:docPr id="126" name="组合 126"/>
                      <wp:cNvGraphicFramePr/>
                      <a:graphic xmlns:a="http://schemas.openxmlformats.org/drawingml/2006/main">
                        <a:graphicData uri="http://schemas.microsoft.com/office/word/2010/wordprocessingGroup">
                          <wpg:wgp>
                            <wpg:cNvGrpSpPr/>
                            <wpg:grpSpPr>
                              <a:xfrm>
                                <a:off x="0" y="0"/>
                                <a:ext cx="102235" cy="58420"/>
                                <a:chOff x="0" y="0"/>
                                <a:chExt cx="161" cy="92"/>
                              </a:xfrm>
                            </wpg:grpSpPr>
                            <wps:wsp>
                              <wps:cNvPr id="124" name="任意多边形 124"/>
                              <wps:cNvSpPr/>
                              <wps:spPr>
                                <a:xfrm>
                                  <a:off x="0" y="0"/>
                                  <a:ext cx="161" cy="92"/>
                                </a:xfrm>
                                <a:custGeom>
                                  <a:avLst/>
                                  <a:gdLst/>
                                  <a:ahLst/>
                                  <a:cxnLst/>
                                  <a:pathLst>
                                    <a:path w="161" h="92">
                                      <a:moveTo>
                                        <a:pt x="132" y="72"/>
                                      </a:moveTo>
                                      <a:lnTo>
                                        <a:pt x="115" y="72"/>
                                      </a:lnTo>
                                      <a:lnTo>
                                        <a:pt x="113" y="74"/>
                                      </a:lnTo>
                                      <a:lnTo>
                                        <a:pt x="113" y="84"/>
                                      </a:lnTo>
                                      <a:lnTo>
                                        <a:pt x="120" y="91"/>
                                      </a:lnTo>
                                      <a:lnTo>
                                        <a:pt x="137" y="91"/>
                                      </a:lnTo>
                                      <a:lnTo>
                                        <a:pt x="144" y="86"/>
                                      </a:lnTo>
                                      <a:lnTo>
                                        <a:pt x="151" y="79"/>
                                      </a:lnTo>
                                      <a:lnTo>
                                        <a:pt x="155" y="74"/>
                                      </a:lnTo>
                                      <a:lnTo>
                                        <a:pt x="134" y="74"/>
                                      </a:lnTo>
                                      <a:lnTo>
                                        <a:pt x="132" y="72"/>
                                      </a:lnTo>
                                      <a:close/>
                                      <a:moveTo>
                                        <a:pt x="0" y="2"/>
                                      </a:moveTo>
                                      <a:lnTo>
                                        <a:pt x="0" y="79"/>
                                      </a:lnTo>
                                      <a:lnTo>
                                        <a:pt x="84" y="84"/>
                                      </a:lnTo>
                                      <a:lnTo>
                                        <a:pt x="84" y="77"/>
                                      </a:lnTo>
                                      <a:lnTo>
                                        <a:pt x="74" y="77"/>
                                      </a:lnTo>
                                      <a:lnTo>
                                        <a:pt x="12" y="74"/>
                                      </a:lnTo>
                                      <a:lnTo>
                                        <a:pt x="12" y="7"/>
                                      </a:lnTo>
                                      <a:lnTo>
                                        <a:pt x="0" y="2"/>
                                      </a:lnTo>
                                      <a:close/>
                                      <a:moveTo>
                                        <a:pt x="106" y="0"/>
                                      </a:moveTo>
                                      <a:lnTo>
                                        <a:pt x="91" y="0"/>
                                      </a:lnTo>
                                      <a:lnTo>
                                        <a:pt x="79" y="5"/>
                                      </a:lnTo>
                                      <a:lnTo>
                                        <a:pt x="60" y="19"/>
                                      </a:lnTo>
                                      <a:lnTo>
                                        <a:pt x="55" y="29"/>
                                      </a:lnTo>
                                      <a:lnTo>
                                        <a:pt x="55" y="48"/>
                                      </a:lnTo>
                                      <a:lnTo>
                                        <a:pt x="58" y="53"/>
                                      </a:lnTo>
                                      <a:lnTo>
                                        <a:pt x="60" y="60"/>
                                      </a:lnTo>
                                      <a:lnTo>
                                        <a:pt x="60" y="65"/>
                                      </a:lnTo>
                                      <a:lnTo>
                                        <a:pt x="67" y="72"/>
                                      </a:lnTo>
                                      <a:lnTo>
                                        <a:pt x="74" y="77"/>
                                      </a:lnTo>
                                      <a:lnTo>
                                        <a:pt x="84" y="77"/>
                                      </a:lnTo>
                                      <a:lnTo>
                                        <a:pt x="77" y="72"/>
                                      </a:lnTo>
                                      <a:lnTo>
                                        <a:pt x="72" y="67"/>
                                      </a:lnTo>
                                      <a:lnTo>
                                        <a:pt x="67" y="58"/>
                                      </a:lnTo>
                                      <a:lnTo>
                                        <a:pt x="65" y="50"/>
                                      </a:lnTo>
                                      <a:lnTo>
                                        <a:pt x="65" y="36"/>
                                      </a:lnTo>
                                      <a:lnTo>
                                        <a:pt x="70" y="29"/>
                                      </a:lnTo>
                                      <a:lnTo>
                                        <a:pt x="84" y="19"/>
                                      </a:lnTo>
                                      <a:lnTo>
                                        <a:pt x="96" y="17"/>
                                      </a:lnTo>
                                      <a:lnTo>
                                        <a:pt x="153" y="17"/>
                                      </a:lnTo>
                                      <a:lnTo>
                                        <a:pt x="146" y="12"/>
                                      </a:lnTo>
                                      <a:lnTo>
                                        <a:pt x="138" y="7"/>
                                      </a:lnTo>
                                      <a:lnTo>
                                        <a:pt x="129" y="3"/>
                                      </a:lnTo>
                                      <a:lnTo>
                                        <a:pt x="118" y="1"/>
                                      </a:lnTo>
                                      <a:lnTo>
                                        <a:pt x="106" y="0"/>
                                      </a:lnTo>
                                      <a:close/>
                                      <a:moveTo>
                                        <a:pt x="153" y="17"/>
                                      </a:moveTo>
                                      <a:lnTo>
                                        <a:pt x="122" y="17"/>
                                      </a:lnTo>
                                      <a:lnTo>
                                        <a:pt x="134" y="19"/>
                                      </a:lnTo>
                                      <a:lnTo>
                                        <a:pt x="142" y="24"/>
                                      </a:lnTo>
                                      <a:lnTo>
                                        <a:pt x="151" y="29"/>
                                      </a:lnTo>
                                      <a:lnTo>
                                        <a:pt x="154" y="38"/>
                                      </a:lnTo>
                                      <a:lnTo>
                                        <a:pt x="154" y="60"/>
                                      </a:lnTo>
                                      <a:lnTo>
                                        <a:pt x="151" y="67"/>
                                      </a:lnTo>
                                      <a:lnTo>
                                        <a:pt x="149" y="72"/>
                                      </a:lnTo>
                                      <a:lnTo>
                                        <a:pt x="144" y="74"/>
                                      </a:lnTo>
                                      <a:lnTo>
                                        <a:pt x="155" y="74"/>
                                      </a:lnTo>
                                      <a:lnTo>
                                        <a:pt x="158" y="70"/>
                                      </a:lnTo>
                                      <a:lnTo>
                                        <a:pt x="161" y="60"/>
                                      </a:lnTo>
                                      <a:lnTo>
                                        <a:pt x="161" y="31"/>
                                      </a:lnTo>
                                      <a:lnTo>
                                        <a:pt x="156" y="19"/>
                                      </a:lnTo>
                                      <a:lnTo>
                                        <a:pt x="153" y="17"/>
                                      </a:lnTo>
                                      <a:close/>
                                      <a:moveTo>
                                        <a:pt x="127" y="70"/>
                                      </a:moveTo>
                                      <a:lnTo>
                                        <a:pt x="120" y="70"/>
                                      </a:lnTo>
                                      <a:lnTo>
                                        <a:pt x="118" y="72"/>
                                      </a:lnTo>
                                      <a:lnTo>
                                        <a:pt x="130" y="72"/>
                                      </a:lnTo>
                                      <a:lnTo>
                                        <a:pt x="127" y="70"/>
                                      </a:lnTo>
                                      <a:close/>
                                    </a:path>
                                  </a:pathLst>
                                </a:custGeom>
                                <a:solidFill>
                                  <a:srgbClr val="000000"/>
                                </a:solidFill>
                                <a:ln>
                                  <a:noFill/>
                                </a:ln>
                              </wps:spPr>
                              <wps:bodyPr upright="1"/>
                            </wps:wsp>
                          </wpg:wgp>
                        </a:graphicData>
                      </a:graphic>
                    </wp:inline>
                  </w:drawing>
                </mc:Choice>
                <mc:Fallback>
                  <w:pict>
                    <v:group id="_x0000_s1026" o:spid="_x0000_s1026" o:spt="203" style="height:4.6pt;width:8.05pt;" coordsize="161,92" o:gfxdata="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mBzDhdMAAAACAQAADwAAAAAAAAABACAAAAAiAAAAZHJz&#10;L2Rvd25yZXYueG1sUEsBAhQAFAAAAAgAh07iQPanoCnRAwAAtQ4AAA4AAAAAAAAAAQAgAAAAIgEA&#10;AGRycy9lMm9Eb2MueG1sUEsFBgAAAAAGAAYAWQEAAGUHAAAAAA==&#10;">
                      <o:lock v:ext="edit" aspectratio="f"/>
                      <v:shape id="_x0000_s1026" o:spid="_x0000_s1026" o:spt="100" style="position:absolute;left:0;top:0;height:92;width:161;" fillcolor="#000000" filled="t" stroked="f" coordsize="161,92" o:gfxdata="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cipvQAA&#10;ANwAAAAPAAAAAAAAAAEAIAAAACIAAABkcnMvZG93bnJldi54bWxQSwECFAAUAAAACACHTuJAMy8F&#10;njsAAAA5AAAAEAAAAAAAAAABACAAAAAMAQAAZHJzL3NoYXBleG1sLnhtbFBLBQYAAAAABgAGAFsB&#10;AAC2AwAAAAA=&#10;" path="m132,72l115,72,113,74,113,84,120,91,137,91,144,86,151,79,155,74,134,74,132,72xm0,2l0,79,84,84,84,77,74,77,12,74,12,7,0,2xm106,0l91,0,79,5,60,19,55,29,55,48,58,53,60,60,60,65,67,72,74,77,84,77,77,72,72,67,67,58,65,50,65,36,70,29,84,19,96,17,153,17,146,12,138,7,129,3,118,1,106,0xm153,17l122,17,134,19,142,24,151,29,154,38,154,60,151,67,149,72,144,74,155,74,158,70,161,60,161,31,156,19,153,17xm127,70l120,70,118,72,130,72,127,70xe">
                        <v:fill on="t" focussize="0,0"/>
                        <v:stroke on="f"/>
                        <v:imagedata o:title=""/>
                        <o:lock v:ext="edit" aspectratio="f"/>
                      </v:shape>
                      <w10:wrap type="none"/>
                      <w10:anchorlock/>
                    </v:group>
                  </w:pict>
                </mc:Fallback>
              </mc:AlternateContent>
            </w:r>
          </w:p>
        </w:tc>
        <w:tc>
          <w:tcPr>
            <w:tcW w:w="570" w:type="dxa"/>
          </w:tcPr>
          <w:p>
            <w:pPr>
              <w:pStyle w:val="45"/>
              <w:spacing w:before="2"/>
              <w:rPr>
                <w:rFonts w:hint="eastAsia" w:asciiTheme="minorEastAsia" w:hAnsiTheme="minorEastAsia" w:eastAsiaTheme="minorEastAsia" w:cstheme="minorEastAsia"/>
                <w:sz w:val="28"/>
                <w:szCs w:val="28"/>
              </w:rPr>
            </w:pPr>
          </w:p>
          <w:p>
            <w:pPr>
              <w:pStyle w:val="45"/>
              <w:spacing w:line="96" w:lineRule="exact"/>
              <w:ind w:left="29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4140" cy="60960"/>
                      <wp:effectExtent l="0" t="0" r="10160" b="15240"/>
                      <wp:docPr id="130" name="组合 130"/>
                      <wp:cNvGraphicFramePr/>
                      <a:graphic xmlns:a="http://schemas.openxmlformats.org/drawingml/2006/main">
                        <a:graphicData uri="http://schemas.microsoft.com/office/word/2010/wordprocessingGroup">
                          <wpg:wgp>
                            <wpg:cNvGrpSpPr/>
                            <wpg:grpSpPr>
                              <a:xfrm>
                                <a:off x="0" y="0"/>
                                <a:ext cx="104140" cy="60960"/>
                                <a:chOff x="0" y="0"/>
                                <a:chExt cx="164" cy="96"/>
                              </a:xfrm>
                            </wpg:grpSpPr>
                            <wps:wsp>
                              <wps:cNvPr id="128" name="任意多边形 128"/>
                              <wps:cNvSpPr/>
                              <wps:spPr>
                                <a:xfrm>
                                  <a:off x="0" y="0"/>
                                  <a:ext cx="164" cy="96"/>
                                </a:xfrm>
                                <a:custGeom>
                                  <a:avLst/>
                                  <a:gdLst/>
                                  <a:ahLst/>
                                  <a:cxnLst/>
                                  <a:pathLst>
                                    <a:path w="164" h="96">
                                      <a:moveTo>
                                        <a:pt x="26" y="10"/>
                                      </a:moveTo>
                                      <a:lnTo>
                                        <a:pt x="17" y="10"/>
                                      </a:lnTo>
                                      <a:lnTo>
                                        <a:pt x="12" y="12"/>
                                      </a:lnTo>
                                      <a:lnTo>
                                        <a:pt x="2" y="22"/>
                                      </a:lnTo>
                                      <a:lnTo>
                                        <a:pt x="0" y="29"/>
                                      </a:lnTo>
                                      <a:lnTo>
                                        <a:pt x="0" y="38"/>
                                      </a:lnTo>
                                      <a:lnTo>
                                        <a:pt x="1" y="51"/>
                                      </a:lnTo>
                                      <a:lnTo>
                                        <a:pt x="6" y="62"/>
                                      </a:lnTo>
                                      <a:lnTo>
                                        <a:pt x="13" y="72"/>
                                      </a:lnTo>
                                      <a:lnTo>
                                        <a:pt x="24" y="82"/>
                                      </a:lnTo>
                                      <a:lnTo>
                                        <a:pt x="36" y="88"/>
                                      </a:lnTo>
                                      <a:lnTo>
                                        <a:pt x="51" y="92"/>
                                      </a:lnTo>
                                      <a:lnTo>
                                        <a:pt x="69" y="95"/>
                                      </a:lnTo>
                                      <a:lnTo>
                                        <a:pt x="89" y="96"/>
                                      </a:lnTo>
                                      <a:lnTo>
                                        <a:pt x="106" y="95"/>
                                      </a:lnTo>
                                      <a:lnTo>
                                        <a:pt x="121" y="93"/>
                                      </a:lnTo>
                                      <a:lnTo>
                                        <a:pt x="134" y="89"/>
                                      </a:lnTo>
                                      <a:lnTo>
                                        <a:pt x="144" y="84"/>
                                      </a:lnTo>
                                      <a:lnTo>
                                        <a:pt x="150" y="79"/>
                                      </a:lnTo>
                                      <a:lnTo>
                                        <a:pt x="84" y="79"/>
                                      </a:lnTo>
                                      <a:lnTo>
                                        <a:pt x="62" y="78"/>
                                      </a:lnTo>
                                      <a:lnTo>
                                        <a:pt x="45" y="76"/>
                                      </a:lnTo>
                                      <a:lnTo>
                                        <a:pt x="31" y="72"/>
                                      </a:lnTo>
                                      <a:lnTo>
                                        <a:pt x="22" y="67"/>
                                      </a:lnTo>
                                      <a:lnTo>
                                        <a:pt x="12" y="60"/>
                                      </a:lnTo>
                                      <a:lnTo>
                                        <a:pt x="7" y="51"/>
                                      </a:lnTo>
                                      <a:lnTo>
                                        <a:pt x="7" y="31"/>
                                      </a:lnTo>
                                      <a:lnTo>
                                        <a:pt x="10" y="31"/>
                                      </a:lnTo>
                                      <a:lnTo>
                                        <a:pt x="10" y="29"/>
                                      </a:lnTo>
                                      <a:lnTo>
                                        <a:pt x="12" y="26"/>
                                      </a:lnTo>
                                      <a:lnTo>
                                        <a:pt x="29" y="26"/>
                                      </a:lnTo>
                                      <a:lnTo>
                                        <a:pt x="31" y="24"/>
                                      </a:lnTo>
                                      <a:lnTo>
                                        <a:pt x="31" y="12"/>
                                      </a:lnTo>
                                      <a:lnTo>
                                        <a:pt x="29" y="12"/>
                                      </a:lnTo>
                                      <a:lnTo>
                                        <a:pt x="26" y="10"/>
                                      </a:lnTo>
                                      <a:close/>
                                      <a:moveTo>
                                        <a:pt x="108" y="0"/>
                                      </a:moveTo>
                                      <a:lnTo>
                                        <a:pt x="96" y="0"/>
                                      </a:lnTo>
                                      <a:lnTo>
                                        <a:pt x="84" y="2"/>
                                      </a:lnTo>
                                      <a:lnTo>
                                        <a:pt x="65" y="17"/>
                                      </a:lnTo>
                                      <a:lnTo>
                                        <a:pt x="60" y="26"/>
                                      </a:lnTo>
                                      <a:lnTo>
                                        <a:pt x="60" y="51"/>
                                      </a:lnTo>
                                      <a:lnTo>
                                        <a:pt x="62" y="58"/>
                                      </a:lnTo>
                                      <a:lnTo>
                                        <a:pt x="67" y="62"/>
                                      </a:lnTo>
                                      <a:lnTo>
                                        <a:pt x="70" y="70"/>
                                      </a:lnTo>
                                      <a:lnTo>
                                        <a:pt x="84" y="79"/>
                                      </a:lnTo>
                                      <a:lnTo>
                                        <a:pt x="98" y="79"/>
                                      </a:lnTo>
                                      <a:lnTo>
                                        <a:pt x="86" y="74"/>
                                      </a:lnTo>
                                      <a:lnTo>
                                        <a:pt x="74" y="62"/>
                                      </a:lnTo>
                                      <a:lnTo>
                                        <a:pt x="72" y="58"/>
                                      </a:lnTo>
                                      <a:lnTo>
                                        <a:pt x="70" y="51"/>
                                      </a:lnTo>
                                      <a:lnTo>
                                        <a:pt x="70" y="36"/>
                                      </a:lnTo>
                                      <a:lnTo>
                                        <a:pt x="72" y="29"/>
                                      </a:lnTo>
                                      <a:lnTo>
                                        <a:pt x="86" y="19"/>
                                      </a:lnTo>
                                      <a:lnTo>
                                        <a:pt x="96" y="17"/>
                                      </a:lnTo>
                                      <a:lnTo>
                                        <a:pt x="154" y="17"/>
                                      </a:lnTo>
                                      <a:lnTo>
                                        <a:pt x="151" y="14"/>
                                      </a:lnTo>
                                      <a:lnTo>
                                        <a:pt x="143" y="8"/>
                                      </a:lnTo>
                                      <a:lnTo>
                                        <a:pt x="133" y="4"/>
                                      </a:lnTo>
                                      <a:lnTo>
                                        <a:pt x="122" y="1"/>
                                      </a:lnTo>
                                      <a:lnTo>
                                        <a:pt x="108" y="0"/>
                                      </a:lnTo>
                                      <a:close/>
                                      <a:moveTo>
                                        <a:pt x="154" y="17"/>
                                      </a:moveTo>
                                      <a:lnTo>
                                        <a:pt x="127" y="17"/>
                                      </a:lnTo>
                                      <a:lnTo>
                                        <a:pt x="139" y="19"/>
                                      </a:lnTo>
                                      <a:lnTo>
                                        <a:pt x="154" y="29"/>
                                      </a:lnTo>
                                      <a:lnTo>
                                        <a:pt x="158" y="36"/>
                                      </a:lnTo>
                                      <a:lnTo>
                                        <a:pt x="158" y="55"/>
                                      </a:lnTo>
                                      <a:lnTo>
                                        <a:pt x="151" y="62"/>
                                      </a:lnTo>
                                      <a:lnTo>
                                        <a:pt x="142" y="70"/>
                                      </a:lnTo>
                                      <a:lnTo>
                                        <a:pt x="134" y="73"/>
                                      </a:lnTo>
                                      <a:lnTo>
                                        <a:pt x="124" y="76"/>
                                      </a:lnTo>
                                      <a:lnTo>
                                        <a:pt x="112" y="78"/>
                                      </a:lnTo>
                                      <a:lnTo>
                                        <a:pt x="98" y="79"/>
                                      </a:lnTo>
                                      <a:lnTo>
                                        <a:pt x="150" y="79"/>
                                      </a:lnTo>
                                      <a:lnTo>
                                        <a:pt x="153" y="76"/>
                                      </a:lnTo>
                                      <a:lnTo>
                                        <a:pt x="159" y="68"/>
                                      </a:lnTo>
                                      <a:lnTo>
                                        <a:pt x="162" y="57"/>
                                      </a:lnTo>
                                      <a:lnTo>
                                        <a:pt x="163" y="46"/>
                                      </a:lnTo>
                                      <a:lnTo>
                                        <a:pt x="163" y="34"/>
                                      </a:lnTo>
                                      <a:lnTo>
                                        <a:pt x="158" y="22"/>
                                      </a:lnTo>
                                      <a:lnTo>
                                        <a:pt x="154" y="17"/>
                                      </a:lnTo>
                                      <a:close/>
                                      <a:moveTo>
                                        <a:pt x="29" y="26"/>
                                      </a:moveTo>
                                      <a:lnTo>
                                        <a:pt x="17" y="26"/>
                                      </a:lnTo>
                                      <a:lnTo>
                                        <a:pt x="19" y="29"/>
                                      </a:lnTo>
                                      <a:lnTo>
                                        <a:pt x="26" y="29"/>
                                      </a:lnTo>
                                      <a:lnTo>
                                        <a:pt x="29" y="26"/>
                                      </a:lnTo>
                                      <a:close/>
                                    </a:path>
                                  </a:pathLst>
                                </a:custGeom>
                                <a:solidFill>
                                  <a:srgbClr val="000000"/>
                                </a:solidFill>
                                <a:ln>
                                  <a:noFill/>
                                </a:ln>
                              </wps:spPr>
                              <wps:bodyPr upright="1"/>
                            </wps:wsp>
                          </wpg:wgp>
                        </a:graphicData>
                      </a:graphic>
                    </wp:inline>
                  </w:drawing>
                </mc:Choice>
                <mc:Fallback>
                  <w:pict>
                    <v:group id="_x0000_s1026" o:spid="_x0000_s1026" o:spt="203" style="height:4.8pt;width:8.2pt;" coordsize="164,96" o:gfxdata="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MyEiodQAAAACAQAADwAAAAAAAAABACAAAAAiAAAAZHJzL2Rvd25y&#10;ZXYueG1sUEsBAhQAFAAAAAgAh07iQFlHMcc8BAAAcBEAAA4AAAAAAAAAAQAgAAAAIwEAAGRycy9l&#10;Mm9Eb2MueG1sUEsFBgAAAAAGAAYAWQEAANEHAAAAAA==&#10;">
                      <o:lock v:ext="edit" aspectratio="f"/>
                      <v:shape id="_x0000_s1026" o:spid="_x0000_s1026" o:spt="100" style="position:absolute;left:0;top:0;height:96;width:164;" fillcolor="#000000" filled="t" stroked="f" coordsize="164,96" o:gfxdata="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mhhi/&#10;AAAA3AAAAA8AAAAAAAAAAQAgAAAAIgAAAGRycy9kb3ducmV2LnhtbFBLAQIUABQAAAAIAIdO4kAz&#10;LwWeOwAAADkAAAAQAAAAAAAAAAEAIAAAAA4BAABkcnMvc2hhcGV4bWwueG1sUEsFBgAAAAAGAAYA&#10;WwEAALgDAAAAAA==&#10;" path="m26,10l17,10,12,12,2,22,0,29,0,38,1,51,6,62,13,72,24,82,36,88,51,92,69,95,89,96,106,95,121,93,134,89,144,84,150,79,84,79,62,78,45,76,31,72,22,67,12,60,7,51,7,31,10,31,10,29,12,26,29,26,31,24,31,12,29,12,26,10xm108,0l96,0,84,2,65,17,60,26,60,51,62,58,67,62,70,70,84,79,98,79,86,74,74,62,72,58,70,51,70,36,72,29,86,19,96,17,154,17,151,14,143,8,133,4,122,1,108,0xm154,17l127,17,139,19,154,29,158,36,158,55,151,62,142,70,134,73,124,76,112,78,98,79,150,79,153,76,159,68,162,57,163,46,163,34,158,22,154,17xm29,26l17,26,19,29,26,29,29,26xe">
                        <v:fill on="t" focussize="0,0"/>
                        <v:stroke on="f"/>
                        <v:imagedata o:title=""/>
                        <o:lock v:ext="edit" aspectratio="f"/>
                      </v:shape>
                      <w10:wrap type="none"/>
                      <w10:anchorlock/>
                    </v:group>
                  </w:pict>
                </mc:Fallback>
              </mc:AlternateContent>
            </w:r>
          </w:p>
        </w:tc>
        <w:tc>
          <w:tcPr>
            <w:tcW w:w="568" w:type="dxa"/>
          </w:tcPr>
          <w:p>
            <w:pPr>
              <w:pStyle w:val="45"/>
              <w:spacing w:before="4"/>
              <w:rPr>
                <w:rFonts w:hint="eastAsia" w:asciiTheme="minorEastAsia" w:hAnsiTheme="minorEastAsia" w:eastAsiaTheme="minorEastAsia" w:cstheme="minorEastAsia"/>
                <w:sz w:val="28"/>
                <w:szCs w:val="28"/>
              </w:rPr>
            </w:pPr>
          </w:p>
          <w:p>
            <w:pPr>
              <w:pStyle w:val="45"/>
              <w:spacing w:line="91" w:lineRule="exact"/>
              <w:ind w:left="29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2235" cy="58420"/>
                      <wp:effectExtent l="0" t="0" r="12065" b="17780"/>
                      <wp:docPr id="134" name="组合 134"/>
                      <wp:cNvGraphicFramePr/>
                      <a:graphic xmlns:a="http://schemas.openxmlformats.org/drawingml/2006/main">
                        <a:graphicData uri="http://schemas.microsoft.com/office/word/2010/wordprocessingGroup">
                          <wpg:wgp>
                            <wpg:cNvGrpSpPr/>
                            <wpg:grpSpPr>
                              <a:xfrm>
                                <a:off x="0" y="0"/>
                                <a:ext cx="102235" cy="58420"/>
                                <a:chOff x="0" y="0"/>
                                <a:chExt cx="161" cy="92"/>
                              </a:xfrm>
                            </wpg:grpSpPr>
                            <wps:wsp>
                              <wps:cNvPr id="132" name="任意多边形 132"/>
                              <wps:cNvSpPr/>
                              <wps:spPr>
                                <a:xfrm>
                                  <a:off x="0" y="0"/>
                                  <a:ext cx="161" cy="92"/>
                                </a:xfrm>
                                <a:custGeom>
                                  <a:avLst/>
                                  <a:gdLst/>
                                  <a:ahLst/>
                                  <a:cxnLst/>
                                  <a:pathLst>
                                    <a:path w="161" h="92">
                                      <a:moveTo>
                                        <a:pt x="5" y="0"/>
                                      </a:moveTo>
                                      <a:lnTo>
                                        <a:pt x="0" y="0"/>
                                      </a:lnTo>
                                      <a:lnTo>
                                        <a:pt x="0" y="84"/>
                                      </a:lnTo>
                                      <a:lnTo>
                                        <a:pt x="38" y="91"/>
                                      </a:lnTo>
                                      <a:lnTo>
                                        <a:pt x="38" y="84"/>
                                      </a:lnTo>
                                      <a:lnTo>
                                        <a:pt x="31" y="84"/>
                                      </a:lnTo>
                                      <a:lnTo>
                                        <a:pt x="24" y="79"/>
                                      </a:lnTo>
                                      <a:lnTo>
                                        <a:pt x="19" y="77"/>
                                      </a:lnTo>
                                      <a:lnTo>
                                        <a:pt x="14" y="72"/>
                                      </a:lnTo>
                                      <a:lnTo>
                                        <a:pt x="12" y="67"/>
                                      </a:lnTo>
                                      <a:lnTo>
                                        <a:pt x="12" y="12"/>
                                      </a:lnTo>
                                      <a:lnTo>
                                        <a:pt x="27" y="12"/>
                                      </a:lnTo>
                                      <a:lnTo>
                                        <a:pt x="21" y="9"/>
                                      </a:lnTo>
                                      <a:lnTo>
                                        <a:pt x="5" y="0"/>
                                      </a:lnTo>
                                      <a:close/>
                                      <a:moveTo>
                                        <a:pt x="27" y="12"/>
                                      </a:moveTo>
                                      <a:lnTo>
                                        <a:pt x="12" y="12"/>
                                      </a:lnTo>
                                      <a:lnTo>
                                        <a:pt x="42" y="28"/>
                                      </a:lnTo>
                                      <a:lnTo>
                                        <a:pt x="66" y="41"/>
                                      </a:lnTo>
                                      <a:lnTo>
                                        <a:pt x="86" y="50"/>
                                      </a:lnTo>
                                      <a:lnTo>
                                        <a:pt x="101" y="55"/>
                                      </a:lnTo>
                                      <a:lnTo>
                                        <a:pt x="114" y="58"/>
                                      </a:lnTo>
                                      <a:lnTo>
                                        <a:pt x="126" y="61"/>
                                      </a:lnTo>
                                      <a:lnTo>
                                        <a:pt x="137" y="62"/>
                                      </a:lnTo>
                                      <a:lnTo>
                                        <a:pt x="146" y="62"/>
                                      </a:lnTo>
                                      <a:lnTo>
                                        <a:pt x="156" y="62"/>
                                      </a:lnTo>
                                      <a:lnTo>
                                        <a:pt x="161" y="58"/>
                                      </a:lnTo>
                                      <a:lnTo>
                                        <a:pt x="161" y="46"/>
                                      </a:lnTo>
                                      <a:lnTo>
                                        <a:pt x="158" y="43"/>
                                      </a:lnTo>
                                      <a:lnTo>
                                        <a:pt x="120" y="43"/>
                                      </a:lnTo>
                                      <a:lnTo>
                                        <a:pt x="109" y="42"/>
                                      </a:lnTo>
                                      <a:lnTo>
                                        <a:pt x="96" y="40"/>
                                      </a:lnTo>
                                      <a:lnTo>
                                        <a:pt x="83" y="36"/>
                                      </a:lnTo>
                                      <a:lnTo>
                                        <a:pt x="67" y="31"/>
                                      </a:lnTo>
                                      <a:lnTo>
                                        <a:pt x="52" y="25"/>
                                      </a:lnTo>
                                      <a:lnTo>
                                        <a:pt x="37" y="17"/>
                                      </a:lnTo>
                                      <a:lnTo>
                                        <a:pt x="27" y="12"/>
                                      </a:lnTo>
                                      <a:close/>
                                      <a:moveTo>
                                        <a:pt x="154" y="41"/>
                                      </a:moveTo>
                                      <a:lnTo>
                                        <a:pt x="137" y="41"/>
                                      </a:lnTo>
                                      <a:lnTo>
                                        <a:pt x="132" y="43"/>
                                      </a:lnTo>
                                      <a:lnTo>
                                        <a:pt x="156" y="43"/>
                                      </a:lnTo>
                                      <a:lnTo>
                                        <a:pt x="154" y="41"/>
                                      </a:lnTo>
                                      <a:close/>
                                    </a:path>
                                  </a:pathLst>
                                </a:custGeom>
                                <a:solidFill>
                                  <a:srgbClr val="000000"/>
                                </a:solidFill>
                                <a:ln>
                                  <a:noFill/>
                                </a:ln>
                              </wps:spPr>
                              <wps:bodyPr upright="1"/>
                            </wps:wsp>
                          </wpg:wgp>
                        </a:graphicData>
                      </a:graphic>
                    </wp:inline>
                  </w:drawing>
                </mc:Choice>
                <mc:Fallback>
                  <w:pict>
                    <v:group id="_x0000_s1026" o:spid="_x0000_s1026" o:spt="203" style="height:4.6pt;width:8.05pt;" coordsize="161,92" o:gfxdata="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gcw4XTAAAAAgEAAA8AAAAAAAAAAQAgAAAAIgAAAGRycy9kb3ducmV2LnhtbFBLAQIUABQAAAAI&#10;AIdO4kD0I+LZSAMAANEKAAAOAAAAAAAAAAEAIAAAACIBAABkcnMvZTJvRG9jLnhtbFBLBQYAAAAA&#10;BgAGAFkBAADcBgAAAAA=&#10;">
                      <o:lock v:ext="edit" aspectratio="f"/>
                      <v:shape id="_x0000_s1026" o:spid="_x0000_s1026" o:spt="100" style="position:absolute;left:0;top:0;height:92;width:161;" fillcolor="#000000" filled="t" stroked="f" coordsize="161,92" o:gfxdata="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LWObvQAA&#10;ANwAAAAPAAAAAAAAAAEAIAAAACIAAABkcnMvZG93bnJldi54bWxQSwECFAAUAAAACACHTuJAMy8F&#10;njsAAAA5AAAAEAAAAAAAAAABACAAAAAMAQAAZHJzL3NoYXBleG1sLnhtbFBLBQYAAAAABgAGAFsB&#10;AAC2AwAAAAA=&#10;" path="m5,0l0,0,0,84,38,91,38,84,31,84,24,79,19,77,14,72,12,67,12,12,27,12,21,9,5,0xm27,12l12,12,42,28,66,41,86,50,101,55,114,58,126,61,137,62,146,62,156,62,161,58,161,46,158,43,120,43,109,42,96,40,83,36,67,31,52,25,37,17,27,12xm154,41l137,41,132,43,156,43,154,41xe">
                        <v:fill on="t" focussize="0,0"/>
                        <v:stroke on="f"/>
                        <v:imagedata o:title=""/>
                        <o:lock v:ext="edit" aspectratio="f"/>
                      </v:shape>
                      <w10:wrap type="none"/>
                      <w10:anchorlock/>
                    </v:group>
                  </w:pict>
                </mc:Fallback>
              </mc:AlternateContent>
            </w:r>
          </w:p>
        </w:tc>
        <w:tc>
          <w:tcPr>
            <w:tcW w:w="570" w:type="dxa"/>
          </w:tcPr>
          <w:p>
            <w:pPr>
              <w:pStyle w:val="45"/>
              <w:spacing w:before="4"/>
              <w:rPr>
                <w:rFonts w:hint="eastAsia" w:asciiTheme="minorEastAsia" w:hAnsiTheme="minorEastAsia" w:eastAsiaTheme="minorEastAsia" w:cstheme="minorEastAsia"/>
                <w:sz w:val="28"/>
                <w:szCs w:val="28"/>
              </w:rPr>
            </w:pPr>
          </w:p>
          <w:p>
            <w:pPr>
              <w:pStyle w:val="45"/>
              <w:spacing w:line="96" w:lineRule="exact"/>
              <w:ind w:left="29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4140" cy="60960"/>
                      <wp:effectExtent l="0" t="0" r="10160" b="15240"/>
                      <wp:docPr id="138" name="组合 138"/>
                      <wp:cNvGraphicFramePr/>
                      <a:graphic xmlns:a="http://schemas.openxmlformats.org/drawingml/2006/main">
                        <a:graphicData uri="http://schemas.microsoft.com/office/word/2010/wordprocessingGroup">
                          <wpg:wgp>
                            <wpg:cNvGrpSpPr/>
                            <wpg:grpSpPr>
                              <a:xfrm>
                                <a:off x="0" y="0"/>
                                <a:ext cx="104140" cy="60960"/>
                                <a:chOff x="0" y="0"/>
                                <a:chExt cx="164" cy="96"/>
                              </a:xfrm>
                            </wpg:grpSpPr>
                            <wps:wsp>
                              <wps:cNvPr id="136" name="任意多边形 136"/>
                              <wps:cNvSpPr/>
                              <wps:spPr>
                                <a:xfrm>
                                  <a:off x="0" y="0"/>
                                  <a:ext cx="164" cy="96"/>
                                </a:xfrm>
                                <a:custGeom>
                                  <a:avLst/>
                                  <a:gdLst/>
                                  <a:ahLst/>
                                  <a:cxnLst/>
                                  <a:pathLst>
                                    <a:path w="164" h="96">
                                      <a:moveTo>
                                        <a:pt x="85" y="65"/>
                                      </a:moveTo>
                                      <a:lnTo>
                                        <a:pt x="77" y="65"/>
                                      </a:lnTo>
                                      <a:lnTo>
                                        <a:pt x="82" y="74"/>
                                      </a:lnTo>
                                      <a:lnTo>
                                        <a:pt x="89" y="82"/>
                                      </a:lnTo>
                                      <a:lnTo>
                                        <a:pt x="96" y="86"/>
                                      </a:lnTo>
                                      <a:lnTo>
                                        <a:pt x="103" y="94"/>
                                      </a:lnTo>
                                      <a:lnTo>
                                        <a:pt x="113" y="96"/>
                                      </a:lnTo>
                                      <a:lnTo>
                                        <a:pt x="134" y="96"/>
                                      </a:lnTo>
                                      <a:lnTo>
                                        <a:pt x="144" y="91"/>
                                      </a:lnTo>
                                      <a:lnTo>
                                        <a:pt x="151" y="82"/>
                                      </a:lnTo>
                                      <a:lnTo>
                                        <a:pt x="115" y="82"/>
                                      </a:lnTo>
                                      <a:lnTo>
                                        <a:pt x="108" y="79"/>
                                      </a:lnTo>
                                      <a:lnTo>
                                        <a:pt x="98" y="77"/>
                                      </a:lnTo>
                                      <a:lnTo>
                                        <a:pt x="91" y="72"/>
                                      </a:lnTo>
                                      <a:lnTo>
                                        <a:pt x="86" y="67"/>
                                      </a:lnTo>
                                      <a:lnTo>
                                        <a:pt x="85" y="65"/>
                                      </a:lnTo>
                                      <a:close/>
                                      <a:moveTo>
                                        <a:pt x="46" y="2"/>
                                      </a:moveTo>
                                      <a:lnTo>
                                        <a:pt x="29" y="2"/>
                                      </a:lnTo>
                                      <a:lnTo>
                                        <a:pt x="19" y="5"/>
                                      </a:lnTo>
                                      <a:lnTo>
                                        <a:pt x="12" y="14"/>
                                      </a:lnTo>
                                      <a:lnTo>
                                        <a:pt x="5" y="22"/>
                                      </a:lnTo>
                                      <a:lnTo>
                                        <a:pt x="0" y="34"/>
                                      </a:lnTo>
                                      <a:lnTo>
                                        <a:pt x="0" y="60"/>
                                      </a:lnTo>
                                      <a:lnTo>
                                        <a:pt x="5" y="72"/>
                                      </a:lnTo>
                                      <a:lnTo>
                                        <a:pt x="19" y="86"/>
                                      </a:lnTo>
                                      <a:lnTo>
                                        <a:pt x="29" y="91"/>
                                      </a:lnTo>
                                      <a:lnTo>
                                        <a:pt x="46" y="91"/>
                                      </a:lnTo>
                                      <a:lnTo>
                                        <a:pt x="53" y="89"/>
                                      </a:lnTo>
                                      <a:lnTo>
                                        <a:pt x="67" y="79"/>
                                      </a:lnTo>
                                      <a:lnTo>
                                        <a:pt x="29" y="79"/>
                                      </a:lnTo>
                                      <a:lnTo>
                                        <a:pt x="22" y="77"/>
                                      </a:lnTo>
                                      <a:lnTo>
                                        <a:pt x="10" y="65"/>
                                      </a:lnTo>
                                      <a:lnTo>
                                        <a:pt x="7" y="58"/>
                                      </a:lnTo>
                                      <a:lnTo>
                                        <a:pt x="7" y="36"/>
                                      </a:lnTo>
                                      <a:lnTo>
                                        <a:pt x="10" y="26"/>
                                      </a:lnTo>
                                      <a:lnTo>
                                        <a:pt x="24" y="17"/>
                                      </a:lnTo>
                                      <a:lnTo>
                                        <a:pt x="31" y="14"/>
                                      </a:lnTo>
                                      <a:lnTo>
                                        <a:pt x="68" y="14"/>
                                      </a:lnTo>
                                      <a:lnTo>
                                        <a:pt x="67" y="12"/>
                                      </a:lnTo>
                                      <a:lnTo>
                                        <a:pt x="60" y="10"/>
                                      </a:lnTo>
                                      <a:lnTo>
                                        <a:pt x="53" y="5"/>
                                      </a:lnTo>
                                      <a:lnTo>
                                        <a:pt x="46" y="2"/>
                                      </a:lnTo>
                                      <a:close/>
                                      <a:moveTo>
                                        <a:pt x="154" y="14"/>
                                      </a:moveTo>
                                      <a:lnTo>
                                        <a:pt x="134" y="14"/>
                                      </a:lnTo>
                                      <a:lnTo>
                                        <a:pt x="142" y="17"/>
                                      </a:lnTo>
                                      <a:lnTo>
                                        <a:pt x="149" y="22"/>
                                      </a:lnTo>
                                      <a:lnTo>
                                        <a:pt x="154" y="26"/>
                                      </a:lnTo>
                                      <a:lnTo>
                                        <a:pt x="158" y="36"/>
                                      </a:lnTo>
                                      <a:lnTo>
                                        <a:pt x="158" y="58"/>
                                      </a:lnTo>
                                      <a:lnTo>
                                        <a:pt x="149" y="72"/>
                                      </a:lnTo>
                                      <a:lnTo>
                                        <a:pt x="142" y="79"/>
                                      </a:lnTo>
                                      <a:lnTo>
                                        <a:pt x="134" y="82"/>
                                      </a:lnTo>
                                      <a:lnTo>
                                        <a:pt x="151" y="82"/>
                                      </a:lnTo>
                                      <a:lnTo>
                                        <a:pt x="161" y="72"/>
                                      </a:lnTo>
                                      <a:lnTo>
                                        <a:pt x="163" y="60"/>
                                      </a:lnTo>
                                      <a:lnTo>
                                        <a:pt x="163" y="34"/>
                                      </a:lnTo>
                                      <a:lnTo>
                                        <a:pt x="161" y="22"/>
                                      </a:lnTo>
                                      <a:lnTo>
                                        <a:pt x="154" y="14"/>
                                      </a:lnTo>
                                      <a:close/>
                                      <a:moveTo>
                                        <a:pt x="68" y="14"/>
                                      </a:moveTo>
                                      <a:lnTo>
                                        <a:pt x="48" y="14"/>
                                      </a:lnTo>
                                      <a:lnTo>
                                        <a:pt x="53" y="17"/>
                                      </a:lnTo>
                                      <a:lnTo>
                                        <a:pt x="60" y="19"/>
                                      </a:lnTo>
                                      <a:lnTo>
                                        <a:pt x="70" y="29"/>
                                      </a:lnTo>
                                      <a:lnTo>
                                        <a:pt x="72" y="36"/>
                                      </a:lnTo>
                                      <a:lnTo>
                                        <a:pt x="67" y="50"/>
                                      </a:lnTo>
                                      <a:lnTo>
                                        <a:pt x="62" y="60"/>
                                      </a:lnTo>
                                      <a:lnTo>
                                        <a:pt x="55" y="67"/>
                                      </a:lnTo>
                                      <a:lnTo>
                                        <a:pt x="50" y="74"/>
                                      </a:lnTo>
                                      <a:lnTo>
                                        <a:pt x="43" y="79"/>
                                      </a:lnTo>
                                      <a:lnTo>
                                        <a:pt x="67" y="79"/>
                                      </a:lnTo>
                                      <a:lnTo>
                                        <a:pt x="77" y="65"/>
                                      </a:lnTo>
                                      <a:lnTo>
                                        <a:pt x="85" y="65"/>
                                      </a:lnTo>
                                      <a:lnTo>
                                        <a:pt x="82" y="58"/>
                                      </a:lnTo>
                                      <a:lnTo>
                                        <a:pt x="86" y="43"/>
                                      </a:lnTo>
                                      <a:lnTo>
                                        <a:pt x="95" y="31"/>
                                      </a:lnTo>
                                      <a:lnTo>
                                        <a:pt x="77" y="31"/>
                                      </a:lnTo>
                                      <a:lnTo>
                                        <a:pt x="68" y="14"/>
                                      </a:lnTo>
                                      <a:close/>
                                      <a:moveTo>
                                        <a:pt x="134" y="0"/>
                                      </a:moveTo>
                                      <a:lnTo>
                                        <a:pt x="113" y="0"/>
                                      </a:lnTo>
                                      <a:lnTo>
                                        <a:pt x="106" y="2"/>
                                      </a:lnTo>
                                      <a:lnTo>
                                        <a:pt x="91" y="12"/>
                                      </a:lnTo>
                                      <a:lnTo>
                                        <a:pt x="84" y="19"/>
                                      </a:lnTo>
                                      <a:lnTo>
                                        <a:pt x="77" y="31"/>
                                      </a:lnTo>
                                      <a:lnTo>
                                        <a:pt x="95" y="31"/>
                                      </a:lnTo>
                                      <a:lnTo>
                                        <a:pt x="101" y="24"/>
                                      </a:lnTo>
                                      <a:lnTo>
                                        <a:pt x="108" y="17"/>
                                      </a:lnTo>
                                      <a:lnTo>
                                        <a:pt x="118" y="14"/>
                                      </a:lnTo>
                                      <a:lnTo>
                                        <a:pt x="154" y="14"/>
                                      </a:lnTo>
                                      <a:lnTo>
                                        <a:pt x="144" y="5"/>
                                      </a:lnTo>
                                      <a:lnTo>
                                        <a:pt x="134" y="0"/>
                                      </a:lnTo>
                                      <a:close/>
                                    </a:path>
                                  </a:pathLst>
                                </a:custGeom>
                                <a:solidFill>
                                  <a:srgbClr val="000000"/>
                                </a:solidFill>
                                <a:ln>
                                  <a:noFill/>
                                </a:ln>
                              </wps:spPr>
                              <wps:bodyPr upright="1"/>
                            </wps:wsp>
                          </wpg:wgp>
                        </a:graphicData>
                      </a:graphic>
                    </wp:inline>
                  </w:drawing>
                </mc:Choice>
                <mc:Fallback>
                  <w:pict>
                    <v:group id="_x0000_s1026" o:spid="_x0000_s1026" o:spt="203" style="height:4.8pt;width:8.2pt;" coordsize="164,96" o:gfxdata="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AzISKh1AAA&#10;AAIBAAAPAAAAAAAAAAEAIAAAACIAAABkcnMvZG93bnJldi54bWxQSwECFAAUAAAACACHTuJAO3GH&#10;hVwEAAA7EgAADgAAAAAAAAABACAAAAAjAQAAZHJzL2Uyb0RvYy54bWxQSwUGAAAAAAYABgBZAQAA&#10;8QcAAAAA&#10;">
                      <o:lock v:ext="edit" aspectratio="f"/>
                      <v:shape id="_x0000_s1026" o:spid="_x0000_s1026" o:spt="100" style="position:absolute;left:0;top:0;height:96;width:164;" fillcolor="#000000" filled="t" stroked="f" coordsize="164,96" o:gfxdata="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sISy8AAAA&#10;3AAAAA8AAAAAAAAAAQAgAAAAIgAAAGRycy9kb3ducmV2LnhtbFBLAQIUABQAAAAIAIdO4kAzLwWe&#10;OwAAADkAAAAQAAAAAAAAAAEAIAAAAAsBAABkcnMvc2hhcGV4bWwueG1sUEsFBgAAAAAGAAYAWwEA&#10;ALUDAAAAAA==&#10;" path="m85,65l77,65,82,74,89,82,96,86,103,94,113,96,134,96,144,91,151,82,115,82,108,79,98,77,91,72,86,67,85,65xm46,2l29,2,19,5,12,14,5,22,0,34,0,60,5,72,19,86,29,91,46,91,53,89,67,79,29,79,22,77,10,65,7,58,7,36,10,26,24,17,31,14,68,14,67,12,60,10,53,5,46,2xm154,14l134,14,142,17,149,22,154,26,158,36,158,58,149,72,142,79,134,82,151,82,161,72,163,60,163,34,161,22,154,14xm68,14l48,14,53,17,60,19,70,29,72,36,67,50,62,60,55,67,50,74,43,79,67,79,77,65,85,65,82,58,86,43,95,31,77,31,68,14xm134,0l113,0,106,2,91,12,84,19,77,31,95,31,101,24,108,17,118,14,154,14,144,5,134,0xe">
                        <v:fill on="t" focussize="0,0"/>
                        <v:stroke on="f"/>
                        <v:imagedata o:title=""/>
                        <o:lock v:ext="edit" aspectratio="f"/>
                      </v:shape>
                      <w10:wrap type="none"/>
                      <w10:anchorlock/>
                    </v:group>
                  </w:pict>
                </mc:Fallback>
              </mc:AlternateContent>
            </w:r>
          </w:p>
        </w:tc>
        <w:tc>
          <w:tcPr>
            <w:tcW w:w="568" w:type="dxa"/>
          </w:tcPr>
          <w:p>
            <w:pPr>
              <w:pStyle w:val="45"/>
              <w:spacing w:before="2"/>
              <w:rPr>
                <w:rFonts w:hint="eastAsia" w:asciiTheme="minorEastAsia" w:hAnsiTheme="minorEastAsia" w:eastAsiaTheme="minorEastAsia" w:cstheme="minorEastAsia"/>
                <w:sz w:val="28"/>
                <w:szCs w:val="28"/>
              </w:rPr>
            </w:pPr>
          </w:p>
          <w:p>
            <w:pPr>
              <w:pStyle w:val="45"/>
              <w:spacing w:line="98" w:lineRule="exact"/>
              <w:ind w:left="29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mc:AlternateContent>
                <mc:Choice Requires="wpg">
                  <w:drawing>
                    <wp:inline distT="0" distB="0" distL="114300" distR="114300">
                      <wp:extent cx="104140" cy="62865"/>
                      <wp:effectExtent l="0" t="0" r="10160" b="13335"/>
                      <wp:docPr id="142" name="组合 142"/>
                      <wp:cNvGraphicFramePr/>
                      <a:graphic xmlns:a="http://schemas.openxmlformats.org/drawingml/2006/main">
                        <a:graphicData uri="http://schemas.microsoft.com/office/word/2010/wordprocessingGroup">
                          <wpg:wgp>
                            <wpg:cNvGrpSpPr/>
                            <wpg:grpSpPr>
                              <a:xfrm>
                                <a:off x="0" y="0"/>
                                <a:ext cx="104140" cy="62865"/>
                                <a:chOff x="0" y="0"/>
                                <a:chExt cx="164" cy="99"/>
                              </a:xfrm>
                            </wpg:grpSpPr>
                            <wps:wsp>
                              <wps:cNvPr id="140" name="任意多边形 140"/>
                              <wps:cNvSpPr/>
                              <wps:spPr>
                                <a:xfrm>
                                  <a:off x="0" y="0"/>
                                  <a:ext cx="164" cy="99"/>
                                </a:xfrm>
                                <a:custGeom>
                                  <a:avLst/>
                                  <a:gdLst/>
                                  <a:ahLst/>
                                  <a:cxnLst/>
                                  <a:pathLst>
                                    <a:path w="164" h="99">
                                      <a:moveTo>
                                        <a:pt x="72" y="0"/>
                                      </a:moveTo>
                                      <a:lnTo>
                                        <a:pt x="55" y="1"/>
                                      </a:lnTo>
                                      <a:lnTo>
                                        <a:pt x="41" y="4"/>
                                      </a:lnTo>
                                      <a:lnTo>
                                        <a:pt x="29" y="8"/>
                                      </a:lnTo>
                                      <a:lnTo>
                                        <a:pt x="19" y="14"/>
                                      </a:lnTo>
                                      <a:lnTo>
                                        <a:pt x="10" y="22"/>
                                      </a:lnTo>
                                      <a:lnTo>
                                        <a:pt x="4" y="31"/>
                                      </a:lnTo>
                                      <a:lnTo>
                                        <a:pt x="1" y="40"/>
                                      </a:lnTo>
                                      <a:lnTo>
                                        <a:pt x="0" y="50"/>
                                      </a:lnTo>
                                      <a:lnTo>
                                        <a:pt x="0" y="65"/>
                                      </a:lnTo>
                                      <a:lnTo>
                                        <a:pt x="5" y="77"/>
                                      </a:lnTo>
                                      <a:lnTo>
                                        <a:pt x="14" y="86"/>
                                      </a:lnTo>
                                      <a:lnTo>
                                        <a:pt x="22" y="91"/>
                                      </a:lnTo>
                                      <a:lnTo>
                                        <a:pt x="31" y="95"/>
                                      </a:lnTo>
                                      <a:lnTo>
                                        <a:pt x="41" y="98"/>
                                      </a:lnTo>
                                      <a:lnTo>
                                        <a:pt x="53" y="98"/>
                                      </a:lnTo>
                                      <a:lnTo>
                                        <a:pt x="70" y="98"/>
                                      </a:lnTo>
                                      <a:lnTo>
                                        <a:pt x="82" y="94"/>
                                      </a:lnTo>
                                      <a:lnTo>
                                        <a:pt x="89" y="86"/>
                                      </a:lnTo>
                                      <a:lnTo>
                                        <a:pt x="95" y="82"/>
                                      </a:lnTo>
                                      <a:lnTo>
                                        <a:pt x="38" y="82"/>
                                      </a:lnTo>
                                      <a:lnTo>
                                        <a:pt x="26" y="79"/>
                                      </a:lnTo>
                                      <a:lnTo>
                                        <a:pt x="19" y="74"/>
                                      </a:lnTo>
                                      <a:lnTo>
                                        <a:pt x="10" y="70"/>
                                      </a:lnTo>
                                      <a:lnTo>
                                        <a:pt x="5" y="62"/>
                                      </a:lnTo>
                                      <a:lnTo>
                                        <a:pt x="5" y="38"/>
                                      </a:lnTo>
                                      <a:lnTo>
                                        <a:pt x="10" y="31"/>
                                      </a:lnTo>
                                      <a:lnTo>
                                        <a:pt x="29" y="22"/>
                                      </a:lnTo>
                                      <a:lnTo>
                                        <a:pt x="41" y="19"/>
                                      </a:lnTo>
                                      <a:lnTo>
                                        <a:pt x="140" y="19"/>
                                      </a:lnTo>
                                      <a:lnTo>
                                        <a:pt x="137" y="17"/>
                                      </a:lnTo>
                                      <a:lnTo>
                                        <a:pt x="123" y="10"/>
                                      </a:lnTo>
                                      <a:lnTo>
                                        <a:pt x="108" y="5"/>
                                      </a:lnTo>
                                      <a:lnTo>
                                        <a:pt x="91" y="1"/>
                                      </a:lnTo>
                                      <a:lnTo>
                                        <a:pt x="72" y="0"/>
                                      </a:lnTo>
                                      <a:close/>
                                      <a:moveTo>
                                        <a:pt x="140" y="19"/>
                                      </a:moveTo>
                                      <a:lnTo>
                                        <a:pt x="74" y="19"/>
                                      </a:lnTo>
                                      <a:lnTo>
                                        <a:pt x="96" y="20"/>
                                      </a:lnTo>
                                      <a:lnTo>
                                        <a:pt x="113" y="23"/>
                                      </a:lnTo>
                                      <a:lnTo>
                                        <a:pt x="127" y="26"/>
                                      </a:lnTo>
                                      <a:lnTo>
                                        <a:pt x="139" y="31"/>
                                      </a:lnTo>
                                      <a:lnTo>
                                        <a:pt x="151" y="38"/>
                                      </a:lnTo>
                                      <a:lnTo>
                                        <a:pt x="156" y="48"/>
                                      </a:lnTo>
                                      <a:lnTo>
                                        <a:pt x="156" y="67"/>
                                      </a:lnTo>
                                      <a:lnTo>
                                        <a:pt x="154" y="67"/>
                                      </a:lnTo>
                                      <a:lnTo>
                                        <a:pt x="151" y="70"/>
                                      </a:lnTo>
                                      <a:lnTo>
                                        <a:pt x="139" y="70"/>
                                      </a:lnTo>
                                      <a:lnTo>
                                        <a:pt x="137" y="72"/>
                                      </a:lnTo>
                                      <a:lnTo>
                                        <a:pt x="132" y="72"/>
                                      </a:lnTo>
                                      <a:lnTo>
                                        <a:pt x="132" y="86"/>
                                      </a:lnTo>
                                      <a:lnTo>
                                        <a:pt x="134" y="86"/>
                                      </a:lnTo>
                                      <a:lnTo>
                                        <a:pt x="137" y="89"/>
                                      </a:lnTo>
                                      <a:lnTo>
                                        <a:pt x="149" y="89"/>
                                      </a:lnTo>
                                      <a:lnTo>
                                        <a:pt x="154" y="86"/>
                                      </a:lnTo>
                                      <a:lnTo>
                                        <a:pt x="158" y="79"/>
                                      </a:lnTo>
                                      <a:lnTo>
                                        <a:pt x="161" y="74"/>
                                      </a:lnTo>
                                      <a:lnTo>
                                        <a:pt x="163" y="67"/>
                                      </a:lnTo>
                                      <a:lnTo>
                                        <a:pt x="163" y="60"/>
                                      </a:lnTo>
                                      <a:lnTo>
                                        <a:pt x="162" y="47"/>
                                      </a:lnTo>
                                      <a:lnTo>
                                        <a:pt x="157" y="35"/>
                                      </a:lnTo>
                                      <a:lnTo>
                                        <a:pt x="149" y="25"/>
                                      </a:lnTo>
                                      <a:lnTo>
                                        <a:pt x="140" y="19"/>
                                      </a:lnTo>
                                      <a:close/>
                                      <a:moveTo>
                                        <a:pt x="74" y="19"/>
                                      </a:moveTo>
                                      <a:lnTo>
                                        <a:pt x="62" y="19"/>
                                      </a:lnTo>
                                      <a:lnTo>
                                        <a:pt x="72" y="22"/>
                                      </a:lnTo>
                                      <a:lnTo>
                                        <a:pt x="79" y="29"/>
                                      </a:lnTo>
                                      <a:lnTo>
                                        <a:pt x="89" y="36"/>
                                      </a:lnTo>
                                      <a:lnTo>
                                        <a:pt x="94" y="43"/>
                                      </a:lnTo>
                                      <a:lnTo>
                                        <a:pt x="94" y="62"/>
                                      </a:lnTo>
                                      <a:lnTo>
                                        <a:pt x="82" y="74"/>
                                      </a:lnTo>
                                      <a:lnTo>
                                        <a:pt x="74" y="79"/>
                                      </a:lnTo>
                                      <a:lnTo>
                                        <a:pt x="65" y="82"/>
                                      </a:lnTo>
                                      <a:lnTo>
                                        <a:pt x="95" y="82"/>
                                      </a:lnTo>
                                      <a:lnTo>
                                        <a:pt x="98" y="79"/>
                                      </a:lnTo>
                                      <a:lnTo>
                                        <a:pt x="101" y="70"/>
                                      </a:lnTo>
                                      <a:lnTo>
                                        <a:pt x="101" y="48"/>
                                      </a:lnTo>
                                      <a:lnTo>
                                        <a:pt x="98" y="38"/>
                                      </a:lnTo>
                                      <a:lnTo>
                                        <a:pt x="94" y="34"/>
                                      </a:lnTo>
                                      <a:lnTo>
                                        <a:pt x="89" y="26"/>
                                      </a:lnTo>
                                      <a:lnTo>
                                        <a:pt x="84" y="22"/>
                                      </a:lnTo>
                                      <a:lnTo>
                                        <a:pt x="74" y="19"/>
                                      </a:lnTo>
                                      <a:close/>
                                    </a:path>
                                  </a:pathLst>
                                </a:custGeom>
                                <a:solidFill>
                                  <a:srgbClr val="000000"/>
                                </a:solidFill>
                                <a:ln>
                                  <a:noFill/>
                                </a:ln>
                              </wps:spPr>
                              <wps:bodyPr upright="1"/>
                            </wps:wsp>
                          </wpg:wgp>
                        </a:graphicData>
                      </a:graphic>
                    </wp:inline>
                  </w:drawing>
                </mc:Choice>
                <mc:Fallback>
                  <w:pict>
                    <v:group id="_x0000_s1026" o:spid="_x0000_s1026" o:spt="203" style="height:4.95pt;width:8.2pt;" coordsize="164,99" o:gfxdata="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">
                      <o:lock v:ext="edit" aspectratio="f"/>
                      <v:shape id="_x0000_s1026" o:spid="_x0000_s1026" o:spt="100" style="position:absolute;left:0;top:0;height:99;width:164;" fillcolor="#000000" filled="t" stroked="f" coordsize="164,99" o:gfxdata="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hvNu/&#10;AAAA3AAAAA8AAAAAAAAAAQAgAAAAIgAAAGRycy9kb3ducmV2LnhtbFBLAQIUABQAAAAIAIdO4kAz&#10;LwWeOwAAADkAAAAQAAAAAAAAAAEAIAAAAA4BAABkcnMvc2hhcGV4bWwueG1sUEsFBgAAAAAGAAYA&#10;WwEAALgDAAAAAA==&#10;" path="m72,0l55,1,41,4,29,8,19,14,10,22,4,31,1,40,0,50,0,65,5,77,14,86,22,91,31,95,41,98,53,98,70,98,82,94,89,86,95,82,38,82,26,79,19,74,10,70,5,62,5,38,10,31,29,22,41,19,140,19,137,17,123,10,108,5,91,1,72,0xm140,19l74,19,96,20,113,23,127,26,139,31,151,38,156,48,156,67,154,67,151,70,139,70,137,72,132,72,132,86,134,86,137,89,149,89,154,86,158,79,161,74,163,67,163,60,162,47,157,35,149,25,140,19xm74,19l62,19,72,22,79,29,89,36,94,43,94,62,82,74,74,79,65,82,95,82,98,79,101,70,101,48,98,38,94,34,89,26,84,22,74,19xe">
                        <v:fill on="t" focussize="0,0"/>
                        <v:stroke on="f"/>
                        <v:imagedata o:title=""/>
                        <o:lock v:ext="edit" aspectratio="f"/>
                      </v:shape>
                      <w10:wrap type="none"/>
                      <w10:anchorlock/>
                    </v:group>
                  </w:pict>
                </mc:Fallback>
              </mc:AlternateContent>
            </w:r>
          </w:p>
        </w:tc>
        <w:tc>
          <w:tcPr>
            <w:tcW w:w="570" w:type="dxa"/>
          </w:tcPr>
          <w:p>
            <w:pPr>
              <w:pStyle w:val="45"/>
              <w:spacing w:before="6"/>
              <w:rPr>
                <w:rFonts w:hint="eastAsia" w:asciiTheme="minorEastAsia" w:hAnsiTheme="minorEastAsia" w:eastAsiaTheme="minorEastAsia" w:cstheme="minorEastAsia"/>
                <w:sz w:val="28"/>
                <w:szCs w:val="28"/>
              </w:rPr>
            </w:pPr>
          </w:p>
          <w:p>
            <w:pPr>
              <w:pStyle w:val="45"/>
              <w:spacing w:line="201" w:lineRule="exact"/>
              <w:ind w:left="2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8270"/>
                      <wp:effectExtent l="0" t="0" r="10160" b="5080"/>
                      <wp:docPr id="148" name="组合 148"/>
                      <wp:cNvGraphicFramePr/>
                      <a:graphic xmlns:a="http://schemas.openxmlformats.org/drawingml/2006/main">
                        <a:graphicData uri="http://schemas.microsoft.com/office/word/2010/wordprocessingGroup">
                          <wpg:wgp>
                            <wpg:cNvGrpSpPr/>
                            <wpg:grpSpPr>
                              <a:xfrm>
                                <a:off x="0" y="0"/>
                                <a:ext cx="104140" cy="128270"/>
                                <a:chOff x="0" y="0"/>
                                <a:chExt cx="164" cy="202"/>
                              </a:xfrm>
                            </wpg:grpSpPr>
                            <wps:wsp>
                              <wps:cNvPr id="144" name="任意多边形 144"/>
                              <wps:cNvSpPr/>
                              <wps:spPr>
                                <a:xfrm>
                                  <a:off x="0" y="132"/>
                                  <a:ext cx="164" cy="70"/>
                                </a:xfrm>
                                <a:custGeom>
                                  <a:avLst/>
                                  <a:gdLst/>
                                  <a:ahLst/>
                                  <a:cxnLst/>
                                  <a:pathLst>
                                    <a:path w="164" h="70">
                                      <a:moveTo>
                                        <a:pt x="163" y="0"/>
                                      </a:moveTo>
                                      <a:lnTo>
                                        <a:pt x="156" y="0"/>
                                      </a:lnTo>
                                      <a:lnTo>
                                        <a:pt x="156" y="19"/>
                                      </a:lnTo>
                                      <a:lnTo>
                                        <a:pt x="154" y="24"/>
                                      </a:lnTo>
                                      <a:lnTo>
                                        <a:pt x="151" y="26"/>
                                      </a:lnTo>
                                      <a:lnTo>
                                        <a:pt x="0" y="26"/>
                                      </a:lnTo>
                                      <a:lnTo>
                                        <a:pt x="0" y="31"/>
                                      </a:lnTo>
                                      <a:lnTo>
                                        <a:pt x="5" y="34"/>
                                      </a:lnTo>
                                      <a:lnTo>
                                        <a:pt x="10" y="43"/>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s:wsp>
                              <wps:cNvPr id="146" name="任意多边形 146"/>
                              <wps:cNvSpPr/>
                              <wps:spPr>
                                <a:xfrm>
                                  <a:off x="0" y="0"/>
                                  <a:ext cx="164" cy="96"/>
                                </a:xfrm>
                                <a:custGeom>
                                  <a:avLst/>
                                  <a:gdLst/>
                                  <a:ahLst/>
                                  <a:cxnLst/>
                                  <a:pathLst>
                                    <a:path w="164" h="96">
                                      <a:moveTo>
                                        <a:pt x="82" y="0"/>
                                      </a:moveTo>
                                      <a:lnTo>
                                        <a:pt x="63" y="1"/>
                                      </a:lnTo>
                                      <a:lnTo>
                                        <a:pt x="47" y="4"/>
                                      </a:lnTo>
                                      <a:lnTo>
                                        <a:pt x="33" y="8"/>
                                      </a:lnTo>
                                      <a:lnTo>
                                        <a:pt x="22" y="14"/>
                                      </a:lnTo>
                                      <a:lnTo>
                                        <a:pt x="7" y="22"/>
                                      </a:lnTo>
                                      <a:lnTo>
                                        <a:pt x="0" y="34"/>
                                      </a:lnTo>
                                      <a:lnTo>
                                        <a:pt x="0" y="48"/>
                                      </a:lnTo>
                                      <a:lnTo>
                                        <a:pt x="1" y="58"/>
                                      </a:lnTo>
                                      <a:lnTo>
                                        <a:pt x="5" y="68"/>
                                      </a:lnTo>
                                      <a:lnTo>
                                        <a:pt x="12" y="76"/>
                                      </a:lnTo>
                                      <a:lnTo>
                                        <a:pt x="22" y="84"/>
                                      </a:lnTo>
                                      <a:lnTo>
                                        <a:pt x="35" y="89"/>
                                      </a:lnTo>
                                      <a:lnTo>
                                        <a:pt x="49" y="93"/>
                                      </a:lnTo>
                                      <a:lnTo>
                                        <a:pt x="64" y="95"/>
                                      </a:lnTo>
                                      <a:lnTo>
                                        <a:pt x="82" y="96"/>
                                      </a:lnTo>
                                      <a:lnTo>
                                        <a:pt x="100" y="95"/>
                                      </a:lnTo>
                                      <a:lnTo>
                                        <a:pt x="116" y="92"/>
                                      </a:lnTo>
                                      <a:lnTo>
                                        <a:pt x="130" y="88"/>
                                      </a:lnTo>
                                      <a:lnTo>
                                        <a:pt x="142" y="82"/>
                                      </a:lnTo>
                                      <a:lnTo>
                                        <a:pt x="146" y="79"/>
                                      </a:lnTo>
                                      <a:lnTo>
                                        <a:pt x="82" y="79"/>
                                      </a:lnTo>
                                      <a:lnTo>
                                        <a:pt x="66" y="79"/>
                                      </a:lnTo>
                                      <a:lnTo>
                                        <a:pt x="52" y="77"/>
                                      </a:lnTo>
                                      <a:lnTo>
                                        <a:pt x="39" y="74"/>
                                      </a:lnTo>
                                      <a:lnTo>
                                        <a:pt x="29" y="70"/>
                                      </a:lnTo>
                                      <a:lnTo>
                                        <a:pt x="14" y="65"/>
                                      </a:lnTo>
                                      <a:lnTo>
                                        <a:pt x="7" y="58"/>
                                      </a:lnTo>
                                      <a:lnTo>
                                        <a:pt x="7" y="38"/>
                                      </a:lnTo>
                                      <a:lnTo>
                                        <a:pt x="14" y="31"/>
                                      </a:lnTo>
                                      <a:lnTo>
                                        <a:pt x="39" y="23"/>
                                      </a:lnTo>
                                      <a:lnTo>
                                        <a:pt x="52" y="20"/>
                                      </a:lnTo>
                                      <a:lnTo>
                                        <a:pt x="66" y="18"/>
                                      </a:lnTo>
                                      <a:lnTo>
                                        <a:pt x="82" y="17"/>
                                      </a:lnTo>
                                      <a:lnTo>
                                        <a:pt x="146" y="17"/>
                                      </a:lnTo>
                                      <a:lnTo>
                                        <a:pt x="142" y="14"/>
                                      </a:lnTo>
                                      <a:lnTo>
                                        <a:pt x="130" y="8"/>
                                      </a:lnTo>
                                      <a:lnTo>
                                        <a:pt x="116" y="4"/>
                                      </a:lnTo>
                                      <a:lnTo>
                                        <a:pt x="100" y="1"/>
                                      </a:lnTo>
                                      <a:lnTo>
                                        <a:pt x="82" y="0"/>
                                      </a:lnTo>
                                      <a:close/>
                                      <a:moveTo>
                                        <a:pt x="146" y="17"/>
                                      </a:moveTo>
                                      <a:lnTo>
                                        <a:pt x="82" y="17"/>
                                      </a:lnTo>
                                      <a:lnTo>
                                        <a:pt x="99" y="18"/>
                                      </a:lnTo>
                                      <a:lnTo>
                                        <a:pt x="114" y="20"/>
                                      </a:lnTo>
                                      <a:lnTo>
                                        <a:pt x="126" y="23"/>
                                      </a:lnTo>
                                      <a:lnTo>
                                        <a:pt x="151" y="31"/>
                                      </a:lnTo>
                                      <a:lnTo>
                                        <a:pt x="156" y="38"/>
                                      </a:lnTo>
                                      <a:lnTo>
                                        <a:pt x="156" y="58"/>
                                      </a:lnTo>
                                      <a:lnTo>
                                        <a:pt x="151" y="65"/>
                                      </a:lnTo>
                                      <a:lnTo>
                                        <a:pt x="137" y="70"/>
                                      </a:lnTo>
                                      <a:lnTo>
                                        <a:pt x="126" y="74"/>
                                      </a:lnTo>
                                      <a:lnTo>
                                        <a:pt x="114" y="77"/>
                                      </a:lnTo>
                                      <a:lnTo>
                                        <a:pt x="99" y="79"/>
                                      </a:lnTo>
                                      <a:lnTo>
                                        <a:pt x="82" y="79"/>
                                      </a:lnTo>
                                      <a:lnTo>
                                        <a:pt x="146" y="79"/>
                                      </a:lnTo>
                                      <a:lnTo>
                                        <a:pt x="156" y="74"/>
                                      </a:lnTo>
                                      <a:lnTo>
                                        <a:pt x="163" y="62"/>
                                      </a:lnTo>
                                      <a:lnTo>
                                        <a:pt x="163" y="34"/>
                                      </a:lnTo>
                                      <a:lnTo>
                                        <a:pt x="156" y="22"/>
                                      </a:lnTo>
                                      <a:lnTo>
                                        <a:pt x="146" y="17"/>
                                      </a:lnTo>
                                      <a:close/>
                                    </a:path>
                                  </a:pathLst>
                                </a:custGeom>
                                <a:solidFill>
                                  <a:srgbClr val="000000"/>
                                </a:solidFill>
                                <a:ln>
                                  <a:noFill/>
                                </a:ln>
                              </wps:spPr>
                              <wps:bodyPr upright="1"/>
                            </wps:wsp>
                          </wpg:wgp>
                        </a:graphicData>
                      </a:graphic>
                    </wp:inline>
                  </w:drawing>
                </mc:Choice>
                <mc:Fallback>
                  <w:pict>
                    <v:group id="_x0000_s1026" o:spid="_x0000_s1026" o:spt="203" style="height:10.1pt;width:8.2pt;" coordsize="164,202" o:gfxdata="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AEoVUJ1AAAAAMBAAAPAAAAAAAAAAEAIAAAACIAAABkcnMvZG93bnJldi54bWxQSwECFAAUAAAA&#10;CACHTuJAqB8qvWUEAAAgEwAADgAAAAAAAAABACAAAAAjAQAAZHJzL2Uyb0RvYy54bWxQSwUGAAAA&#10;AAYABgBZAQAA+gcAAAAA&#10;">
                      <o:lock v:ext="edit" aspectratio="f"/>
                      <v:shape id="_x0000_s1026" o:spid="_x0000_s1026" o:spt="100" style="position:absolute;left:0;top:132;height:70;width:164;" fillcolor="#000000" filled="t" stroked="f" coordsize="164,70" o:gfxdata="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X6FALgAAADcAAAA&#10;DwAAAAAAAAABACAAAAAiAAAAZHJzL2Rvd25yZXYueG1sUEsBAhQAFAAAAAgAh07iQDMvBZ47AAAA&#10;OQAAABAAAAAAAAAAAQAgAAAABwEAAGRycy9zaGFwZXhtbC54bWxQSwUGAAAAAAYABgBbAQAAsQMA&#10;AAAA&#10;" path="m163,0l156,0,156,19,154,24,151,26,0,26,0,31,5,34,10,43,12,46,14,53,14,70,19,70,19,48,24,43,163,43,163,0xm163,43l151,43,154,46,156,50,156,70,163,70,163,43xe">
                        <v:fill on="t" focussize="0,0"/>
                        <v:stroke on="f"/>
                        <v:imagedata o:title=""/>
                        <o:lock v:ext="edit" aspectratio="f"/>
                      </v:shape>
                      <v:shape id="_x0000_s1026" o:spid="_x0000_s1026" o:spt="100" style="position:absolute;left:0;top:0;height:96;width:164;" fillcolor="#000000" filled="t" stroked="f" coordsize="164,96" o:gfxdata="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qUlG8AAAA&#10;3AAAAA8AAAAAAAAAAQAgAAAAIgAAAGRycy9kb3ducmV2LnhtbFBLAQIUABQAAAAIAIdO4kAzLwWe&#10;OwAAADkAAAAQAAAAAAAAAAEAIAAAAAsBAABkcnMvc2hhcGV4bWwueG1sUEsFBgAAAAAGAAYAWwEA&#10;ALUDAAAAAA==&#10;" path="m82,0l63,1,47,4,33,8,22,14,7,22,0,34,0,48,1,58,5,68,12,76,22,84,35,89,49,93,64,95,82,96,100,95,116,92,130,88,142,82,146,79,82,79,66,79,52,77,39,74,29,70,14,65,7,58,7,38,14,31,39,23,52,20,66,18,82,17,146,17,142,14,130,8,116,4,100,1,82,0xm146,17l82,17,99,18,114,20,126,23,151,31,156,38,156,58,151,65,137,70,126,74,114,77,99,79,82,79,146,79,156,74,163,62,163,34,156,22,146,17xe">
                        <v:fill on="t" focussize="0,0"/>
                        <v:stroke on="f"/>
                        <v:imagedata o:title=""/>
                        <o:lock v:ext="edit" aspectratio="f"/>
                      </v:shape>
                      <w10:wrap type="none"/>
                      <w10:anchorlock/>
                    </v:group>
                  </w:pict>
                </mc:Fallback>
              </mc:AlternateContent>
            </w:r>
          </w:p>
        </w:tc>
        <w:tc>
          <w:tcPr>
            <w:tcW w:w="565" w:type="dxa"/>
          </w:tcPr>
          <w:p>
            <w:pPr>
              <w:pStyle w:val="45"/>
              <w:spacing w:before="5"/>
              <w:rPr>
                <w:rFonts w:hint="eastAsia" w:asciiTheme="minorEastAsia" w:hAnsiTheme="minorEastAsia" w:eastAsiaTheme="minorEastAsia" w:cstheme="minorEastAsia"/>
                <w:sz w:val="28"/>
                <w:szCs w:val="28"/>
              </w:rPr>
            </w:pPr>
          </w:p>
          <w:p>
            <w:pPr>
              <w:pStyle w:val="45"/>
              <w:spacing w:line="189" w:lineRule="exact"/>
              <w:ind w:left="29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0650"/>
                      <wp:effectExtent l="0" t="0" r="10160" b="12700"/>
                      <wp:docPr id="154" name="组合 154"/>
                      <wp:cNvGraphicFramePr/>
                      <a:graphic xmlns:a="http://schemas.openxmlformats.org/drawingml/2006/main">
                        <a:graphicData uri="http://schemas.microsoft.com/office/word/2010/wordprocessingGroup">
                          <wpg:wgp>
                            <wpg:cNvGrpSpPr/>
                            <wpg:grpSpPr>
                              <a:xfrm>
                                <a:off x="0" y="0"/>
                                <a:ext cx="104140" cy="120650"/>
                                <a:chOff x="0" y="0"/>
                                <a:chExt cx="164" cy="190"/>
                              </a:xfrm>
                            </wpg:grpSpPr>
                            <wps:wsp>
                              <wps:cNvPr id="150" name="任意多边形 150"/>
                              <wps:cNvSpPr/>
                              <wps:spPr>
                                <a:xfrm>
                                  <a:off x="0" y="120"/>
                                  <a:ext cx="164" cy="70"/>
                                </a:xfrm>
                                <a:custGeom>
                                  <a:avLst/>
                                  <a:gdLst/>
                                  <a:ahLst/>
                                  <a:cxnLst/>
                                  <a:pathLst>
                                    <a:path w="164" h="70">
                                      <a:moveTo>
                                        <a:pt x="163" y="0"/>
                                      </a:moveTo>
                                      <a:lnTo>
                                        <a:pt x="158" y="0"/>
                                      </a:lnTo>
                                      <a:lnTo>
                                        <a:pt x="158" y="14"/>
                                      </a:lnTo>
                                      <a:lnTo>
                                        <a:pt x="154" y="24"/>
                                      </a:lnTo>
                                      <a:lnTo>
                                        <a:pt x="151" y="26"/>
                                      </a:lnTo>
                                      <a:lnTo>
                                        <a:pt x="0" y="26"/>
                                      </a:lnTo>
                                      <a:lnTo>
                                        <a:pt x="0" y="31"/>
                                      </a:lnTo>
                                      <a:lnTo>
                                        <a:pt x="5" y="34"/>
                                      </a:lnTo>
                                      <a:lnTo>
                                        <a:pt x="10" y="38"/>
                                      </a:lnTo>
                                      <a:lnTo>
                                        <a:pt x="12" y="43"/>
                                      </a:lnTo>
                                      <a:lnTo>
                                        <a:pt x="14" y="46"/>
                                      </a:lnTo>
                                      <a:lnTo>
                                        <a:pt x="17" y="53"/>
                                      </a:lnTo>
                                      <a:lnTo>
                                        <a:pt x="17" y="70"/>
                                      </a:lnTo>
                                      <a:lnTo>
                                        <a:pt x="22" y="70"/>
                                      </a:lnTo>
                                      <a:lnTo>
                                        <a:pt x="22" y="46"/>
                                      </a:lnTo>
                                      <a:lnTo>
                                        <a:pt x="24" y="46"/>
                                      </a:lnTo>
                                      <a:lnTo>
                                        <a:pt x="26" y="43"/>
                                      </a:lnTo>
                                      <a:lnTo>
                                        <a:pt x="163" y="43"/>
                                      </a:lnTo>
                                      <a:lnTo>
                                        <a:pt x="163" y="0"/>
                                      </a:lnTo>
                                      <a:close/>
                                      <a:moveTo>
                                        <a:pt x="163" y="43"/>
                                      </a:moveTo>
                                      <a:lnTo>
                                        <a:pt x="151" y="43"/>
                                      </a:lnTo>
                                      <a:lnTo>
                                        <a:pt x="154" y="46"/>
                                      </a:lnTo>
                                      <a:lnTo>
                                        <a:pt x="158" y="55"/>
                                      </a:lnTo>
                                      <a:lnTo>
                                        <a:pt x="158" y="70"/>
                                      </a:lnTo>
                                      <a:lnTo>
                                        <a:pt x="163" y="70"/>
                                      </a:lnTo>
                                      <a:lnTo>
                                        <a:pt x="163" y="43"/>
                                      </a:lnTo>
                                      <a:close/>
                                    </a:path>
                                  </a:pathLst>
                                </a:custGeom>
                                <a:solidFill>
                                  <a:srgbClr val="000000"/>
                                </a:solidFill>
                                <a:ln>
                                  <a:noFill/>
                                </a:ln>
                              </wps:spPr>
                              <wps:bodyPr upright="1"/>
                            </wps:wsp>
                            <wps:wsp>
                              <wps:cNvPr id="152" name="任意多边形 152"/>
                              <wps:cNvSpPr/>
                              <wps:spPr>
                                <a:xfrm>
                                  <a:off x="0" y="0"/>
                                  <a:ext cx="164" cy="70"/>
                                </a:xfrm>
                                <a:custGeom>
                                  <a:avLst/>
                                  <a:gdLst/>
                                  <a:ahLst/>
                                  <a:cxnLst/>
                                  <a:pathLst>
                                    <a:path w="164" h="70">
                                      <a:moveTo>
                                        <a:pt x="163" y="0"/>
                                      </a:moveTo>
                                      <a:lnTo>
                                        <a:pt x="158" y="0"/>
                                      </a:lnTo>
                                      <a:lnTo>
                                        <a:pt x="158" y="14"/>
                                      </a:lnTo>
                                      <a:lnTo>
                                        <a:pt x="154" y="24"/>
                                      </a:lnTo>
                                      <a:lnTo>
                                        <a:pt x="151" y="26"/>
                                      </a:lnTo>
                                      <a:lnTo>
                                        <a:pt x="0" y="26"/>
                                      </a:lnTo>
                                      <a:lnTo>
                                        <a:pt x="0" y="31"/>
                                      </a:lnTo>
                                      <a:lnTo>
                                        <a:pt x="5" y="34"/>
                                      </a:lnTo>
                                      <a:lnTo>
                                        <a:pt x="10" y="38"/>
                                      </a:lnTo>
                                      <a:lnTo>
                                        <a:pt x="12" y="43"/>
                                      </a:lnTo>
                                      <a:lnTo>
                                        <a:pt x="14" y="46"/>
                                      </a:lnTo>
                                      <a:lnTo>
                                        <a:pt x="17" y="53"/>
                                      </a:lnTo>
                                      <a:lnTo>
                                        <a:pt x="17" y="70"/>
                                      </a:lnTo>
                                      <a:lnTo>
                                        <a:pt x="22" y="70"/>
                                      </a:lnTo>
                                      <a:lnTo>
                                        <a:pt x="22" y="46"/>
                                      </a:lnTo>
                                      <a:lnTo>
                                        <a:pt x="24" y="46"/>
                                      </a:lnTo>
                                      <a:lnTo>
                                        <a:pt x="26" y="43"/>
                                      </a:lnTo>
                                      <a:lnTo>
                                        <a:pt x="163" y="43"/>
                                      </a:lnTo>
                                      <a:lnTo>
                                        <a:pt x="163" y="0"/>
                                      </a:lnTo>
                                      <a:close/>
                                      <a:moveTo>
                                        <a:pt x="163" y="43"/>
                                      </a:moveTo>
                                      <a:lnTo>
                                        <a:pt x="151" y="43"/>
                                      </a:lnTo>
                                      <a:lnTo>
                                        <a:pt x="154" y="46"/>
                                      </a:lnTo>
                                      <a:lnTo>
                                        <a:pt x="158" y="55"/>
                                      </a:lnTo>
                                      <a:lnTo>
                                        <a:pt x="158"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9.5pt;width:8.2pt;" coordsize="164,190" o:gfxdata="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OLIQ/7UAAAAAwEAAA8AAAAAAAAAAQAgAAAAIgAAAGRycy9kb3ducmV2&#10;LnhtbFBLAQIUABQAAAAIAIdO4kAHmIlsHQMAAF0OAAAOAAAAAAAAAAEAIAAAACMBAABkcnMvZTJv&#10;RG9jLnhtbFBLBQYAAAAABgAGAFkBAACyBgAAAAA=&#10;">
                      <o:lock v:ext="edit" aspectratio="f"/>
                      <v:shape id="_x0000_s1026" o:spid="_x0000_s1026" o:spt="100" style="position:absolute;left:0;top:120;height:70;width:164;" fillcolor="#000000" filled="t" stroked="f" coordsize="164,70" o:gfxdata="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cFd6/&#10;AAAA3AAAAA8AAAAAAAAAAQAgAAAAIgAAAGRycy9kb3ducmV2LnhtbFBLAQIUABQAAAAIAIdO4kAz&#10;LwWeOwAAADkAAAAQAAAAAAAAAAEAIAAAAA4BAABkcnMvc2hhcGV4bWwueG1sUEsFBgAAAAAGAAYA&#10;WwEAALgDAAAAAA==&#10;" path="m163,0l158,0,158,14,154,24,151,26,0,26,0,31,5,34,10,38,12,43,14,46,17,53,17,70,22,70,22,46,24,46,26,43,163,43,163,0xm163,43l151,43,154,46,158,55,158,70,163,70,163,43xe">
                        <v:fill on="t" focussize="0,0"/>
                        <v:stroke on="f"/>
                        <v:imagedata o:title=""/>
                        <o:lock v:ext="edit" aspectratio="f"/>
                      </v:shape>
                      <v:shape id="_x0000_s1026" o:spid="_x0000_s1026" o:spt="100" style="position:absolute;left:0;top:0;height:70;width:164;" fillcolor="#000000" filled="t" stroked="f" coordsize="164,70" o:gfxdata="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i4yvQAA&#10;ANwAAAAPAAAAAAAAAAEAIAAAACIAAABkcnMvZG93bnJldi54bWxQSwECFAAUAAAACACHTuJAMy8F&#10;njsAAAA5AAAAEAAAAAAAAAABACAAAAAMAQAAZHJzL3NoYXBleG1sLnhtbFBLBQYAAAAABgAGAFsB&#10;AAC2AwAAAAA=&#10;" path="m163,0l158,0,158,14,154,24,151,26,0,26,0,31,5,34,10,38,12,43,14,46,17,53,17,70,22,70,22,46,24,46,26,43,163,43,163,0xm163,43l151,43,154,46,158,55,158,70,163,70,163,43xe">
                        <v:fill on="t" focussize="0,0"/>
                        <v:stroke on="f"/>
                        <v:imagedata o:title=""/>
                        <o:lock v:ext="edit" aspectratio="f"/>
                      </v:shape>
                      <w10:wrap type="none"/>
                      <w10:anchorlock/>
                    </v:group>
                  </w:pict>
                </mc:Fallback>
              </mc:AlternateContent>
            </w:r>
          </w:p>
        </w:tc>
      </w:tr>
    </w:tbl>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6128" behindDoc="0" locked="0" layoutInCell="1" allowOverlap="1">
                <wp:simplePos x="0" y="0"/>
                <wp:positionH relativeFrom="page">
                  <wp:posOffset>6433820</wp:posOffset>
                </wp:positionH>
                <wp:positionV relativeFrom="page">
                  <wp:posOffset>5549900</wp:posOffset>
                </wp:positionV>
                <wp:extent cx="0" cy="167640"/>
                <wp:effectExtent l="4445" t="0" r="14605" b="3810"/>
                <wp:wrapNone/>
                <wp:docPr id="188" name="直接连接符 188"/>
                <wp:cNvGraphicFramePr/>
                <a:graphic xmlns:a="http://schemas.openxmlformats.org/drawingml/2006/main">
                  <a:graphicData uri="http://schemas.microsoft.com/office/word/2010/wordprocessingShape">
                    <wps:wsp>
                      <wps:cNvSpPr/>
                      <wps:spPr>
                        <a:xfrm>
                          <a:off x="0" y="0"/>
                          <a:ext cx="0" cy="16764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06.6pt;margin-top:437pt;height:13.2pt;width:0pt;mso-position-horizontal-relative:page;mso-position-vertical-relative:page;z-index:251696128;mso-width-relative:page;mso-height-relative:page;" filled="f" stroked="t" coordsize="21600,21600" o:gfxdata="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lVbn9oAAAANAQAADwAA&#10;AAAAAAABACAAAAAiAAAAZHJzL2Rvd25yZXYueG1sUEsBAhQAFAAAAAgAh07iQDYE6VLbAQAAmQMA&#10;AA4AAAAAAAAAAQAgAAAAKQEAAGRycy9lMm9Eb2MueG1sUEsFBgAAAAAGAAYAWQEAAHYFAAAAAA==&#10;">
                <v:fill on="f" focussize="0,0"/>
                <v:stroke weight="0.48pt" color="#000000" joinstyle="round"/>
                <v:imagedata o:title=""/>
                <o:lock v:ext="edit" aspectratio="f"/>
              </v:line>
            </w:pict>
          </mc:Fallback>
        </mc:AlternateContent>
      </w:r>
      <w:r>
        <w:rPr>
          <w:rFonts w:hint="eastAsia" w:asciiTheme="minorEastAsia" w:hAnsiTheme="minorEastAsia" w:eastAsiaTheme="minorEastAsia" w:cstheme="minorEastAsia"/>
          <w:sz w:val="28"/>
          <w:szCs w:val="28"/>
        </w:rPr>
        <w:drawing>
          <wp:anchor distT="0" distB="0" distL="0" distR="0" simplePos="0" relativeHeight="251697152" behindDoc="0" locked="0" layoutInCell="1" allowOverlap="1">
            <wp:simplePos x="0" y="0"/>
            <wp:positionH relativeFrom="page">
              <wp:posOffset>6376035</wp:posOffset>
            </wp:positionH>
            <wp:positionV relativeFrom="page">
              <wp:posOffset>5377815</wp:posOffset>
            </wp:positionV>
            <wp:extent cx="121285" cy="71120"/>
            <wp:effectExtent l="0" t="0" r="12065" b="5080"/>
            <wp:wrapNone/>
            <wp:docPr id="19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6.png"/>
                    <pic:cNvPicPr>
                      <a:picLocks noChangeAspect="1"/>
                    </pic:cNvPicPr>
                  </pic:nvPicPr>
                  <pic:blipFill>
                    <a:blip r:embed="rId106" cstate="print"/>
                    <a:stretch>
                      <a:fillRect/>
                    </a:stretch>
                  </pic:blipFill>
                  <pic:spPr>
                    <a:xfrm>
                      <a:off x="0" y="0"/>
                      <a:ext cx="121595" cy="71437"/>
                    </a:xfrm>
                    <a:prstGeom prst="rect">
                      <a:avLst/>
                    </a:prstGeom>
                  </pic:spPr>
                </pic:pic>
              </a:graphicData>
            </a:graphic>
          </wp:anchor>
        </w:drawing>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8176" behindDoc="0" locked="0" layoutInCell="1" allowOverlap="1">
                <wp:simplePos x="0" y="0"/>
                <wp:positionH relativeFrom="page">
                  <wp:posOffset>6433820</wp:posOffset>
                </wp:positionH>
                <wp:positionV relativeFrom="page">
                  <wp:posOffset>5105400</wp:posOffset>
                </wp:positionV>
                <wp:extent cx="0" cy="167640"/>
                <wp:effectExtent l="4445" t="0" r="14605" b="3810"/>
                <wp:wrapNone/>
                <wp:docPr id="238" name="直接连接符 238"/>
                <wp:cNvGraphicFramePr/>
                <a:graphic xmlns:a="http://schemas.openxmlformats.org/drawingml/2006/main">
                  <a:graphicData uri="http://schemas.microsoft.com/office/word/2010/wordprocessingShape">
                    <wps:wsp>
                      <wps:cNvSpPr/>
                      <wps:spPr>
                        <a:xfrm>
                          <a:off x="0" y="0"/>
                          <a:ext cx="0" cy="16764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06.6pt;margin-top:402pt;height:13.2pt;width:0pt;mso-position-horizontal-relative:page;mso-position-vertical-relative:page;z-index:251698176;mso-width-relative:page;mso-height-relative:page;" filled="f" stroked="t" coordsize="21600,21600" o:gfxdata="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kBQCdkAAAANAQAADwAA&#10;AAAAAAABACAAAAAiAAAAZHJzL2Rvd25yZXYueG1sUEsBAhQAFAAAAAgAh07iQOPwU4vcAQAAmQMA&#10;AA4AAAAAAAAAAQAgAAAAKAEAAGRycy9lMm9Eb2MueG1sUEsFBgAAAAAGAAYAWQEAAHYFAAAAAA==&#10;">
                <v:fill on="f" focussize="0,0"/>
                <v:stroke weight="0.48pt" color="#000000" joinstyle="round"/>
                <v:imagedata o:title=""/>
                <o:lock v:ext="edit" aspectratio="f"/>
              </v:line>
            </w:pict>
          </mc:Fallback>
        </mc:AlternateContent>
      </w:r>
      <w:r>
        <w:rPr>
          <w:rFonts w:hint="eastAsia" w:asciiTheme="minorEastAsia" w:hAnsiTheme="minorEastAsia" w:eastAsiaTheme="minorEastAsia" w:cstheme="minorEastAsia"/>
          <w:sz w:val="28"/>
          <w:szCs w:val="28"/>
        </w:rPr>
        <w:drawing>
          <wp:anchor distT="0" distB="0" distL="0" distR="0" simplePos="0" relativeHeight="251699200" behindDoc="0" locked="0" layoutInCell="1" allowOverlap="1">
            <wp:simplePos x="0" y="0"/>
            <wp:positionH relativeFrom="page">
              <wp:posOffset>1023620</wp:posOffset>
            </wp:positionH>
            <wp:positionV relativeFrom="page">
              <wp:posOffset>8963660</wp:posOffset>
            </wp:positionV>
            <wp:extent cx="184150" cy="375920"/>
            <wp:effectExtent l="0" t="0" r="0" b="0"/>
            <wp:wrapNone/>
            <wp:docPr id="19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7.png"/>
                    <pic:cNvPicPr>
                      <a:picLocks noChangeAspect="1"/>
                    </pic:cNvPicPr>
                  </pic:nvPicPr>
                  <pic:blipFill>
                    <a:blip r:embed="rId107" cstate="print"/>
                    <a:stretch>
                      <a:fillRect/>
                    </a:stretch>
                  </pic:blipFill>
                  <pic:spPr>
                    <a:xfrm>
                      <a:off x="0" y="0"/>
                      <a:ext cx="184310" cy="376237"/>
                    </a:xfrm>
                    <a:prstGeom prst="rect">
                      <a:avLst/>
                    </a:prstGeom>
                  </pic:spPr>
                </pic:pic>
              </a:graphicData>
            </a:graphic>
          </wp:anchor>
        </w:drawing>
      </w:r>
      <w:r>
        <w:rPr>
          <w:rFonts w:hint="eastAsia" w:asciiTheme="minorEastAsia" w:hAnsiTheme="minorEastAsia" w:eastAsiaTheme="minorEastAsia" w:cstheme="minorEastAsia"/>
          <w:sz w:val="28"/>
          <w:szCs w:val="28"/>
        </w:rPr>
        <w:drawing>
          <wp:anchor distT="0" distB="0" distL="0" distR="0" simplePos="0" relativeHeight="251700224" behindDoc="0" locked="0" layoutInCell="1" allowOverlap="1">
            <wp:simplePos x="0" y="0"/>
            <wp:positionH relativeFrom="page">
              <wp:posOffset>1049020</wp:posOffset>
            </wp:positionH>
            <wp:positionV relativeFrom="page">
              <wp:posOffset>8812530</wp:posOffset>
            </wp:positionV>
            <wp:extent cx="138430" cy="80645"/>
            <wp:effectExtent l="0" t="0" r="0" b="0"/>
            <wp:wrapNone/>
            <wp:docPr id="1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98.png"/>
                    <pic:cNvPicPr>
                      <a:picLocks noChangeAspect="1"/>
                    </pic:cNvPicPr>
                  </pic:nvPicPr>
                  <pic:blipFill>
                    <a:blip r:embed="rId108" cstate="print"/>
                    <a:stretch>
                      <a:fillRect/>
                    </a:stretch>
                  </pic:blipFill>
                  <pic:spPr>
                    <a:xfrm>
                      <a:off x="0" y="0"/>
                      <a:ext cx="138626" cy="80962"/>
                    </a:xfrm>
                    <a:prstGeom prst="rect">
                      <a:avLst/>
                    </a:prstGeom>
                  </pic:spPr>
                </pic:pic>
              </a:graphicData>
            </a:graphic>
          </wp:anchor>
        </w:drawing>
      </w:r>
      <w:r>
        <w:rPr>
          <w:rFonts w:hint="eastAsia" w:asciiTheme="minorEastAsia" w:hAnsiTheme="minorEastAsia" w:eastAsiaTheme="minorEastAsia" w:cstheme="minorEastAsia"/>
          <w:sz w:val="28"/>
          <w:szCs w:val="28"/>
        </w:rPr>
        <w:drawing>
          <wp:anchor distT="0" distB="0" distL="0" distR="0" simplePos="0" relativeHeight="251701248" behindDoc="0" locked="0" layoutInCell="1" allowOverlap="1">
            <wp:simplePos x="0" y="0"/>
            <wp:positionH relativeFrom="page">
              <wp:posOffset>1392555</wp:posOffset>
            </wp:positionH>
            <wp:positionV relativeFrom="page">
              <wp:posOffset>3550920</wp:posOffset>
            </wp:positionV>
            <wp:extent cx="224155" cy="3190875"/>
            <wp:effectExtent l="0" t="0" r="0" b="0"/>
            <wp:wrapNone/>
            <wp:docPr id="20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99.png"/>
                    <pic:cNvPicPr>
                      <a:picLocks noChangeAspect="1"/>
                    </pic:cNvPicPr>
                  </pic:nvPicPr>
                  <pic:blipFill>
                    <a:blip r:embed="rId109" cstate="print"/>
                    <a:stretch>
                      <a:fillRect/>
                    </a:stretch>
                  </pic:blipFill>
                  <pic:spPr>
                    <a:xfrm>
                      <a:off x="0" y="0"/>
                      <a:ext cx="224215" cy="3190875"/>
                    </a:xfrm>
                    <a:prstGeom prst="rect">
                      <a:avLst/>
                    </a:prstGeom>
                  </pic:spPr>
                </pic:pic>
              </a:graphicData>
            </a:graphic>
          </wp:anchor>
        </w:drawing>
      </w:r>
    </w:p>
    <w:p>
      <w:pPr>
        <w:spacing w:after="0"/>
        <w:rPr>
          <w:rFonts w:hint="eastAsia" w:asciiTheme="minorEastAsia" w:hAnsiTheme="minorEastAsia" w:eastAsiaTheme="minorEastAsia" w:cstheme="minorEastAsia"/>
          <w:sz w:val="28"/>
          <w:szCs w:val="28"/>
        </w:rPr>
        <w:sectPr>
          <w:pgSz w:w="11910" w:h="16840"/>
          <w:pgMar w:top="860" w:right="1200" w:bottom="280" w:left="1360" w:header="720" w:footer="720" w:gutter="0"/>
        </w:sectPr>
      </w:pPr>
    </w:p>
    <w:tbl>
      <w:tblPr>
        <w:tblStyle w:val="20"/>
        <w:tblW w:w="0" w:type="auto"/>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569"/>
        <w:gridCol w:w="571"/>
        <w:gridCol w:w="569"/>
        <w:gridCol w:w="571"/>
        <w:gridCol w:w="569"/>
        <w:gridCol w:w="891"/>
        <w:gridCol w:w="572"/>
        <w:gridCol w:w="5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571" w:type="dxa"/>
          </w:tcPr>
          <w:p>
            <w:pPr>
              <w:pStyle w:val="45"/>
              <w:spacing w:before="9"/>
              <w:rPr>
                <w:rFonts w:hint="eastAsia" w:asciiTheme="minorEastAsia" w:hAnsiTheme="minorEastAsia" w:eastAsiaTheme="minorEastAsia" w:cstheme="minorEastAsia"/>
                <w:sz w:val="28"/>
                <w:szCs w:val="28"/>
              </w:rPr>
            </w:pPr>
          </w:p>
          <w:p>
            <w:pPr>
              <w:pStyle w:val="45"/>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20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0.png"/>
                          <pic:cNvPicPr>
                            <a:picLocks noChangeAspect="1"/>
                          </pic:cNvPicPr>
                        </pic:nvPicPr>
                        <pic:blipFill>
                          <a:blip r:embed="rId110" cstate="print"/>
                          <a:stretch>
                            <a:fillRect/>
                          </a:stretch>
                        </pic:blipFill>
                        <pic:spPr>
                          <a:xfrm>
                            <a:off x="0" y="0"/>
                            <a:ext cx="103485" cy="809625"/>
                          </a:xfrm>
                          <a:prstGeom prst="rect">
                            <a:avLst/>
                          </a:prstGeom>
                        </pic:spPr>
                      </pic:pic>
                    </a:graphicData>
                  </a:graphic>
                </wp:inline>
              </w:drawing>
            </w:r>
          </w:p>
        </w:tc>
        <w:tc>
          <w:tcPr>
            <w:tcW w:w="569" w:type="dxa"/>
          </w:tcPr>
          <w:p>
            <w:pPr>
              <w:pStyle w:val="45"/>
              <w:spacing w:before="5" w:after="1"/>
              <w:rPr>
                <w:rFonts w:hint="eastAsia" w:asciiTheme="minorEastAsia" w:hAnsiTheme="minorEastAsia" w:eastAsiaTheme="minorEastAsia" w:cstheme="minorEastAsia"/>
                <w:sz w:val="28"/>
                <w:szCs w:val="28"/>
              </w:rPr>
            </w:pPr>
          </w:p>
          <w:p>
            <w:pPr>
              <w:pStyle w:val="45"/>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3505" cy="804545"/>
                  <wp:effectExtent l="0" t="0" r="0" b="0"/>
                  <wp:docPr id="20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1.png"/>
                          <pic:cNvPicPr>
                            <a:picLocks noChangeAspect="1"/>
                          </pic:cNvPicPr>
                        </pic:nvPicPr>
                        <pic:blipFill>
                          <a:blip r:embed="rId111" cstate="print"/>
                          <a:stretch>
                            <a:fillRect/>
                          </a:stretch>
                        </pic:blipFill>
                        <pic:spPr>
                          <a:xfrm>
                            <a:off x="0" y="0"/>
                            <a:ext cx="103656" cy="804862"/>
                          </a:xfrm>
                          <a:prstGeom prst="rect">
                            <a:avLst/>
                          </a:prstGeom>
                        </pic:spPr>
                      </pic:pic>
                    </a:graphicData>
                  </a:graphic>
                </wp:inline>
              </w:drawing>
            </w:r>
          </w:p>
        </w:tc>
        <w:tc>
          <w:tcPr>
            <w:tcW w:w="571" w:type="dxa"/>
          </w:tcPr>
          <w:p>
            <w:pPr>
              <w:pStyle w:val="45"/>
              <w:spacing w:before="6" w:after="1"/>
              <w:rPr>
                <w:rFonts w:hint="eastAsia" w:asciiTheme="minorEastAsia" w:hAnsiTheme="minorEastAsia" w:eastAsiaTheme="minorEastAsia" w:cstheme="minorEastAsia"/>
                <w:sz w:val="28"/>
                <w:szCs w:val="28"/>
              </w:rPr>
            </w:pPr>
          </w:p>
          <w:p>
            <w:pPr>
              <w:pStyle w:val="45"/>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20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2.png"/>
                          <pic:cNvPicPr>
                            <a:picLocks noChangeAspect="1"/>
                          </pic:cNvPicPr>
                        </pic:nvPicPr>
                        <pic:blipFill>
                          <a:blip r:embed="rId112" cstate="print"/>
                          <a:stretch>
                            <a:fillRect/>
                          </a:stretch>
                        </pic:blipFill>
                        <pic:spPr>
                          <a:xfrm>
                            <a:off x="0" y="0"/>
                            <a:ext cx="103291" cy="809625"/>
                          </a:xfrm>
                          <a:prstGeom prst="rect">
                            <a:avLst/>
                          </a:prstGeom>
                        </pic:spPr>
                      </pic:pic>
                    </a:graphicData>
                  </a:graphic>
                </wp:inline>
              </w:drawing>
            </w:r>
          </w:p>
        </w:tc>
        <w:tc>
          <w:tcPr>
            <w:tcW w:w="569" w:type="dxa"/>
          </w:tcPr>
          <w:p>
            <w:pPr>
              <w:pStyle w:val="45"/>
              <w:spacing w:before="9"/>
              <w:rPr>
                <w:rFonts w:hint="eastAsia" w:asciiTheme="minorEastAsia" w:hAnsiTheme="minorEastAsia" w:eastAsiaTheme="minorEastAsia" w:cstheme="minorEastAsia"/>
                <w:sz w:val="28"/>
                <w:szCs w:val="28"/>
              </w:rPr>
            </w:pPr>
          </w:p>
          <w:p>
            <w:pPr>
              <w:pStyle w:val="45"/>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20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3.png"/>
                          <pic:cNvPicPr>
                            <a:picLocks noChangeAspect="1"/>
                          </pic:cNvPicPr>
                        </pic:nvPicPr>
                        <pic:blipFill>
                          <a:blip r:embed="rId113" cstate="print"/>
                          <a:stretch>
                            <a:fillRect/>
                          </a:stretch>
                        </pic:blipFill>
                        <pic:spPr>
                          <a:xfrm>
                            <a:off x="0" y="0"/>
                            <a:ext cx="103485" cy="809625"/>
                          </a:xfrm>
                          <a:prstGeom prst="rect">
                            <a:avLst/>
                          </a:prstGeom>
                        </pic:spPr>
                      </pic:pic>
                    </a:graphicData>
                  </a:graphic>
                </wp:inline>
              </w:drawing>
            </w:r>
          </w:p>
        </w:tc>
        <w:tc>
          <w:tcPr>
            <w:tcW w:w="571" w:type="dxa"/>
          </w:tcPr>
          <w:p>
            <w:pPr>
              <w:pStyle w:val="45"/>
              <w:spacing w:before="6" w:after="1"/>
              <w:rPr>
                <w:rFonts w:hint="eastAsia" w:asciiTheme="minorEastAsia" w:hAnsiTheme="minorEastAsia" w:eastAsiaTheme="minorEastAsia" w:cstheme="minorEastAsia"/>
                <w:sz w:val="28"/>
                <w:szCs w:val="28"/>
              </w:rPr>
            </w:pPr>
          </w:p>
          <w:p>
            <w:pPr>
              <w:pStyle w:val="45"/>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2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4.png"/>
                          <pic:cNvPicPr>
                            <a:picLocks noChangeAspect="1"/>
                          </pic:cNvPicPr>
                        </pic:nvPicPr>
                        <pic:blipFill>
                          <a:blip r:embed="rId114" cstate="print"/>
                          <a:stretch>
                            <a:fillRect/>
                          </a:stretch>
                        </pic:blipFill>
                        <pic:spPr>
                          <a:xfrm>
                            <a:off x="0" y="0"/>
                            <a:ext cx="103291" cy="809625"/>
                          </a:xfrm>
                          <a:prstGeom prst="rect">
                            <a:avLst/>
                          </a:prstGeom>
                        </pic:spPr>
                      </pic:pic>
                    </a:graphicData>
                  </a:graphic>
                </wp:inline>
              </w:drawing>
            </w:r>
          </w:p>
        </w:tc>
        <w:tc>
          <w:tcPr>
            <w:tcW w:w="569" w:type="dxa"/>
          </w:tcPr>
          <w:p>
            <w:pPr>
              <w:pStyle w:val="45"/>
              <w:spacing w:before="9"/>
              <w:rPr>
                <w:rFonts w:hint="eastAsia" w:asciiTheme="minorEastAsia" w:hAnsiTheme="minorEastAsia" w:eastAsiaTheme="minorEastAsia" w:cstheme="minorEastAsia"/>
                <w:sz w:val="28"/>
                <w:szCs w:val="28"/>
              </w:rPr>
            </w:pPr>
          </w:p>
          <w:p>
            <w:pPr>
              <w:pStyle w:val="45"/>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21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5.png"/>
                          <pic:cNvPicPr>
                            <a:picLocks noChangeAspect="1"/>
                          </pic:cNvPicPr>
                        </pic:nvPicPr>
                        <pic:blipFill>
                          <a:blip r:embed="rId115" cstate="print"/>
                          <a:stretch>
                            <a:fillRect/>
                          </a:stretch>
                        </pic:blipFill>
                        <pic:spPr>
                          <a:xfrm>
                            <a:off x="0" y="0"/>
                            <a:ext cx="103485" cy="809625"/>
                          </a:xfrm>
                          <a:prstGeom prst="rect">
                            <a:avLst/>
                          </a:prstGeom>
                        </pic:spPr>
                      </pic:pic>
                    </a:graphicData>
                  </a:graphic>
                </wp:inline>
              </w:drawing>
            </w:r>
          </w:p>
        </w:tc>
        <w:tc>
          <w:tcPr>
            <w:tcW w:w="891" w:type="dxa"/>
          </w:tcPr>
          <w:p>
            <w:pPr>
              <w:pStyle w:val="45"/>
              <w:spacing w:before="9"/>
              <w:rPr>
                <w:rFonts w:hint="eastAsia" w:asciiTheme="minorEastAsia" w:hAnsiTheme="minorEastAsia" w:eastAsiaTheme="minorEastAsia" w:cstheme="minorEastAsia"/>
                <w:sz w:val="28"/>
                <w:szCs w:val="28"/>
              </w:rPr>
            </w:pPr>
          </w:p>
          <w:p>
            <w:pPr>
              <w:pStyle w:val="45"/>
              <w:ind w:left="4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775" cy="809625"/>
                  <wp:effectExtent l="0" t="0" r="0" b="0"/>
                  <wp:docPr id="21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6.png"/>
                          <pic:cNvPicPr>
                            <a:picLocks noChangeAspect="1"/>
                          </pic:cNvPicPr>
                        </pic:nvPicPr>
                        <pic:blipFill>
                          <a:blip r:embed="rId116" cstate="print"/>
                          <a:stretch>
                            <a:fillRect/>
                          </a:stretch>
                        </pic:blipFill>
                        <pic:spPr>
                          <a:xfrm>
                            <a:off x="0" y="0"/>
                            <a:ext cx="105007" cy="809625"/>
                          </a:xfrm>
                          <a:prstGeom prst="rect">
                            <a:avLst/>
                          </a:prstGeom>
                        </pic:spPr>
                      </pic:pic>
                    </a:graphicData>
                  </a:graphic>
                </wp:inline>
              </w:drawing>
            </w:r>
          </w:p>
        </w:tc>
        <w:tc>
          <w:tcPr>
            <w:tcW w:w="572" w:type="dxa"/>
          </w:tcPr>
          <w:p>
            <w:pPr>
              <w:pStyle w:val="45"/>
              <w:spacing w:before="9"/>
              <w:rPr>
                <w:rFonts w:hint="eastAsia" w:asciiTheme="minorEastAsia" w:hAnsiTheme="minorEastAsia" w:eastAsiaTheme="minorEastAsia" w:cstheme="minorEastAsia"/>
                <w:sz w:val="28"/>
                <w:szCs w:val="28"/>
              </w:rPr>
            </w:pPr>
          </w:p>
          <w:p>
            <w:pPr>
              <w:pStyle w:val="45"/>
              <w:ind w:left="2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2870" cy="809625"/>
                  <wp:effectExtent l="0" t="0" r="0" b="0"/>
                  <wp:docPr id="21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07.png"/>
                          <pic:cNvPicPr>
                            <a:picLocks noChangeAspect="1"/>
                          </pic:cNvPicPr>
                        </pic:nvPicPr>
                        <pic:blipFill>
                          <a:blip r:embed="rId117" cstate="print"/>
                          <a:stretch>
                            <a:fillRect/>
                          </a:stretch>
                        </pic:blipFill>
                        <pic:spPr>
                          <a:xfrm>
                            <a:off x="0" y="0"/>
                            <a:ext cx="103485" cy="809625"/>
                          </a:xfrm>
                          <a:prstGeom prst="rect">
                            <a:avLst/>
                          </a:prstGeom>
                        </pic:spPr>
                      </pic:pic>
                    </a:graphicData>
                  </a:graphic>
                </wp:inline>
              </w:drawing>
            </w:r>
          </w:p>
        </w:tc>
        <w:tc>
          <w:tcPr>
            <w:tcW w:w="570" w:type="dxa"/>
          </w:tcPr>
          <w:p>
            <w:pPr>
              <w:pStyle w:val="45"/>
              <w:spacing w:before="6" w:after="1"/>
              <w:rPr>
                <w:rFonts w:hint="eastAsia" w:asciiTheme="minorEastAsia" w:hAnsiTheme="minorEastAsia" w:eastAsiaTheme="minorEastAsia" w:cstheme="minorEastAsia"/>
                <w:sz w:val="28"/>
                <w:szCs w:val="28"/>
              </w:rPr>
            </w:pPr>
          </w:p>
          <w:p>
            <w:pPr>
              <w:pStyle w:val="45"/>
              <w:ind w:left="28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775" cy="809625"/>
                  <wp:effectExtent l="0" t="0" r="0" b="0"/>
                  <wp:docPr id="21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08.png"/>
                          <pic:cNvPicPr>
                            <a:picLocks noChangeAspect="1"/>
                          </pic:cNvPicPr>
                        </pic:nvPicPr>
                        <pic:blipFill>
                          <a:blip r:embed="rId118" cstate="print"/>
                          <a:stretch>
                            <a:fillRect/>
                          </a:stretch>
                        </pic:blipFill>
                        <pic:spPr>
                          <a:xfrm>
                            <a:off x="0" y="0"/>
                            <a:ext cx="104810" cy="80962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571" w:type="dxa"/>
          </w:tcPr>
          <w:p>
            <w:pPr>
              <w:pStyle w:val="45"/>
              <w:rPr>
                <w:rFonts w:hint="eastAsia" w:asciiTheme="minorEastAsia" w:hAnsiTheme="minorEastAsia" w:eastAsiaTheme="minorEastAsia" w:cstheme="minorEastAsia"/>
                <w:sz w:val="28"/>
                <w:szCs w:val="28"/>
              </w:rPr>
            </w:pPr>
          </w:p>
          <w:p>
            <w:pPr>
              <w:pStyle w:val="45"/>
              <w:spacing w:before="5"/>
              <w:rPr>
                <w:rFonts w:hint="eastAsia" w:asciiTheme="minorEastAsia" w:hAnsiTheme="minorEastAsia" w:eastAsiaTheme="minorEastAsia" w:cstheme="minorEastAsia"/>
                <w:sz w:val="28"/>
                <w:szCs w:val="28"/>
              </w:rPr>
            </w:pPr>
          </w:p>
          <w:p>
            <w:pPr>
              <w:pStyle w:val="45"/>
              <w:spacing w:line="202"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28270"/>
                  <wp:effectExtent l="0" t="0" r="0" b="0"/>
                  <wp:docPr id="22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09.png"/>
                          <pic:cNvPicPr>
                            <a:picLocks noChangeAspect="1"/>
                          </pic:cNvPicPr>
                        </pic:nvPicPr>
                        <pic:blipFill>
                          <a:blip r:embed="rId119" cstate="print"/>
                          <a:stretch>
                            <a:fillRect/>
                          </a:stretch>
                        </pic:blipFill>
                        <pic:spPr>
                          <a:xfrm>
                            <a:off x="0" y="0"/>
                            <a:ext cx="139509" cy="128777"/>
                          </a:xfrm>
                          <a:prstGeom prst="rect">
                            <a:avLst/>
                          </a:prstGeom>
                        </pic:spPr>
                      </pic:pic>
                    </a:graphicData>
                  </a:graphic>
                </wp:inline>
              </w:drawing>
            </w:r>
          </w:p>
          <w:p>
            <w:pPr>
              <w:pStyle w:val="45"/>
              <w:spacing w:before="12"/>
              <w:rPr>
                <w:rFonts w:hint="eastAsia" w:asciiTheme="minorEastAsia" w:hAnsiTheme="minorEastAsia" w:eastAsiaTheme="minorEastAsia" w:cstheme="minorEastAsia"/>
                <w:sz w:val="28"/>
                <w:szCs w:val="28"/>
              </w:rPr>
            </w:pPr>
          </w:p>
          <w:p>
            <w:pPr>
              <w:pStyle w:val="45"/>
              <w:spacing w:line="202"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2240" cy="128270"/>
                  <wp:effectExtent l="0" t="0" r="0" b="0"/>
                  <wp:docPr id="22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10.png"/>
                          <pic:cNvPicPr>
                            <a:picLocks noChangeAspect="1"/>
                          </pic:cNvPicPr>
                        </pic:nvPicPr>
                        <pic:blipFill>
                          <a:blip r:embed="rId120" cstate="print"/>
                          <a:stretch>
                            <a:fillRect/>
                          </a:stretch>
                        </pic:blipFill>
                        <pic:spPr>
                          <a:xfrm>
                            <a:off x="0" y="0"/>
                            <a:ext cx="142575" cy="128777"/>
                          </a:xfrm>
                          <a:prstGeom prst="rect">
                            <a:avLst/>
                          </a:prstGeom>
                        </pic:spPr>
                      </pic:pic>
                    </a:graphicData>
                  </a:graphic>
                </wp:inline>
              </w:drawing>
            </w:r>
          </w:p>
        </w:tc>
        <w:tc>
          <w:tcPr>
            <w:tcW w:w="569" w:type="dxa"/>
          </w:tcPr>
          <w:p>
            <w:pPr>
              <w:pStyle w:val="45"/>
              <w:spacing w:before="8"/>
              <w:rPr>
                <w:rFonts w:hint="eastAsia" w:asciiTheme="minorEastAsia" w:hAnsiTheme="minorEastAsia" w:eastAsiaTheme="minorEastAsia" w:cstheme="minorEastAsia"/>
                <w:sz w:val="28"/>
                <w:szCs w:val="28"/>
              </w:rPr>
            </w:pPr>
          </w:p>
          <w:p>
            <w:pPr>
              <w:pStyle w:val="45"/>
              <w:spacing w:line="172" w:lineRule="exact"/>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40970" cy="109220"/>
                  <wp:effectExtent l="0" t="0" r="0" b="0"/>
                  <wp:docPr id="22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11.png"/>
                          <pic:cNvPicPr>
                            <a:picLocks noChangeAspect="1"/>
                          </pic:cNvPicPr>
                        </pic:nvPicPr>
                        <pic:blipFill>
                          <a:blip r:embed="rId121" cstate="print"/>
                          <a:stretch>
                            <a:fillRect/>
                          </a:stretch>
                        </pic:blipFill>
                        <pic:spPr>
                          <a:xfrm>
                            <a:off x="0" y="0"/>
                            <a:ext cx="141485" cy="109537"/>
                          </a:xfrm>
                          <a:prstGeom prst="rect">
                            <a:avLst/>
                          </a:prstGeom>
                        </pic:spPr>
                      </pic:pic>
                    </a:graphicData>
                  </a:graphic>
                </wp:inline>
              </w:drawing>
            </w:r>
          </w:p>
          <w:p>
            <w:pPr>
              <w:pStyle w:val="45"/>
              <w:spacing w:before="11"/>
              <w:rPr>
                <w:rFonts w:hint="eastAsia" w:asciiTheme="minorEastAsia" w:hAnsiTheme="minorEastAsia" w:eastAsiaTheme="minorEastAsia" w:cstheme="minorEastAsia"/>
                <w:sz w:val="28"/>
                <w:szCs w:val="28"/>
              </w:rPr>
            </w:pPr>
          </w:p>
          <w:p>
            <w:pPr>
              <w:pStyle w:val="45"/>
              <w:spacing w:line="195"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7160" cy="123825"/>
                  <wp:effectExtent l="0" t="0" r="0" b="0"/>
                  <wp:docPr id="22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12.png"/>
                          <pic:cNvPicPr>
                            <a:picLocks noChangeAspect="1"/>
                          </pic:cNvPicPr>
                        </pic:nvPicPr>
                        <pic:blipFill>
                          <a:blip r:embed="rId122" cstate="print"/>
                          <a:stretch>
                            <a:fillRect/>
                          </a:stretch>
                        </pic:blipFill>
                        <pic:spPr>
                          <a:xfrm>
                            <a:off x="0" y="0"/>
                            <a:ext cx="137415" cy="123825"/>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spacing w:line="195"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23825"/>
                  <wp:effectExtent l="0" t="0" r="0" b="0"/>
                  <wp:docPr id="22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13.png"/>
                          <pic:cNvPicPr>
                            <a:picLocks noChangeAspect="1"/>
                          </pic:cNvPicPr>
                        </pic:nvPicPr>
                        <pic:blipFill>
                          <a:blip r:embed="rId123" cstate="print"/>
                          <a:stretch>
                            <a:fillRect/>
                          </a:stretch>
                        </pic:blipFill>
                        <pic:spPr>
                          <a:xfrm>
                            <a:off x="0" y="0"/>
                            <a:ext cx="138925" cy="123825"/>
                          </a:xfrm>
                          <a:prstGeom prst="rect">
                            <a:avLst/>
                          </a:prstGeom>
                        </pic:spPr>
                      </pic:pic>
                    </a:graphicData>
                  </a:graphic>
                </wp:inline>
              </w:drawing>
            </w:r>
          </w:p>
        </w:tc>
        <w:tc>
          <w:tcPr>
            <w:tcW w:w="571" w:type="dxa"/>
          </w:tcPr>
          <w:p>
            <w:pPr>
              <w:pStyle w:val="45"/>
              <w:spacing w:before="8"/>
              <w:rPr>
                <w:rFonts w:hint="eastAsia" w:asciiTheme="minorEastAsia" w:hAnsiTheme="minorEastAsia" w:eastAsiaTheme="minorEastAsia" w:cstheme="minorEastAsia"/>
                <w:sz w:val="28"/>
                <w:szCs w:val="28"/>
              </w:rPr>
            </w:pPr>
          </w:p>
          <w:p>
            <w:pPr>
              <w:pStyle w:val="45"/>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335" cy="438150"/>
                  <wp:effectExtent l="0" t="0" r="0" b="0"/>
                  <wp:docPr id="23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14.png"/>
                          <pic:cNvPicPr>
                            <a:picLocks noChangeAspect="1"/>
                          </pic:cNvPicPr>
                        </pic:nvPicPr>
                        <pic:blipFill>
                          <a:blip r:embed="rId124" cstate="print"/>
                          <a:stretch>
                            <a:fillRect/>
                          </a:stretch>
                        </pic:blipFill>
                        <pic:spPr>
                          <a:xfrm>
                            <a:off x="0" y="0"/>
                            <a:ext cx="140452" cy="438150"/>
                          </a:xfrm>
                          <a:prstGeom prst="rect">
                            <a:avLst/>
                          </a:prstGeom>
                        </pic:spPr>
                      </pic:pic>
                    </a:graphicData>
                  </a:graphic>
                </wp:inline>
              </w:drawing>
            </w:r>
          </w:p>
        </w:tc>
        <w:tc>
          <w:tcPr>
            <w:tcW w:w="569" w:type="dxa"/>
          </w:tcPr>
          <w:p>
            <w:pPr>
              <w:pStyle w:val="45"/>
              <w:spacing w:before="3"/>
              <w:rPr>
                <w:rFonts w:hint="eastAsia" w:asciiTheme="minorEastAsia" w:hAnsiTheme="minorEastAsia" w:eastAsiaTheme="minorEastAsia" w:cstheme="minorEastAsia"/>
                <w:sz w:val="28"/>
                <w:szCs w:val="28"/>
              </w:rPr>
            </w:pPr>
          </w:p>
          <w:p>
            <w:pPr>
              <w:pStyle w:val="45"/>
              <w:spacing w:line="210"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33350"/>
                  <wp:effectExtent l="0" t="0" r="0" b="0"/>
                  <wp:docPr id="23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15.png"/>
                          <pic:cNvPicPr>
                            <a:picLocks noChangeAspect="1"/>
                          </pic:cNvPicPr>
                        </pic:nvPicPr>
                        <pic:blipFill>
                          <a:blip r:embed="rId125" cstate="print"/>
                          <a:stretch>
                            <a:fillRect/>
                          </a:stretch>
                        </pic:blipFill>
                        <pic:spPr>
                          <a:xfrm>
                            <a:off x="0" y="0"/>
                            <a:ext cx="139411" cy="13335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202"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28270"/>
                  <wp:effectExtent l="0" t="0" r="0" b="0"/>
                  <wp:docPr id="23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6.png"/>
                          <pic:cNvPicPr>
                            <a:picLocks noChangeAspect="1"/>
                          </pic:cNvPicPr>
                        </pic:nvPicPr>
                        <pic:blipFill>
                          <a:blip r:embed="rId126" cstate="print"/>
                          <a:stretch>
                            <a:fillRect/>
                          </a:stretch>
                        </pic:blipFill>
                        <pic:spPr>
                          <a:xfrm>
                            <a:off x="0" y="0"/>
                            <a:ext cx="139509" cy="128777"/>
                          </a:xfrm>
                          <a:prstGeom prst="rect">
                            <a:avLst/>
                          </a:prstGeom>
                        </pic:spPr>
                      </pic:pic>
                    </a:graphicData>
                  </a:graphic>
                </wp:inline>
              </w:drawing>
            </w:r>
          </w:p>
          <w:p>
            <w:pPr>
              <w:pStyle w:val="45"/>
              <w:spacing w:before="3"/>
              <w:rPr>
                <w:rFonts w:hint="eastAsia" w:asciiTheme="minorEastAsia" w:hAnsiTheme="minorEastAsia" w:eastAsiaTheme="minorEastAsia" w:cstheme="minorEastAsia"/>
                <w:sz w:val="28"/>
                <w:szCs w:val="28"/>
              </w:rPr>
            </w:pPr>
          </w:p>
          <w:p>
            <w:pPr>
              <w:pStyle w:val="45"/>
              <w:spacing w:line="183"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16205"/>
                  <wp:effectExtent l="0" t="0" r="0" b="0"/>
                  <wp:docPr id="23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17.png"/>
                          <pic:cNvPicPr>
                            <a:picLocks noChangeAspect="1"/>
                          </pic:cNvPicPr>
                        </pic:nvPicPr>
                        <pic:blipFill>
                          <a:blip r:embed="rId127" cstate="print"/>
                          <a:stretch>
                            <a:fillRect/>
                          </a:stretch>
                        </pic:blipFill>
                        <pic:spPr>
                          <a:xfrm>
                            <a:off x="0" y="0"/>
                            <a:ext cx="139596" cy="116585"/>
                          </a:xfrm>
                          <a:prstGeom prst="rect">
                            <a:avLst/>
                          </a:prstGeom>
                        </pic:spPr>
                      </pic:pic>
                    </a:graphicData>
                  </a:graphic>
                </wp:inline>
              </w:drawing>
            </w:r>
          </w:p>
        </w:tc>
        <w:tc>
          <w:tcPr>
            <w:tcW w:w="571" w:type="dxa"/>
          </w:tcPr>
          <w:p>
            <w:pPr>
              <w:pStyle w:val="45"/>
              <w:spacing w:before="8"/>
              <w:rPr>
                <w:rFonts w:hint="eastAsia" w:asciiTheme="minorEastAsia" w:hAnsiTheme="minorEastAsia" w:eastAsiaTheme="minorEastAsia" w:cstheme="minorEastAsia"/>
                <w:sz w:val="28"/>
                <w:szCs w:val="28"/>
              </w:rPr>
            </w:pPr>
          </w:p>
          <w:p>
            <w:pPr>
              <w:pStyle w:val="45"/>
              <w:spacing w:line="210" w:lineRule="exact"/>
              <w:ind w:left="2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3350" cy="133350"/>
                  <wp:effectExtent l="0" t="0" r="0" b="0"/>
                  <wp:docPr id="23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18.png"/>
                          <pic:cNvPicPr>
                            <a:picLocks noChangeAspect="1"/>
                          </pic:cNvPicPr>
                        </pic:nvPicPr>
                        <pic:blipFill>
                          <a:blip r:embed="rId128" cstate="print"/>
                          <a:stretch>
                            <a:fillRect/>
                          </a:stretch>
                        </pic:blipFill>
                        <pic:spPr>
                          <a:xfrm>
                            <a:off x="0" y="0"/>
                            <a:ext cx="133350" cy="133350"/>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9700" cy="280670"/>
                  <wp:effectExtent l="0" t="0" r="0" b="0"/>
                  <wp:docPr id="24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19.png"/>
                          <pic:cNvPicPr>
                            <a:picLocks noChangeAspect="1"/>
                          </pic:cNvPicPr>
                        </pic:nvPicPr>
                        <pic:blipFill>
                          <a:blip r:embed="rId129" cstate="print"/>
                          <a:stretch>
                            <a:fillRect/>
                          </a:stretch>
                        </pic:blipFill>
                        <pic:spPr>
                          <a:xfrm>
                            <a:off x="0" y="0"/>
                            <a:ext cx="139734" cy="280987"/>
                          </a:xfrm>
                          <a:prstGeom prst="rect">
                            <a:avLst/>
                          </a:prstGeom>
                        </pic:spPr>
                      </pic:pic>
                    </a:graphicData>
                  </a:graphic>
                </wp:inline>
              </w:drawing>
            </w:r>
          </w:p>
        </w:tc>
        <w:tc>
          <w:tcPr>
            <w:tcW w:w="569" w:type="dxa"/>
          </w:tcPr>
          <w:p>
            <w:pPr>
              <w:pStyle w:val="45"/>
              <w:rPr>
                <w:rFonts w:hint="eastAsia" w:asciiTheme="minorEastAsia" w:hAnsiTheme="minorEastAsia" w:eastAsiaTheme="minorEastAsia" w:cstheme="minorEastAsia"/>
                <w:sz w:val="28"/>
                <w:szCs w:val="28"/>
              </w:rPr>
            </w:pPr>
          </w:p>
          <w:p>
            <w:pPr>
              <w:pStyle w:val="45"/>
              <w:spacing w:before="2"/>
              <w:rPr>
                <w:rFonts w:hint="eastAsia" w:asciiTheme="minorEastAsia" w:hAnsiTheme="minorEastAsia" w:eastAsiaTheme="minorEastAsia" w:cstheme="minorEastAsia"/>
                <w:sz w:val="28"/>
                <w:szCs w:val="28"/>
              </w:rPr>
            </w:pPr>
          </w:p>
          <w:p>
            <w:pPr>
              <w:pStyle w:val="45"/>
              <w:spacing w:line="205"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30175"/>
                  <wp:effectExtent l="0" t="0" r="0" b="0"/>
                  <wp:docPr id="24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20.png"/>
                          <pic:cNvPicPr>
                            <a:picLocks noChangeAspect="1"/>
                          </pic:cNvPicPr>
                        </pic:nvPicPr>
                        <pic:blipFill>
                          <a:blip r:embed="rId130" cstate="print"/>
                          <a:stretch>
                            <a:fillRect/>
                          </a:stretch>
                        </pic:blipFill>
                        <pic:spPr>
                          <a:xfrm>
                            <a:off x="0" y="0"/>
                            <a:ext cx="139800" cy="130682"/>
                          </a:xfrm>
                          <a:prstGeom prst="rect">
                            <a:avLst/>
                          </a:prstGeom>
                        </pic:spPr>
                      </pic:pic>
                    </a:graphicData>
                  </a:graphic>
                </wp:inline>
              </w:drawing>
            </w:r>
          </w:p>
          <w:p>
            <w:pPr>
              <w:pStyle w:val="45"/>
              <w:spacing w:before="10"/>
              <w:rPr>
                <w:rFonts w:hint="eastAsia" w:asciiTheme="minorEastAsia" w:hAnsiTheme="minorEastAsia" w:eastAsiaTheme="minorEastAsia" w:cstheme="minorEastAsia"/>
                <w:sz w:val="28"/>
                <w:szCs w:val="28"/>
              </w:rPr>
            </w:pPr>
          </w:p>
          <w:p>
            <w:pPr>
              <w:pStyle w:val="45"/>
              <w:spacing w:line="191"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21285"/>
                  <wp:effectExtent l="0" t="0" r="0" b="0"/>
                  <wp:docPr id="24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21.png"/>
                          <pic:cNvPicPr>
                            <a:picLocks noChangeAspect="1"/>
                          </pic:cNvPicPr>
                        </pic:nvPicPr>
                        <pic:blipFill>
                          <a:blip r:embed="rId131" cstate="print"/>
                          <a:stretch>
                            <a:fillRect/>
                          </a:stretch>
                        </pic:blipFill>
                        <pic:spPr>
                          <a:xfrm>
                            <a:off x="0" y="0"/>
                            <a:ext cx="139890" cy="121443"/>
                          </a:xfrm>
                          <a:prstGeom prst="rect">
                            <a:avLst/>
                          </a:prstGeom>
                        </pic:spPr>
                      </pic:pic>
                    </a:graphicData>
                  </a:graphic>
                </wp:inline>
              </w:drawing>
            </w:r>
          </w:p>
        </w:tc>
        <w:tc>
          <w:tcPr>
            <w:tcW w:w="891" w:type="dxa"/>
          </w:tcPr>
          <w:p>
            <w:pPr>
              <w:pStyle w:val="45"/>
              <w:rPr>
                <w:rFonts w:hint="eastAsia" w:asciiTheme="minorEastAsia" w:hAnsiTheme="minorEastAsia" w:eastAsiaTheme="minorEastAsia" w:cstheme="minorEastAsia"/>
                <w:sz w:val="28"/>
                <w:szCs w:val="28"/>
              </w:rPr>
            </w:pPr>
          </w:p>
          <w:p>
            <w:pPr>
              <w:pStyle w:val="45"/>
              <w:spacing w:before="4"/>
              <w:rPr>
                <w:rFonts w:hint="eastAsia" w:asciiTheme="minorEastAsia" w:hAnsiTheme="minorEastAsia" w:eastAsiaTheme="minorEastAsia" w:cstheme="minorEastAsia"/>
                <w:sz w:val="28"/>
                <w:szCs w:val="28"/>
              </w:rPr>
            </w:pPr>
          </w:p>
          <w:p>
            <w:pPr>
              <w:pStyle w:val="45"/>
              <w:spacing w:line="175" w:lineRule="exact"/>
              <w:ind w:left="41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11125"/>
                  <wp:effectExtent l="0" t="0" r="0" b="0"/>
                  <wp:docPr id="24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22.png"/>
                          <pic:cNvPicPr>
                            <a:picLocks noChangeAspect="1"/>
                          </pic:cNvPicPr>
                        </pic:nvPicPr>
                        <pic:blipFill>
                          <a:blip r:embed="rId132" cstate="print"/>
                          <a:stretch>
                            <a:fillRect/>
                          </a:stretch>
                        </pic:blipFill>
                        <pic:spPr>
                          <a:xfrm>
                            <a:off x="0" y="0"/>
                            <a:ext cx="139277" cy="111728"/>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195" w:lineRule="exact"/>
              <w:ind w:left="4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23825"/>
                  <wp:effectExtent l="0" t="0" r="0" b="0"/>
                  <wp:docPr id="24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23.png"/>
                          <pic:cNvPicPr>
                            <a:picLocks noChangeAspect="1"/>
                          </pic:cNvPicPr>
                        </pic:nvPicPr>
                        <pic:blipFill>
                          <a:blip r:embed="rId133" cstate="print"/>
                          <a:stretch>
                            <a:fillRect/>
                          </a:stretch>
                        </pic:blipFill>
                        <pic:spPr>
                          <a:xfrm>
                            <a:off x="0" y="0"/>
                            <a:ext cx="138925" cy="123825"/>
                          </a:xfrm>
                          <a:prstGeom prst="rect">
                            <a:avLst/>
                          </a:prstGeom>
                        </pic:spPr>
                      </pic:pic>
                    </a:graphicData>
                  </a:graphic>
                </wp:inline>
              </w:drawing>
            </w:r>
          </w:p>
        </w:tc>
        <w:tc>
          <w:tcPr>
            <w:tcW w:w="572" w:type="dxa"/>
          </w:tcPr>
          <w:p>
            <w:pPr>
              <w:pStyle w:val="45"/>
              <w:spacing w:before="10" w:after="1"/>
              <w:rPr>
                <w:rFonts w:hint="eastAsia" w:asciiTheme="minorEastAsia" w:hAnsiTheme="minorEastAsia" w:eastAsiaTheme="minorEastAsia" w:cstheme="minorEastAsia"/>
                <w:sz w:val="28"/>
                <w:szCs w:val="28"/>
              </w:rPr>
            </w:pPr>
          </w:p>
          <w:p>
            <w:pPr>
              <w:pStyle w:val="45"/>
              <w:ind w:left="2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433070"/>
                  <wp:effectExtent l="0" t="0" r="0" b="0"/>
                  <wp:docPr id="25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24.png"/>
                          <pic:cNvPicPr>
                            <a:picLocks noChangeAspect="1"/>
                          </pic:cNvPicPr>
                        </pic:nvPicPr>
                        <pic:blipFill>
                          <a:blip r:embed="rId134" cstate="print"/>
                          <a:stretch>
                            <a:fillRect/>
                          </a:stretch>
                        </pic:blipFill>
                        <pic:spPr>
                          <a:xfrm>
                            <a:off x="0" y="0"/>
                            <a:ext cx="143445" cy="433387"/>
                          </a:xfrm>
                          <a:prstGeom prst="rect">
                            <a:avLst/>
                          </a:prstGeom>
                        </pic:spPr>
                      </pic:pic>
                    </a:graphicData>
                  </a:graphic>
                </wp:inline>
              </w:drawing>
            </w:r>
          </w:p>
        </w:tc>
        <w:tc>
          <w:tcPr>
            <w:tcW w:w="570" w:type="dxa"/>
          </w:tcPr>
          <w:p>
            <w:pPr>
              <w:pStyle w:val="45"/>
              <w:spacing w:before="12"/>
              <w:rPr>
                <w:rFonts w:hint="eastAsia" w:asciiTheme="minorEastAsia" w:hAnsiTheme="minorEastAsia" w:eastAsiaTheme="minorEastAsia" w:cstheme="minorEastAsia"/>
                <w:sz w:val="28"/>
                <w:szCs w:val="28"/>
              </w:rPr>
            </w:pPr>
          </w:p>
          <w:p>
            <w:pPr>
              <w:pStyle w:val="45"/>
              <w:spacing w:line="191" w:lineRule="exact"/>
              <w:ind w:left="25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21285"/>
                  <wp:effectExtent l="0" t="0" r="0" b="0"/>
                  <wp:docPr id="25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5.png"/>
                          <pic:cNvPicPr>
                            <a:picLocks noChangeAspect="1"/>
                          </pic:cNvPicPr>
                        </pic:nvPicPr>
                        <pic:blipFill>
                          <a:blip r:embed="rId135" cstate="print"/>
                          <a:stretch>
                            <a:fillRect/>
                          </a:stretch>
                        </pic:blipFill>
                        <pic:spPr>
                          <a:xfrm>
                            <a:off x="0" y="0"/>
                            <a:ext cx="139550" cy="121348"/>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spacing w:line="161" w:lineRule="exact"/>
              <w:ind w:left="25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37795" cy="102235"/>
                  <wp:effectExtent l="0" t="0" r="0" b="0"/>
                  <wp:docPr id="25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6.png"/>
                          <pic:cNvPicPr>
                            <a:picLocks noChangeAspect="1"/>
                          </pic:cNvPicPr>
                        </pic:nvPicPr>
                        <pic:blipFill>
                          <a:blip r:embed="rId136" cstate="print"/>
                          <a:stretch>
                            <a:fillRect/>
                          </a:stretch>
                        </pic:blipFill>
                        <pic:spPr>
                          <a:xfrm>
                            <a:off x="0" y="0"/>
                            <a:ext cx="137927" cy="102679"/>
                          </a:xfrm>
                          <a:prstGeom prst="rect">
                            <a:avLst/>
                          </a:prstGeom>
                        </pic:spPr>
                      </pic:pic>
                    </a:graphicData>
                  </a:graphic>
                </wp:inline>
              </w:drawing>
            </w:r>
          </w:p>
          <w:p>
            <w:pPr>
              <w:pStyle w:val="45"/>
              <w:spacing w:before="2"/>
              <w:rPr>
                <w:rFonts w:hint="eastAsia" w:asciiTheme="minorEastAsia" w:hAnsiTheme="minorEastAsia" w:eastAsiaTheme="minorEastAsia" w:cstheme="minorEastAsia"/>
                <w:sz w:val="28"/>
                <w:szCs w:val="28"/>
              </w:rPr>
            </w:pPr>
          </w:p>
          <w:p>
            <w:pPr>
              <w:pStyle w:val="45"/>
              <w:spacing w:line="206" w:lineRule="exact"/>
              <w:ind w:left="25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7160" cy="130810"/>
                  <wp:effectExtent l="0" t="0" r="0" b="0"/>
                  <wp:docPr id="25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7.png"/>
                          <pic:cNvPicPr>
                            <a:picLocks noChangeAspect="1"/>
                          </pic:cNvPicPr>
                        </pic:nvPicPr>
                        <pic:blipFill>
                          <a:blip r:embed="rId137" cstate="print"/>
                          <a:stretch>
                            <a:fillRect/>
                          </a:stretch>
                        </pic:blipFill>
                        <pic:spPr>
                          <a:xfrm>
                            <a:off x="0" y="0"/>
                            <a:ext cx="137259" cy="13115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7" w:hRule="atLeast"/>
        </w:trPr>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8"/>
              <w:rPr>
                <w:rFonts w:hint="eastAsia" w:asciiTheme="minorEastAsia" w:hAnsiTheme="minorEastAsia" w:eastAsiaTheme="minorEastAsia" w:cstheme="minorEastAsia"/>
                <w:sz w:val="28"/>
                <w:szCs w:val="28"/>
              </w:rPr>
            </w:pPr>
          </w:p>
          <w:p>
            <w:pPr>
              <w:pStyle w:val="45"/>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4140" cy="213360"/>
                  <wp:effectExtent l="0" t="0" r="0" b="0"/>
                  <wp:docPr id="25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8.png"/>
                          <pic:cNvPicPr>
                            <a:picLocks noChangeAspect="1"/>
                          </pic:cNvPicPr>
                        </pic:nvPicPr>
                        <pic:blipFill>
                          <a:blip r:embed="rId138" cstate="print"/>
                          <a:stretch>
                            <a:fillRect/>
                          </a:stretch>
                        </pic:blipFill>
                        <pic:spPr>
                          <a:xfrm>
                            <a:off x="0" y="0"/>
                            <a:ext cx="104563" cy="213741"/>
                          </a:xfrm>
                          <a:prstGeom prst="rect">
                            <a:avLst/>
                          </a:prstGeom>
                        </pic:spPr>
                      </pic:pic>
                    </a:graphicData>
                  </a:graphic>
                </wp:inline>
              </w:drawing>
            </w:r>
          </w:p>
          <w:p>
            <w:pPr>
              <w:pStyle w:val="45"/>
              <w:spacing w:before="9"/>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g">
                  <w:drawing>
                    <wp:inline distT="0" distB="0" distL="114300" distR="114300">
                      <wp:extent cx="142240" cy="1917700"/>
                      <wp:effectExtent l="0" t="0" r="10160" b="6350"/>
                      <wp:docPr id="168" name="组合 168"/>
                      <wp:cNvGraphicFramePr/>
                      <a:graphic xmlns:a="http://schemas.openxmlformats.org/drawingml/2006/main">
                        <a:graphicData uri="http://schemas.microsoft.com/office/word/2010/wordprocessingGroup">
                          <wpg:wgp>
                            <wpg:cNvGrpSpPr/>
                            <wpg:grpSpPr>
                              <a:xfrm>
                                <a:off x="0" y="0"/>
                                <a:ext cx="142240" cy="1917700"/>
                                <a:chOff x="0" y="0"/>
                                <a:chExt cx="224" cy="3020"/>
                              </a:xfrm>
                            </wpg:grpSpPr>
                            <pic:pic xmlns:pic="http://schemas.openxmlformats.org/drawingml/2006/picture">
                              <pic:nvPicPr>
                                <pic:cNvPr id="162" name="图片 46"/>
                                <pic:cNvPicPr>
                                  <a:picLocks noChangeAspect="1"/>
                                </pic:cNvPicPr>
                              </pic:nvPicPr>
                              <pic:blipFill>
                                <a:blip r:embed="rId139"/>
                                <a:stretch>
                                  <a:fillRect/>
                                </a:stretch>
                              </pic:blipFill>
                              <pic:spPr>
                                <a:xfrm>
                                  <a:off x="0" y="230"/>
                                  <a:ext cx="224" cy="2789"/>
                                </a:xfrm>
                                <a:prstGeom prst="rect">
                                  <a:avLst/>
                                </a:prstGeom>
                                <a:noFill/>
                                <a:ln>
                                  <a:noFill/>
                                </a:ln>
                              </pic:spPr>
                            </pic:pic>
                            <wps:wsp>
                              <wps:cNvPr id="164" name="矩形 164"/>
                              <wps:cNvSpPr/>
                              <wps:spPr>
                                <a:xfrm>
                                  <a:off x="110" y="103"/>
                                  <a:ext cx="8" cy="106"/>
                                </a:xfrm>
                                <a:prstGeom prst="rect">
                                  <a:avLst/>
                                </a:prstGeom>
                                <a:solidFill>
                                  <a:srgbClr val="000000"/>
                                </a:solidFill>
                                <a:ln>
                                  <a:noFill/>
                                </a:ln>
                              </wps:spPr>
                              <wps:bodyPr upright="1"/>
                            </wps:wsp>
                            <wps:wsp>
                              <wps:cNvPr id="166" name="任意多边形 166"/>
                              <wps:cNvSpPr/>
                              <wps:spPr>
                                <a:xfrm>
                                  <a:off x="36" y="0"/>
                                  <a:ext cx="164" cy="70"/>
                                </a:xfrm>
                                <a:custGeom>
                                  <a:avLst/>
                                  <a:gdLst/>
                                  <a:ahLst/>
                                  <a:cxnLst/>
                                  <a:pathLst>
                                    <a:path w="164" h="70">
                                      <a:moveTo>
                                        <a:pt x="163" y="0"/>
                                      </a:moveTo>
                                      <a:lnTo>
                                        <a:pt x="156" y="0"/>
                                      </a:lnTo>
                                      <a:lnTo>
                                        <a:pt x="156" y="19"/>
                                      </a:lnTo>
                                      <a:lnTo>
                                        <a:pt x="154" y="22"/>
                                      </a:lnTo>
                                      <a:lnTo>
                                        <a:pt x="151" y="26"/>
                                      </a:lnTo>
                                      <a:lnTo>
                                        <a:pt x="0" y="26"/>
                                      </a:lnTo>
                                      <a:lnTo>
                                        <a:pt x="0" y="31"/>
                                      </a:lnTo>
                                      <a:lnTo>
                                        <a:pt x="5" y="34"/>
                                      </a:lnTo>
                                      <a:lnTo>
                                        <a:pt x="7" y="36"/>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151pt;width:11.2pt;" coordsize="224,3020" o:gfxdata="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">
                      <o:lock v:ext="edit" aspectratio="f"/>
                      <v:shape id="图片 46" o:spid="_x0000_s1026" o:spt="75" alt="" type="#_x0000_t75" style="position:absolute;left:0;top:230;height:2789;width:224;" filled="f" o:preferrelative="t" stroked="f" coordsize="21600,21600" o:gfxdata="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64OvQAA&#10;ANwAAAAPAAAAAAAAAAEAIAAAACIAAABkcnMvZG93bnJldi54bWxQSwECFAAUAAAACACHTuJAMy8F&#10;njsAAAA5AAAAEAAAAAAAAAABACAAAAAMAQAAZHJzL3NoYXBleG1sLnhtbFBLBQYAAAAABgAGAFsB&#10;AAC2AwAAAAA=&#10;">
                        <v:fill on="f" focussize="0,0"/>
                        <v:stroke on="f"/>
                        <v:imagedata r:id="rId139" o:title=""/>
                        <o:lock v:ext="edit" aspectratio="t"/>
                      </v:shape>
                      <v:rect id="_x0000_s1026" o:spid="_x0000_s1026" o:spt="1" style="position:absolute;left:110;top:103;height:106;width:8;" fillcolor="#000000" filled="t" stroked="f" coordsize="21600,21600" o:gfxdata="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3A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36;top:0;height:70;width:164;" fillcolor="#000000" filled="t" stroked="f" coordsize="164,70" o:gfxdata="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VXijLgAAADcAAAA&#10;DwAAAAAAAAABACAAAAAiAAAAZHJzL2Rvd25yZXYueG1sUEsBAhQAFAAAAAgAh07iQDMvBZ47AAAA&#10;OQAAABAAAAAAAAAAAQAgAAAABwEAAGRycy9zaGFwZXhtbC54bWxQSwUGAAAAAAYABgBbAQAAsQMA&#10;AAAA&#10;" path="m163,0l156,0,156,19,154,22,151,26,0,26,0,31,5,34,7,36,12,46,14,53,14,70,19,70,19,48,24,43,163,43,163,0xm163,43l151,43,154,46,156,50,156,70,163,70,163,43xe">
                        <v:fill on="t" focussize="0,0"/>
                        <v:stroke on="f"/>
                        <v:imagedata o:title=""/>
                        <o:lock v:ext="edit" aspectratio="f"/>
                      </v:shape>
                      <w10:wrap type="none"/>
                      <w10:anchorlock/>
                    </v:group>
                  </w:pict>
                </mc:Fallback>
              </mc:AlternateContent>
            </w:r>
          </w:p>
        </w:tc>
        <w:tc>
          <w:tcPr>
            <w:tcW w:w="56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8"/>
              <w:rPr>
                <w:rFonts w:hint="eastAsia" w:asciiTheme="minorEastAsia" w:hAnsiTheme="minorEastAsia" w:eastAsiaTheme="minorEastAsia" w:cstheme="minorEastAsia"/>
                <w:sz w:val="28"/>
                <w:szCs w:val="28"/>
              </w:rPr>
            </w:pPr>
          </w:p>
          <w:p>
            <w:pPr>
              <w:pStyle w:val="45"/>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962150"/>
                  <wp:effectExtent l="0" t="0" r="0" b="0"/>
                  <wp:docPr id="26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30.png"/>
                          <pic:cNvPicPr>
                            <a:picLocks noChangeAspect="1"/>
                          </pic:cNvPicPr>
                        </pic:nvPicPr>
                        <pic:blipFill>
                          <a:blip r:embed="rId140" cstate="print"/>
                          <a:stretch>
                            <a:fillRect/>
                          </a:stretch>
                        </pic:blipFill>
                        <pic:spPr>
                          <a:xfrm>
                            <a:off x="0" y="0"/>
                            <a:ext cx="141897" cy="1962150"/>
                          </a:xfrm>
                          <a:prstGeom prst="rect">
                            <a:avLst/>
                          </a:prstGeom>
                        </pic:spPr>
                      </pic:pic>
                    </a:graphicData>
                  </a:graphic>
                </wp:inline>
              </w:drawing>
            </w:r>
          </w:p>
        </w:tc>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spacing w:line="183"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4620" cy="116205"/>
                  <wp:effectExtent l="0" t="0" r="0" b="0"/>
                  <wp:docPr id="26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31.png"/>
                          <pic:cNvPicPr>
                            <a:picLocks noChangeAspect="1"/>
                          </pic:cNvPicPr>
                        </pic:nvPicPr>
                        <pic:blipFill>
                          <a:blip r:embed="rId141" cstate="print"/>
                          <a:stretch>
                            <a:fillRect/>
                          </a:stretch>
                        </pic:blipFill>
                        <pic:spPr>
                          <a:xfrm>
                            <a:off x="0" y="0"/>
                            <a:ext cx="134755" cy="116585"/>
                          </a:xfrm>
                          <a:prstGeom prst="rect">
                            <a:avLst/>
                          </a:prstGeom>
                        </pic:spPr>
                      </pic:pic>
                    </a:graphicData>
                  </a:graphic>
                </wp:inline>
              </w:drawing>
            </w:r>
          </w:p>
          <w:p>
            <w:pPr>
              <w:pStyle w:val="45"/>
              <w:spacing w:before="7"/>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2757170"/>
                  <wp:effectExtent l="0" t="0" r="0" b="0"/>
                  <wp:docPr id="26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32.png"/>
                          <pic:cNvPicPr>
                            <a:picLocks noChangeAspect="1"/>
                          </pic:cNvPicPr>
                        </pic:nvPicPr>
                        <pic:blipFill>
                          <a:blip r:embed="rId142" cstate="print"/>
                          <a:stretch>
                            <a:fillRect/>
                          </a:stretch>
                        </pic:blipFill>
                        <pic:spPr>
                          <a:xfrm>
                            <a:off x="0" y="0"/>
                            <a:ext cx="141604" cy="2757487"/>
                          </a:xfrm>
                          <a:prstGeom prst="rect">
                            <a:avLst/>
                          </a:prstGeom>
                        </pic:spPr>
                      </pic:pic>
                    </a:graphicData>
                  </a:graphic>
                </wp:inline>
              </w:drawing>
            </w:r>
          </w:p>
        </w:tc>
        <w:tc>
          <w:tcPr>
            <w:tcW w:w="56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0"/>
              <w:rPr>
                <w:rFonts w:hint="eastAsia" w:asciiTheme="minorEastAsia" w:hAnsiTheme="minorEastAsia" w:eastAsiaTheme="minorEastAsia" w:cstheme="minorEastAsia"/>
                <w:sz w:val="28"/>
                <w:szCs w:val="28"/>
              </w:rPr>
            </w:pPr>
          </w:p>
          <w:p>
            <w:pPr>
              <w:pStyle w:val="45"/>
              <w:spacing w:line="183"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4620" cy="116205"/>
                  <wp:effectExtent l="0" t="0" r="0" b="0"/>
                  <wp:docPr id="26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3.png"/>
                          <pic:cNvPicPr>
                            <a:picLocks noChangeAspect="1"/>
                          </pic:cNvPicPr>
                        </pic:nvPicPr>
                        <pic:blipFill>
                          <a:blip r:embed="rId143" cstate="print"/>
                          <a:stretch>
                            <a:fillRect/>
                          </a:stretch>
                        </pic:blipFill>
                        <pic:spPr>
                          <a:xfrm>
                            <a:off x="0" y="0"/>
                            <a:ext cx="134755" cy="116585"/>
                          </a:xfrm>
                          <a:prstGeom prst="rect">
                            <a:avLst/>
                          </a:prstGeom>
                        </pic:spPr>
                      </pic:pic>
                    </a:graphicData>
                  </a:graphic>
                </wp:inline>
              </w:drawing>
            </w:r>
          </w:p>
          <w:p>
            <w:pPr>
              <w:pStyle w:val="45"/>
              <w:spacing w:before="4" w:after="1"/>
              <w:rPr>
                <w:rFonts w:hint="eastAsia" w:asciiTheme="minorEastAsia" w:hAnsiTheme="minorEastAsia" w:eastAsiaTheme="minorEastAsia" w:cstheme="minorEastAsia"/>
                <w:sz w:val="28"/>
                <w:szCs w:val="28"/>
              </w:rPr>
            </w:pPr>
          </w:p>
          <w:p>
            <w:pPr>
              <w:pStyle w:val="45"/>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03505" cy="290195"/>
                  <wp:effectExtent l="0" t="0" r="0" b="0"/>
                  <wp:docPr id="26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4.png"/>
                          <pic:cNvPicPr>
                            <a:picLocks noChangeAspect="1"/>
                          </pic:cNvPicPr>
                        </pic:nvPicPr>
                        <pic:blipFill>
                          <a:blip r:embed="rId144" cstate="print"/>
                          <a:stretch>
                            <a:fillRect/>
                          </a:stretch>
                        </pic:blipFill>
                        <pic:spPr>
                          <a:xfrm>
                            <a:off x="0" y="0"/>
                            <a:ext cx="103972" cy="290512"/>
                          </a:xfrm>
                          <a:prstGeom prst="rect">
                            <a:avLst/>
                          </a:prstGeom>
                        </pic:spPr>
                      </pic:pic>
                    </a:graphicData>
                  </a:graphic>
                </wp:inline>
              </w:drawing>
            </w:r>
          </w:p>
          <w:p>
            <w:pPr>
              <w:pStyle w:val="45"/>
              <w:spacing w:before="8"/>
              <w:rPr>
                <w:rFonts w:hint="eastAsia" w:asciiTheme="minorEastAsia" w:hAnsiTheme="minorEastAsia" w:eastAsiaTheme="minorEastAsia" w:cstheme="minorEastAsia"/>
                <w:sz w:val="28"/>
                <w:szCs w:val="28"/>
              </w:rPr>
            </w:pPr>
          </w:p>
          <w:p>
            <w:pPr>
              <w:pStyle w:val="45"/>
              <w:spacing w:line="69" w:lineRule="exact"/>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0"/>
                <w:sz w:val="28"/>
                <w:szCs w:val="28"/>
              </w:rPr>
              <mc:AlternateContent>
                <mc:Choice Requires="wpg">
                  <w:drawing>
                    <wp:inline distT="0" distB="0" distL="114300" distR="114300">
                      <wp:extent cx="104140" cy="44450"/>
                      <wp:effectExtent l="0" t="0" r="10160" b="12700"/>
                      <wp:docPr id="172" name="组合 172"/>
                      <wp:cNvGraphicFramePr/>
                      <a:graphic xmlns:a="http://schemas.openxmlformats.org/drawingml/2006/main">
                        <a:graphicData uri="http://schemas.microsoft.com/office/word/2010/wordprocessingGroup">
                          <wpg:wgp>
                            <wpg:cNvGrpSpPr/>
                            <wpg:grpSpPr>
                              <a:xfrm>
                                <a:off x="0" y="0"/>
                                <a:ext cx="104140" cy="44450"/>
                                <a:chOff x="0" y="0"/>
                                <a:chExt cx="164" cy="70"/>
                              </a:xfrm>
                            </wpg:grpSpPr>
                            <wps:wsp>
                              <wps:cNvPr id="170" name="任意多边形 170"/>
                              <wps:cNvSpPr/>
                              <wps:spPr>
                                <a:xfrm>
                                  <a:off x="0" y="0"/>
                                  <a:ext cx="164" cy="70"/>
                                </a:xfrm>
                                <a:custGeom>
                                  <a:avLst/>
                                  <a:gdLst/>
                                  <a:ahLst/>
                                  <a:cxnLst/>
                                  <a:pathLst>
                                    <a:path w="164" h="70">
                                      <a:moveTo>
                                        <a:pt x="163" y="0"/>
                                      </a:moveTo>
                                      <a:lnTo>
                                        <a:pt x="156" y="0"/>
                                      </a:lnTo>
                                      <a:lnTo>
                                        <a:pt x="156" y="19"/>
                                      </a:lnTo>
                                      <a:lnTo>
                                        <a:pt x="154" y="22"/>
                                      </a:lnTo>
                                      <a:lnTo>
                                        <a:pt x="151" y="26"/>
                                      </a:lnTo>
                                      <a:lnTo>
                                        <a:pt x="0" y="26"/>
                                      </a:lnTo>
                                      <a:lnTo>
                                        <a:pt x="0" y="31"/>
                                      </a:lnTo>
                                      <a:lnTo>
                                        <a:pt x="5" y="34"/>
                                      </a:lnTo>
                                      <a:lnTo>
                                        <a:pt x="7" y="38"/>
                                      </a:lnTo>
                                      <a:lnTo>
                                        <a:pt x="10" y="41"/>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3.5pt;width:8.2pt;" coordsize="164,70" o:gfxdata="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HYQYl&#10;1AAAAAIBAAAPAAAAAAAAAAEAIAAAACIAAABkcnMvZG93bnJldi54bWxQSwECFAAUAAAACACHTuJA&#10;j6SVcdACAABiCAAADgAAAAAAAAABACAAAAAjAQAAZHJzL2Uyb0RvYy54bWxQSwUGAAAAAAYABgBZ&#10;AQAAZQYAAAAA&#10;">
                      <o:lock v:ext="edit" aspectratio="f"/>
                      <v:shape id="_x0000_s1026" o:spid="_x0000_s1026" o:spt="100" style="position:absolute;left:0;top:0;height:70;width:164;" fillcolor="#000000" filled="t" stroked="f" coordsize="164,70" o:gfxdata="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pSb6/&#10;AAAA3AAAAA8AAAAAAAAAAQAgAAAAIgAAAGRycy9kb3ducmV2LnhtbFBLAQIUABQAAAAIAIdO4kAz&#10;LwWeOwAAADkAAAAQAAAAAAAAAAEAIAAAAA4BAABkcnMvc2hhcGV4bWwueG1sUEsFBgAAAAAGAAYA&#10;WwEAALgDAAAAAA==&#10;" path="m163,0l156,0,156,19,154,22,151,26,0,26,0,31,5,34,7,38,10,41,12,46,14,53,14,70,19,70,19,48,24,43,163,43,163,0xm163,43l151,43,154,46,156,50,156,70,163,70,163,43xe">
                        <v:fill on="t" focussize="0,0"/>
                        <v:stroke on="f"/>
                        <v:imagedata o:title=""/>
                        <o:lock v:ext="edit" aspectratio="f"/>
                      </v:shape>
                      <w10:wrap type="none"/>
                      <w10:anchorlock/>
                    </v:group>
                  </w:pict>
                </mc:Fallback>
              </mc:AlternateContent>
            </w:r>
          </w:p>
          <w:p>
            <w:pPr>
              <w:pStyle w:val="45"/>
              <w:spacing w:before="12"/>
              <w:rPr>
                <w:rFonts w:hint="eastAsia" w:asciiTheme="minorEastAsia" w:hAnsiTheme="minorEastAsia" w:eastAsiaTheme="minorEastAsia" w:cstheme="minorEastAsia"/>
                <w:sz w:val="28"/>
                <w:szCs w:val="28"/>
              </w:rPr>
            </w:pPr>
          </w:p>
          <w:p>
            <w:pPr>
              <w:pStyle w:val="45"/>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2261870"/>
                  <wp:effectExtent l="0" t="0" r="0" b="0"/>
                  <wp:docPr id="27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35.png"/>
                          <pic:cNvPicPr>
                            <a:picLocks noChangeAspect="1"/>
                          </pic:cNvPicPr>
                        </pic:nvPicPr>
                        <pic:blipFill>
                          <a:blip r:embed="rId145" cstate="print"/>
                          <a:stretch>
                            <a:fillRect/>
                          </a:stretch>
                        </pic:blipFill>
                        <pic:spPr>
                          <a:xfrm>
                            <a:off x="0" y="0"/>
                            <a:ext cx="141577" cy="2262187"/>
                          </a:xfrm>
                          <a:prstGeom prst="rect">
                            <a:avLst/>
                          </a:prstGeom>
                        </pic:spPr>
                      </pic:pic>
                    </a:graphicData>
                  </a:graphic>
                </wp:inline>
              </w:drawing>
            </w:r>
          </w:p>
        </w:tc>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6"/>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37945"/>
                  <wp:effectExtent l="0" t="0" r="0" b="0"/>
                  <wp:docPr id="27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36.png"/>
                          <pic:cNvPicPr>
                            <a:picLocks noChangeAspect="1"/>
                          </pic:cNvPicPr>
                        </pic:nvPicPr>
                        <pic:blipFill>
                          <a:blip r:embed="rId146" cstate="print"/>
                          <a:stretch>
                            <a:fillRect/>
                          </a:stretch>
                        </pic:blipFill>
                        <pic:spPr>
                          <a:xfrm>
                            <a:off x="0" y="0"/>
                            <a:ext cx="141752" cy="1338262"/>
                          </a:xfrm>
                          <a:prstGeom prst="rect">
                            <a:avLst/>
                          </a:prstGeom>
                        </pic:spPr>
                      </pic:pic>
                    </a:graphicData>
                  </a:graphic>
                </wp:inline>
              </w:drawing>
            </w:r>
          </w:p>
        </w:tc>
        <w:tc>
          <w:tcPr>
            <w:tcW w:w="569" w:type="dxa"/>
          </w:tcPr>
          <w:p>
            <w:pPr>
              <w:pStyle w:val="45"/>
              <w:rPr>
                <w:rFonts w:hint="eastAsia" w:asciiTheme="minorEastAsia" w:hAnsiTheme="minorEastAsia" w:eastAsiaTheme="minorEastAsia" w:cstheme="minorEastAsia"/>
                <w:sz w:val="28"/>
                <w:szCs w:val="28"/>
              </w:rPr>
            </w:pPr>
          </w:p>
          <w:p>
            <w:pPr>
              <w:pStyle w:val="45"/>
              <w:spacing w:before="12"/>
              <w:rPr>
                <w:rFonts w:hint="eastAsia" w:asciiTheme="minorEastAsia" w:hAnsiTheme="minorEastAsia" w:eastAsiaTheme="minorEastAsia" w:cstheme="minorEastAsia"/>
                <w:sz w:val="28"/>
                <w:szCs w:val="28"/>
              </w:rPr>
            </w:pPr>
          </w:p>
          <w:p>
            <w:pPr>
              <w:pStyle w:val="45"/>
              <w:spacing w:line="214" w:lineRule="exact"/>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03505" cy="135890"/>
                  <wp:effectExtent l="0" t="0" r="0" b="0"/>
                  <wp:docPr id="27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37.png"/>
                          <pic:cNvPicPr>
                            <a:picLocks noChangeAspect="1"/>
                          </pic:cNvPicPr>
                        </pic:nvPicPr>
                        <pic:blipFill>
                          <a:blip r:embed="rId147" cstate="print"/>
                          <a:stretch>
                            <a:fillRect/>
                          </a:stretch>
                        </pic:blipFill>
                        <pic:spPr>
                          <a:xfrm>
                            <a:off x="0" y="0"/>
                            <a:ext cx="103923" cy="136017"/>
                          </a:xfrm>
                          <a:prstGeom prst="rect">
                            <a:avLst/>
                          </a:prstGeom>
                        </pic:spPr>
                      </pic:pic>
                    </a:graphicData>
                  </a:graphic>
                </wp:inline>
              </w:drawing>
            </w:r>
          </w:p>
          <w:p>
            <w:pPr>
              <w:pStyle w:val="45"/>
              <w:spacing w:before="9"/>
              <w:rPr>
                <w:rFonts w:hint="eastAsia" w:asciiTheme="minorEastAsia" w:hAnsiTheme="minorEastAsia" w:eastAsiaTheme="minorEastAsia" w:cstheme="minorEastAsia"/>
                <w:sz w:val="28"/>
                <w:szCs w:val="28"/>
              </w:rPr>
            </w:pPr>
          </w:p>
          <w:p>
            <w:pPr>
              <w:pStyle w:val="45"/>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g">
                  <w:drawing>
                    <wp:inline distT="0" distB="0" distL="114300" distR="114300">
                      <wp:extent cx="104140" cy="196850"/>
                      <wp:effectExtent l="0" t="0" r="10160" b="12700"/>
                      <wp:docPr id="180" name="组合 180"/>
                      <wp:cNvGraphicFramePr/>
                      <a:graphic xmlns:a="http://schemas.openxmlformats.org/drawingml/2006/main">
                        <a:graphicData uri="http://schemas.microsoft.com/office/word/2010/wordprocessingGroup">
                          <wpg:wgp>
                            <wpg:cNvGrpSpPr/>
                            <wpg:grpSpPr>
                              <a:xfrm>
                                <a:off x="0" y="0"/>
                                <a:ext cx="104140" cy="196850"/>
                                <a:chOff x="0" y="0"/>
                                <a:chExt cx="164" cy="310"/>
                              </a:xfrm>
                            </wpg:grpSpPr>
                            <wps:wsp>
                              <wps:cNvPr id="174" name="任意多边形 174"/>
                              <wps:cNvSpPr/>
                              <wps:spPr>
                                <a:xfrm>
                                  <a:off x="0" y="240"/>
                                  <a:ext cx="164" cy="70"/>
                                </a:xfrm>
                                <a:custGeom>
                                  <a:avLst/>
                                  <a:gdLst/>
                                  <a:ahLst/>
                                  <a:cxnLst/>
                                  <a:pathLst>
                                    <a:path w="164" h="70">
                                      <a:moveTo>
                                        <a:pt x="163" y="0"/>
                                      </a:moveTo>
                                      <a:lnTo>
                                        <a:pt x="156" y="0"/>
                                      </a:lnTo>
                                      <a:lnTo>
                                        <a:pt x="156" y="19"/>
                                      </a:lnTo>
                                      <a:lnTo>
                                        <a:pt x="154" y="22"/>
                                      </a:lnTo>
                                      <a:lnTo>
                                        <a:pt x="151" y="26"/>
                                      </a:lnTo>
                                      <a:lnTo>
                                        <a:pt x="0" y="26"/>
                                      </a:lnTo>
                                      <a:lnTo>
                                        <a:pt x="0" y="31"/>
                                      </a:lnTo>
                                      <a:lnTo>
                                        <a:pt x="5" y="34"/>
                                      </a:lnTo>
                                      <a:lnTo>
                                        <a:pt x="7" y="36"/>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s:wsp>
                              <wps:cNvPr id="176" name="任意多边形 176"/>
                              <wps:cNvSpPr/>
                              <wps:spPr>
                                <a:xfrm>
                                  <a:off x="0" y="108"/>
                                  <a:ext cx="164" cy="96"/>
                                </a:xfrm>
                                <a:custGeom>
                                  <a:avLst/>
                                  <a:gdLst/>
                                  <a:ahLst/>
                                  <a:cxnLst/>
                                  <a:pathLst>
                                    <a:path w="164" h="96">
                                      <a:moveTo>
                                        <a:pt x="82" y="0"/>
                                      </a:moveTo>
                                      <a:lnTo>
                                        <a:pt x="63" y="1"/>
                                      </a:lnTo>
                                      <a:lnTo>
                                        <a:pt x="47" y="4"/>
                                      </a:lnTo>
                                      <a:lnTo>
                                        <a:pt x="33" y="8"/>
                                      </a:lnTo>
                                      <a:lnTo>
                                        <a:pt x="22" y="14"/>
                                      </a:lnTo>
                                      <a:lnTo>
                                        <a:pt x="7" y="22"/>
                                      </a:lnTo>
                                      <a:lnTo>
                                        <a:pt x="0" y="34"/>
                                      </a:lnTo>
                                      <a:lnTo>
                                        <a:pt x="0" y="48"/>
                                      </a:lnTo>
                                      <a:lnTo>
                                        <a:pt x="1" y="58"/>
                                      </a:lnTo>
                                      <a:lnTo>
                                        <a:pt x="5" y="68"/>
                                      </a:lnTo>
                                      <a:lnTo>
                                        <a:pt x="12" y="76"/>
                                      </a:lnTo>
                                      <a:lnTo>
                                        <a:pt x="22" y="84"/>
                                      </a:lnTo>
                                      <a:lnTo>
                                        <a:pt x="35" y="89"/>
                                      </a:lnTo>
                                      <a:lnTo>
                                        <a:pt x="49" y="93"/>
                                      </a:lnTo>
                                      <a:lnTo>
                                        <a:pt x="64" y="95"/>
                                      </a:lnTo>
                                      <a:lnTo>
                                        <a:pt x="82" y="96"/>
                                      </a:lnTo>
                                      <a:lnTo>
                                        <a:pt x="100" y="95"/>
                                      </a:lnTo>
                                      <a:lnTo>
                                        <a:pt x="116" y="92"/>
                                      </a:lnTo>
                                      <a:lnTo>
                                        <a:pt x="130" y="88"/>
                                      </a:lnTo>
                                      <a:lnTo>
                                        <a:pt x="142" y="82"/>
                                      </a:lnTo>
                                      <a:lnTo>
                                        <a:pt x="145" y="79"/>
                                      </a:lnTo>
                                      <a:lnTo>
                                        <a:pt x="82" y="79"/>
                                      </a:lnTo>
                                      <a:lnTo>
                                        <a:pt x="66" y="79"/>
                                      </a:lnTo>
                                      <a:lnTo>
                                        <a:pt x="52" y="77"/>
                                      </a:lnTo>
                                      <a:lnTo>
                                        <a:pt x="39" y="74"/>
                                      </a:lnTo>
                                      <a:lnTo>
                                        <a:pt x="29" y="70"/>
                                      </a:lnTo>
                                      <a:lnTo>
                                        <a:pt x="14" y="65"/>
                                      </a:lnTo>
                                      <a:lnTo>
                                        <a:pt x="7" y="58"/>
                                      </a:lnTo>
                                      <a:lnTo>
                                        <a:pt x="7" y="38"/>
                                      </a:lnTo>
                                      <a:lnTo>
                                        <a:pt x="14" y="31"/>
                                      </a:lnTo>
                                      <a:lnTo>
                                        <a:pt x="29" y="24"/>
                                      </a:lnTo>
                                      <a:lnTo>
                                        <a:pt x="39" y="21"/>
                                      </a:lnTo>
                                      <a:lnTo>
                                        <a:pt x="52" y="19"/>
                                      </a:lnTo>
                                      <a:lnTo>
                                        <a:pt x="66" y="17"/>
                                      </a:lnTo>
                                      <a:lnTo>
                                        <a:pt x="82" y="17"/>
                                      </a:lnTo>
                                      <a:lnTo>
                                        <a:pt x="146" y="17"/>
                                      </a:lnTo>
                                      <a:lnTo>
                                        <a:pt x="142" y="14"/>
                                      </a:lnTo>
                                      <a:lnTo>
                                        <a:pt x="130" y="8"/>
                                      </a:lnTo>
                                      <a:lnTo>
                                        <a:pt x="116" y="4"/>
                                      </a:lnTo>
                                      <a:lnTo>
                                        <a:pt x="100" y="1"/>
                                      </a:lnTo>
                                      <a:lnTo>
                                        <a:pt x="82" y="0"/>
                                      </a:lnTo>
                                      <a:close/>
                                      <a:moveTo>
                                        <a:pt x="146" y="17"/>
                                      </a:moveTo>
                                      <a:lnTo>
                                        <a:pt x="82" y="17"/>
                                      </a:lnTo>
                                      <a:lnTo>
                                        <a:pt x="99" y="17"/>
                                      </a:lnTo>
                                      <a:lnTo>
                                        <a:pt x="114" y="19"/>
                                      </a:lnTo>
                                      <a:lnTo>
                                        <a:pt x="126" y="22"/>
                                      </a:lnTo>
                                      <a:lnTo>
                                        <a:pt x="137" y="26"/>
                                      </a:lnTo>
                                      <a:lnTo>
                                        <a:pt x="151" y="31"/>
                                      </a:lnTo>
                                      <a:lnTo>
                                        <a:pt x="156" y="38"/>
                                      </a:lnTo>
                                      <a:lnTo>
                                        <a:pt x="156" y="58"/>
                                      </a:lnTo>
                                      <a:lnTo>
                                        <a:pt x="151" y="65"/>
                                      </a:lnTo>
                                      <a:lnTo>
                                        <a:pt x="137" y="70"/>
                                      </a:lnTo>
                                      <a:lnTo>
                                        <a:pt x="126" y="74"/>
                                      </a:lnTo>
                                      <a:lnTo>
                                        <a:pt x="114" y="77"/>
                                      </a:lnTo>
                                      <a:lnTo>
                                        <a:pt x="99" y="79"/>
                                      </a:lnTo>
                                      <a:lnTo>
                                        <a:pt x="82" y="79"/>
                                      </a:lnTo>
                                      <a:lnTo>
                                        <a:pt x="145" y="79"/>
                                      </a:lnTo>
                                      <a:lnTo>
                                        <a:pt x="156" y="72"/>
                                      </a:lnTo>
                                      <a:lnTo>
                                        <a:pt x="163" y="62"/>
                                      </a:lnTo>
                                      <a:lnTo>
                                        <a:pt x="163" y="34"/>
                                      </a:lnTo>
                                      <a:lnTo>
                                        <a:pt x="156" y="22"/>
                                      </a:lnTo>
                                      <a:lnTo>
                                        <a:pt x="146" y="17"/>
                                      </a:lnTo>
                                      <a:close/>
                                    </a:path>
                                  </a:pathLst>
                                </a:custGeom>
                                <a:solidFill>
                                  <a:srgbClr val="000000"/>
                                </a:solidFill>
                                <a:ln>
                                  <a:noFill/>
                                </a:ln>
                              </wps:spPr>
                              <wps:bodyPr upright="1"/>
                            </wps:wsp>
                            <wps:wsp>
                              <wps:cNvPr id="178" name="任意多边形 178"/>
                              <wps:cNvSpPr/>
                              <wps:spPr>
                                <a:xfrm>
                                  <a:off x="0" y="0"/>
                                  <a:ext cx="164" cy="70"/>
                                </a:xfrm>
                                <a:custGeom>
                                  <a:avLst/>
                                  <a:gdLst/>
                                  <a:ahLst/>
                                  <a:cxnLst/>
                                  <a:pathLst>
                                    <a:path w="164" h="70">
                                      <a:moveTo>
                                        <a:pt x="163" y="0"/>
                                      </a:moveTo>
                                      <a:lnTo>
                                        <a:pt x="156" y="0"/>
                                      </a:lnTo>
                                      <a:lnTo>
                                        <a:pt x="156" y="19"/>
                                      </a:lnTo>
                                      <a:lnTo>
                                        <a:pt x="154" y="22"/>
                                      </a:lnTo>
                                      <a:lnTo>
                                        <a:pt x="151" y="26"/>
                                      </a:lnTo>
                                      <a:lnTo>
                                        <a:pt x="0" y="26"/>
                                      </a:lnTo>
                                      <a:lnTo>
                                        <a:pt x="0" y="31"/>
                                      </a:lnTo>
                                      <a:lnTo>
                                        <a:pt x="5" y="34"/>
                                      </a:lnTo>
                                      <a:lnTo>
                                        <a:pt x="7" y="36"/>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15.5pt;width:8.2pt;" coordsize="164,310" o:gfxdata="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C0fXIfUAAAAAwEAAA8AAAAAAAAAAQAgAAAAIgAAAGRycy9kb3ducmV2LnhtbFBLAQIUABQA&#10;AAAIAIdO4kCK73SUoAQAAPEYAAAOAAAAAAAAAAEAIAAAACMBAABkcnMvZTJvRG9jLnhtbFBLBQYA&#10;AAAABgAGAFkBAAA1CAAAAAA=&#10;">
                      <o:lock v:ext="edit" aspectratio="f"/>
                      <v:shape id="_x0000_s1026" o:spid="_x0000_s1026" o:spt="100" style="position:absolute;left:0;top:240;height:70;width:164;" fillcolor="#000000" filled="t" stroked="f" coordsize="164,70" o:gfxdata="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xJPvbgAAADcAAAA&#10;DwAAAAAAAAABACAAAAAiAAAAZHJzL2Rvd25yZXYueG1sUEsBAhQAFAAAAAgAh07iQDMvBZ47AAAA&#10;OQAAABAAAAAAAAAAAQAgAAAABwEAAGRycy9zaGFwZXhtbC54bWxQSwUGAAAAAAYABgBbAQAAsQMA&#10;AAAA&#10;" path="m163,0l156,0,156,19,154,22,151,26,0,26,0,31,5,34,7,36,12,46,14,53,14,70,19,70,19,48,24,43,163,43,163,0xm163,43l151,43,154,46,156,50,156,70,163,70,163,43xe">
                        <v:fill on="t" focussize="0,0"/>
                        <v:stroke on="f"/>
                        <v:imagedata o:title=""/>
                        <o:lock v:ext="edit" aspectratio="f"/>
                      </v:shape>
                      <v:shape id="_x0000_s1026" o:spid="_x0000_s1026" o:spt="100" style="position:absolute;left:0;top:108;height:96;width:164;" fillcolor="#000000" filled="t" stroked="f" coordsize="164,96" o:gfxdata="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pjsvQAA&#10;ANwAAAAPAAAAAAAAAAEAIAAAACIAAABkcnMvZG93bnJldi54bWxQSwECFAAUAAAACACHTuJAMy8F&#10;njsAAAA5AAAAEAAAAAAAAAABACAAAAAMAQAAZHJzL3NoYXBleG1sLnhtbFBLBQYAAAAABgAGAFsB&#10;AAC2AwAAAAA=&#10;" path="m82,0l63,1,47,4,33,8,22,14,7,22,0,34,0,48,1,58,5,68,12,76,22,84,35,89,49,93,64,95,82,96,100,95,116,92,130,88,142,82,145,79,82,79,66,79,52,77,39,74,29,70,14,65,7,58,7,38,14,31,29,24,39,21,52,19,66,17,82,17,146,17,142,14,130,8,116,4,100,1,82,0xm146,17l82,17,99,17,114,19,126,22,137,26,151,31,156,38,156,58,151,65,137,70,126,74,114,77,99,79,82,79,145,79,156,72,163,62,163,34,156,22,146,17xe">
                        <v:fill on="t" focussize="0,0"/>
                        <v:stroke on="f"/>
                        <v:imagedata o:title=""/>
                        <o:lock v:ext="edit" aspectratio="f"/>
                      </v:shape>
                      <v:shape id="_x0000_s1026" o:spid="_x0000_s1026" o:spt="100" style="position:absolute;left:0;top:0;height:70;width:164;" fillcolor="#000000" filled="t" stroked="f" coordsize="164,70" o:gfxdata="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fRbi/&#10;AAAA3AAAAA8AAAAAAAAAAQAgAAAAIgAAAGRycy9kb3ducmV2LnhtbFBLAQIUABQAAAAIAIdO4kAz&#10;LwWeOwAAADkAAAAQAAAAAAAAAAEAIAAAAA4BAABkcnMvc2hhcGV4bWwueG1sUEsFBgAAAAAGAAYA&#10;WwEAALgDAAAAAA==&#10;" path="m163,0l156,0,156,19,154,22,151,26,0,26,0,31,5,34,7,36,12,46,14,53,14,70,19,70,19,48,24,43,163,43,163,0xm163,43l151,43,154,46,156,50,156,70,163,70,163,43xe">
                        <v:fill on="t" focussize="0,0"/>
                        <v:stroke on="f"/>
                        <v:imagedata o:title=""/>
                        <o:lock v:ext="edit" aspectratio="f"/>
                      </v:shape>
                      <w10:wrap type="none"/>
                      <w10:anchorlock/>
                    </v:group>
                  </w:pict>
                </mc:Fallback>
              </mc:AlternateContent>
            </w:r>
          </w:p>
          <w:p>
            <w:pPr>
              <w:pStyle w:val="45"/>
              <w:spacing w:before="9"/>
              <w:rPr>
                <w:rFonts w:hint="eastAsia" w:asciiTheme="minorEastAsia" w:hAnsiTheme="minorEastAsia" w:eastAsiaTheme="minorEastAsia" w:cstheme="minorEastAsia"/>
                <w:sz w:val="28"/>
                <w:szCs w:val="28"/>
              </w:rPr>
            </w:pPr>
          </w:p>
          <w:p>
            <w:pPr>
              <w:pStyle w:val="45"/>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2719070"/>
                  <wp:effectExtent l="0" t="0" r="0" b="0"/>
                  <wp:docPr id="27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38.png"/>
                          <pic:cNvPicPr>
                            <a:picLocks noChangeAspect="1"/>
                          </pic:cNvPicPr>
                        </pic:nvPicPr>
                        <pic:blipFill>
                          <a:blip r:embed="rId148" cstate="print"/>
                          <a:stretch>
                            <a:fillRect/>
                          </a:stretch>
                        </pic:blipFill>
                        <pic:spPr>
                          <a:xfrm>
                            <a:off x="0" y="0"/>
                            <a:ext cx="141682" cy="2719387"/>
                          </a:xfrm>
                          <a:prstGeom prst="rect">
                            <a:avLst/>
                          </a:prstGeom>
                        </pic:spPr>
                      </pic:pic>
                    </a:graphicData>
                  </a:graphic>
                </wp:inline>
              </w:drawing>
            </w:r>
          </w:p>
        </w:tc>
        <w:tc>
          <w:tcPr>
            <w:tcW w:w="891" w:type="dxa"/>
          </w:tcPr>
          <w:p>
            <w:pPr>
              <w:pStyle w:val="45"/>
              <w:rPr>
                <w:rFonts w:hint="eastAsia" w:asciiTheme="minorEastAsia" w:hAnsiTheme="minorEastAsia" w:eastAsiaTheme="minorEastAsia" w:cstheme="minorEastAsia"/>
                <w:sz w:val="28"/>
                <w:szCs w:val="28"/>
              </w:rPr>
            </w:pPr>
          </w:p>
        </w:tc>
        <w:tc>
          <w:tcPr>
            <w:tcW w:w="572"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7"/>
              <w:rPr>
                <w:rFonts w:hint="eastAsia" w:asciiTheme="minorEastAsia" w:hAnsiTheme="minorEastAsia" w:eastAsiaTheme="minorEastAsia" w:cstheme="minorEastAsia"/>
                <w:sz w:val="28"/>
                <w:szCs w:val="28"/>
              </w:rPr>
            </w:pPr>
          </w:p>
          <w:p>
            <w:pPr>
              <w:pStyle w:val="45"/>
              <w:spacing w:line="198" w:lineRule="exact"/>
              <w:ind w:left="26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4620" cy="125730"/>
                  <wp:effectExtent l="0" t="0" r="0" b="0"/>
                  <wp:docPr id="27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39.png"/>
                          <pic:cNvPicPr>
                            <a:picLocks noChangeAspect="1"/>
                          </pic:cNvPicPr>
                        </pic:nvPicPr>
                        <pic:blipFill>
                          <a:blip r:embed="rId149" cstate="print"/>
                          <a:stretch>
                            <a:fillRect/>
                          </a:stretch>
                        </pic:blipFill>
                        <pic:spPr>
                          <a:xfrm>
                            <a:off x="0" y="0"/>
                            <a:ext cx="135125" cy="126015"/>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ind w:left="2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219200"/>
                  <wp:effectExtent l="0" t="0" r="0" b="0"/>
                  <wp:docPr id="28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40.png"/>
                          <pic:cNvPicPr>
                            <a:picLocks noChangeAspect="1"/>
                          </pic:cNvPicPr>
                        </pic:nvPicPr>
                        <pic:blipFill>
                          <a:blip r:embed="rId150" cstate="print"/>
                          <a:stretch>
                            <a:fillRect/>
                          </a:stretch>
                        </pic:blipFill>
                        <pic:spPr>
                          <a:xfrm>
                            <a:off x="0" y="0"/>
                            <a:ext cx="143435" cy="1219200"/>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3"/>
              <w:rPr>
                <w:rFonts w:hint="eastAsia" w:asciiTheme="minorEastAsia" w:hAnsiTheme="minorEastAsia" w:eastAsiaTheme="minorEastAsia" w:cstheme="minorEastAsia"/>
                <w:sz w:val="28"/>
                <w:szCs w:val="28"/>
              </w:rPr>
            </w:pPr>
          </w:p>
          <w:p>
            <w:pPr>
              <w:pStyle w:val="45"/>
              <w:ind w:left="24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47470"/>
                  <wp:effectExtent l="0" t="0" r="0" b="0"/>
                  <wp:docPr id="28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1.png"/>
                          <pic:cNvPicPr>
                            <a:picLocks noChangeAspect="1"/>
                          </pic:cNvPicPr>
                        </pic:nvPicPr>
                        <pic:blipFill>
                          <a:blip r:embed="rId151" cstate="print"/>
                          <a:stretch>
                            <a:fillRect/>
                          </a:stretch>
                        </pic:blipFill>
                        <pic:spPr>
                          <a:xfrm>
                            <a:off x="0" y="0"/>
                            <a:ext cx="141952" cy="134778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2" w:hRule="atLeast"/>
        </w:trPr>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9"/>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495425"/>
                  <wp:effectExtent l="0" t="0" r="0" b="0"/>
                  <wp:docPr id="28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42.png"/>
                          <pic:cNvPicPr>
                            <a:picLocks noChangeAspect="1"/>
                          </pic:cNvPicPr>
                        </pic:nvPicPr>
                        <pic:blipFill>
                          <a:blip r:embed="rId152" cstate="print"/>
                          <a:stretch>
                            <a:fillRect/>
                          </a:stretch>
                        </pic:blipFill>
                        <pic:spPr>
                          <a:xfrm>
                            <a:off x="0" y="0"/>
                            <a:ext cx="143292" cy="1495425"/>
                          </a:xfrm>
                          <a:prstGeom prst="rect">
                            <a:avLst/>
                          </a:prstGeom>
                        </pic:spPr>
                      </pic:pic>
                    </a:graphicData>
                  </a:graphic>
                </wp:inline>
              </w:drawing>
            </w:r>
          </w:p>
        </w:tc>
        <w:tc>
          <w:tcPr>
            <w:tcW w:w="56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28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43.png"/>
                          <pic:cNvPicPr>
                            <a:picLocks noChangeAspect="1"/>
                          </pic:cNvPicPr>
                        </pic:nvPicPr>
                        <pic:blipFill>
                          <a:blip r:embed="rId153" cstate="print"/>
                          <a:stretch>
                            <a:fillRect/>
                          </a:stretch>
                        </pic:blipFill>
                        <pic:spPr>
                          <a:xfrm>
                            <a:off x="0" y="0"/>
                            <a:ext cx="143296" cy="1343025"/>
                          </a:xfrm>
                          <a:prstGeom prst="rect">
                            <a:avLst/>
                          </a:prstGeom>
                        </pic:spPr>
                      </pic:pic>
                    </a:graphicData>
                  </a:graphic>
                </wp:inline>
              </w:drawing>
            </w:r>
          </w:p>
        </w:tc>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28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44.png"/>
                          <pic:cNvPicPr>
                            <a:picLocks noChangeAspect="1"/>
                          </pic:cNvPicPr>
                        </pic:nvPicPr>
                        <pic:blipFill>
                          <a:blip r:embed="rId154" cstate="print"/>
                          <a:stretch>
                            <a:fillRect/>
                          </a:stretch>
                        </pic:blipFill>
                        <pic:spPr>
                          <a:xfrm>
                            <a:off x="0" y="0"/>
                            <a:ext cx="143296" cy="1343025"/>
                          </a:xfrm>
                          <a:prstGeom prst="rect">
                            <a:avLst/>
                          </a:prstGeom>
                        </pic:spPr>
                      </pic:pic>
                    </a:graphicData>
                  </a:graphic>
                </wp:inline>
              </w:drawing>
            </w:r>
          </w:p>
        </w:tc>
        <w:tc>
          <w:tcPr>
            <w:tcW w:w="56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29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45.png"/>
                          <pic:cNvPicPr>
                            <a:picLocks noChangeAspect="1"/>
                          </pic:cNvPicPr>
                        </pic:nvPicPr>
                        <pic:blipFill>
                          <a:blip r:embed="rId155" cstate="print"/>
                          <a:stretch>
                            <a:fillRect/>
                          </a:stretch>
                        </pic:blipFill>
                        <pic:spPr>
                          <a:xfrm>
                            <a:off x="0" y="0"/>
                            <a:ext cx="143296" cy="1343025"/>
                          </a:xfrm>
                          <a:prstGeom prst="rect">
                            <a:avLst/>
                          </a:prstGeom>
                        </pic:spPr>
                      </pic:pic>
                    </a:graphicData>
                  </a:graphic>
                </wp:inline>
              </w:drawing>
            </w:r>
          </w:p>
        </w:tc>
        <w:tc>
          <w:tcPr>
            <w:tcW w:w="57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29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46.png"/>
                          <pic:cNvPicPr>
                            <a:picLocks noChangeAspect="1"/>
                          </pic:cNvPicPr>
                        </pic:nvPicPr>
                        <pic:blipFill>
                          <a:blip r:embed="rId156" cstate="print"/>
                          <a:stretch>
                            <a:fillRect/>
                          </a:stretch>
                        </pic:blipFill>
                        <pic:spPr>
                          <a:xfrm>
                            <a:off x="0" y="0"/>
                            <a:ext cx="143296" cy="1343025"/>
                          </a:xfrm>
                          <a:prstGeom prst="rect">
                            <a:avLst/>
                          </a:prstGeom>
                        </pic:spPr>
                      </pic:pic>
                    </a:graphicData>
                  </a:graphic>
                </wp:inline>
              </w:drawing>
            </w:r>
          </w:p>
        </w:tc>
        <w:tc>
          <w:tcPr>
            <w:tcW w:w="569"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343025"/>
                  <wp:effectExtent l="0" t="0" r="0" b="0"/>
                  <wp:docPr id="29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47.png"/>
                          <pic:cNvPicPr>
                            <a:picLocks noChangeAspect="1"/>
                          </pic:cNvPicPr>
                        </pic:nvPicPr>
                        <pic:blipFill>
                          <a:blip r:embed="rId157" cstate="print"/>
                          <a:stretch>
                            <a:fillRect/>
                          </a:stretch>
                        </pic:blipFill>
                        <pic:spPr>
                          <a:xfrm>
                            <a:off x="0" y="0"/>
                            <a:ext cx="143296" cy="1343025"/>
                          </a:xfrm>
                          <a:prstGeom prst="rect">
                            <a:avLst/>
                          </a:prstGeom>
                        </pic:spPr>
                      </pic:pic>
                    </a:graphicData>
                  </a:graphic>
                </wp:inline>
              </w:drawing>
            </w:r>
          </w:p>
        </w:tc>
        <w:tc>
          <w:tcPr>
            <w:tcW w:w="891"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1"/>
              <w:rPr>
                <w:rFonts w:hint="eastAsia" w:asciiTheme="minorEastAsia" w:hAnsiTheme="minorEastAsia" w:eastAsiaTheme="minorEastAsia" w:cstheme="minorEastAsia"/>
                <w:sz w:val="28"/>
                <w:szCs w:val="28"/>
              </w:rPr>
            </w:pPr>
          </w:p>
          <w:p>
            <w:pPr>
              <w:pStyle w:val="45"/>
              <w:ind w:left="4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343025"/>
                  <wp:effectExtent l="0" t="0" r="0" b="0"/>
                  <wp:docPr id="29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8.png"/>
                          <pic:cNvPicPr>
                            <a:picLocks noChangeAspect="1"/>
                          </pic:cNvPicPr>
                        </pic:nvPicPr>
                        <pic:blipFill>
                          <a:blip r:embed="rId158" cstate="print"/>
                          <a:stretch>
                            <a:fillRect/>
                          </a:stretch>
                        </pic:blipFill>
                        <pic:spPr>
                          <a:xfrm>
                            <a:off x="0" y="0"/>
                            <a:ext cx="141772" cy="1343025"/>
                          </a:xfrm>
                          <a:prstGeom prst="rect">
                            <a:avLst/>
                          </a:prstGeom>
                        </pic:spPr>
                      </pic:pic>
                    </a:graphicData>
                  </a:graphic>
                </wp:inline>
              </w:drawing>
            </w:r>
          </w:p>
        </w:tc>
        <w:tc>
          <w:tcPr>
            <w:tcW w:w="572"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9"/>
              <w:rPr>
                <w:rFonts w:hint="eastAsia" w:asciiTheme="minorEastAsia" w:hAnsiTheme="minorEastAsia" w:eastAsiaTheme="minorEastAsia" w:cstheme="minorEastAsia"/>
                <w:sz w:val="28"/>
                <w:szCs w:val="28"/>
              </w:rPr>
            </w:pPr>
          </w:p>
          <w:p>
            <w:pPr>
              <w:pStyle w:val="45"/>
              <w:ind w:left="2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2875" cy="1495425"/>
                  <wp:effectExtent l="0" t="0" r="0" b="0"/>
                  <wp:docPr id="29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49.png"/>
                          <pic:cNvPicPr>
                            <a:picLocks noChangeAspect="1"/>
                          </pic:cNvPicPr>
                        </pic:nvPicPr>
                        <pic:blipFill>
                          <a:blip r:embed="rId159" cstate="print"/>
                          <a:stretch>
                            <a:fillRect/>
                          </a:stretch>
                        </pic:blipFill>
                        <pic:spPr>
                          <a:xfrm>
                            <a:off x="0" y="0"/>
                            <a:ext cx="143292" cy="1495425"/>
                          </a:xfrm>
                          <a:prstGeom prst="rect">
                            <a:avLst/>
                          </a:prstGeom>
                        </pic:spPr>
                      </pic:pic>
                    </a:graphicData>
                  </a:graphic>
                </wp:inline>
              </w:drawing>
            </w:r>
          </w:p>
        </w:tc>
        <w:tc>
          <w:tcPr>
            <w:tcW w:w="570" w:type="dxa"/>
          </w:tcPr>
          <w:p>
            <w:pPr>
              <w:pStyle w:val="45"/>
              <w:rPr>
                <w:rFonts w:hint="eastAsia" w:asciiTheme="minorEastAsia" w:hAnsiTheme="minorEastAsia" w:eastAsiaTheme="minorEastAsia" w:cstheme="minorEastAsia"/>
                <w:sz w:val="28"/>
                <w:szCs w:val="28"/>
              </w:rPr>
            </w:pPr>
          </w:p>
          <w:p>
            <w:pPr>
              <w:pStyle w:val="45"/>
              <w:rPr>
                <w:rFonts w:hint="eastAsia" w:asciiTheme="minorEastAsia" w:hAnsiTheme="minorEastAsia" w:eastAsiaTheme="minorEastAsia" w:cstheme="minorEastAsia"/>
                <w:sz w:val="28"/>
                <w:szCs w:val="28"/>
              </w:rPr>
            </w:pPr>
          </w:p>
          <w:p>
            <w:pPr>
              <w:pStyle w:val="45"/>
              <w:spacing w:before="9"/>
              <w:rPr>
                <w:rFonts w:hint="eastAsia" w:asciiTheme="minorEastAsia" w:hAnsiTheme="minorEastAsia" w:eastAsiaTheme="minorEastAsia" w:cstheme="minorEastAsia"/>
                <w:sz w:val="28"/>
                <w:szCs w:val="28"/>
              </w:rPr>
            </w:pPr>
          </w:p>
          <w:p>
            <w:pPr>
              <w:pStyle w:val="45"/>
              <w:ind w:left="24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605" cy="1495425"/>
                  <wp:effectExtent l="0" t="0" r="0" b="0"/>
                  <wp:docPr id="30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50.png"/>
                          <pic:cNvPicPr>
                            <a:picLocks noChangeAspect="1"/>
                          </pic:cNvPicPr>
                        </pic:nvPicPr>
                        <pic:blipFill>
                          <a:blip r:embed="rId160" cstate="print"/>
                          <a:stretch>
                            <a:fillRect/>
                          </a:stretch>
                        </pic:blipFill>
                        <pic:spPr>
                          <a:xfrm>
                            <a:off x="0" y="0"/>
                            <a:ext cx="141768" cy="149542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571" w:type="dxa"/>
          </w:tcPr>
          <w:p>
            <w:pPr>
              <w:pStyle w:val="45"/>
              <w:spacing w:before="2"/>
              <w:rPr>
                <w:rFonts w:hint="eastAsia" w:asciiTheme="minorEastAsia" w:hAnsiTheme="minorEastAsia" w:eastAsiaTheme="minorEastAsia" w:cstheme="minorEastAsia"/>
                <w:sz w:val="28"/>
                <w:szCs w:val="28"/>
              </w:rPr>
            </w:pPr>
          </w:p>
          <w:p>
            <w:pPr>
              <w:pStyle w:val="45"/>
              <w:ind w:left="2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7795" cy="428625"/>
                  <wp:effectExtent l="0" t="0" r="0" b="0"/>
                  <wp:docPr id="30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51.png"/>
                          <pic:cNvPicPr>
                            <a:picLocks noChangeAspect="1"/>
                          </pic:cNvPicPr>
                        </pic:nvPicPr>
                        <pic:blipFill>
                          <a:blip r:embed="rId161" cstate="print"/>
                          <a:stretch>
                            <a:fillRect/>
                          </a:stretch>
                        </pic:blipFill>
                        <pic:spPr>
                          <a:xfrm>
                            <a:off x="0" y="0"/>
                            <a:ext cx="138315" cy="428625"/>
                          </a:xfrm>
                          <a:prstGeom prst="rect">
                            <a:avLst/>
                          </a:prstGeom>
                        </pic:spPr>
                      </pic:pic>
                    </a:graphicData>
                  </a:graphic>
                </wp:inline>
              </w:drawing>
            </w:r>
          </w:p>
        </w:tc>
        <w:tc>
          <w:tcPr>
            <w:tcW w:w="569" w:type="dxa"/>
          </w:tcPr>
          <w:p>
            <w:pPr>
              <w:pStyle w:val="45"/>
              <w:spacing w:before="2"/>
              <w:rPr>
                <w:rFonts w:hint="eastAsia" w:asciiTheme="minorEastAsia" w:hAnsiTheme="minorEastAsia" w:eastAsiaTheme="minorEastAsia" w:cstheme="minorEastAsia"/>
                <w:sz w:val="28"/>
                <w:szCs w:val="28"/>
              </w:rPr>
            </w:pPr>
          </w:p>
          <w:p>
            <w:pPr>
              <w:pStyle w:val="45"/>
              <w:spacing w:line="180" w:lineRule="exact"/>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7635" cy="114300"/>
                  <wp:effectExtent l="0" t="0" r="0" b="0"/>
                  <wp:docPr id="30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52.png"/>
                          <pic:cNvPicPr>
                            <a:picLocks noChangeAspect="1"/>
                          </pic:cNvPicPr>
                        </pic:nvPicPr>
                        <pic:blipFill>
                          <a:blip r:embed="rId162" cstate="print"/>
                          <a:stretch>
                            <a:fillRect/>
                          </a:stretch>
                        </pic:blipFill>
                        <pic:spPr>
                          <a:xfrm>
                            <a:off x="0" y="0"/>
                            <a:ext cx="128015" cy="11430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206"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700" cy="130810"/>
                  <wp:effectExtent l="0" t="0" r="0" b="0"/>
                  <wp:docPr id="30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53.png"/>
                          <pic:cNvPicPr>
                            <a:picLocks noChangeAspect="1"/>
                          </pic:cNvPicPr>
                        </pic:nvPicPr>
                        <pic:blipFill>
                          <a:blip r:embed="rId163" cstate="print"/>
                          <a:stretch>
                            <a:fillRect/>
                          </a:stretch>
                        </pic:blipFill>
                        <pic:spPr>
                          <a:xfrm>
                            <a:off x="0" y="0"/>
                            <a:ext cx="140309" cy="131159"/>
                          </a:xfrm>
                          <a:prstGeom prst="rect">
                            <a:avLst/>
                          </a:prstGeom>
                        </pic:spPr>
                      </pic:pic>
                    </a:graphicData>
                  </a:graphic>
                </wp:inline>
              </w:drawing>
            </w:r>
          </w:p>
          <w:p>
            <w:pPr>
              <w:pStyle w:val="45"/>
              <w:spacing w:before="3"/>
              <w:rPr>
                <w:rFonts w:hint="eastAsia" w:asciiTheme="minorEastAsia" w:hAnsiTheme="minorEastAsia" w:eastAsiaTheme="minorEastAsia" w:cstheme="minorEastAsia"/>
                <w:sz w:val="28"/>
                <w:szCs w:val="28"/>
              </w:rPr>
            </w:pPr>
          </w:p>
          <w:p>
            <w:pPr>
              <w:pStyle w:val="45"/>
              <w:spacing w:line="202" w:lineRule="exact"/>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9065" cy="128270"/>
                  <wp:effectExtent l="0" t="0" r="0" b="0"/>
                  <wp:docPr id="30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54.png"/>
                          <pic:cNvPicPr>
                            <a:picLocks noChangeAspect="1"/>
                          </pic:cNvPicPr>
                        </pic:nvPicPr>
                        <pic:blipFill>
                          <a:blip r:embed="rId164" cstate="print"/>
                          <a:stretch>
                            <a:fillRect/>
                          </a:stretch>
                        </pic:blipFill>
                        <pic:spPr>
                          <a:xfrm>
                            <a:off x="0" y="0"/>
                            <a:ext cx="139303" cy="128587"/>
                          </a:xfrm>
                          <a:prstGeom prst="rect">
                            <a:avLst/>
                          </a:prstGeom>
                        </pic:spPr>
                      </pic:pic>
                    </a:graphicData>
                  </a:graphic>
                </wp:inline>
              </w:drawing>
            </w:r>
          </w:p>
        </w:tc>
        <w:tc>
          <w:tcPr>
            <w:tcW w:w="571" w:type="dxa"/>
          </w:tcPr>
          <w:p>
            <w:pPr>
              <w:pStyle w:val="45"/>
              <w:spacing w:before="10"/>
              <w:rPr>
                <w:rFonts w:hint="eastAsia" w:asciiTheme="minorEastAsia" w:hAnsiTheme="minorEastAsia" w:eastAsiaTheme="minorEastAsia" w:cstheme="minorEastAsia"/>
                <w:sz w:val="28"/>
                <w:szCs w:val="28"/>
              </w:rPr>
            </w:pPr>
          </w:p>
          <w:p>
            <w:pPr>
              <w:pStyle w:val="45"/>
              <w:ind w:left="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970" cy="581025"/>
                  <wp:effectExtent l="0" t="0" r="0" b="0"/>
                  <wp:docPr id="31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55.png"/>
                          <pic:cNvPicPr>
                            <a:picLocks noChangeAspect="1"/>
                          </pic:cNvPicPr>
                        </pic:nvPicPr>
                        <pic:blipFill>
                          <a:blip r:embed="rId165" cstate="print"/>
                          <a:stretch>
                            <a:fillRect/>
                          </a:stretch>
                        </pic:blipFill>
                        <pic:spPr>
                          <a:xfrm>
                            <a:off x="0" y="0"/>
                            <a:ext cx="141084" cy="581025"/>
                          </a:xfrm>
                          <a:prstGeom prst="rect">
                            <a:avLst/>
                          </a:prstGeom>
                        </pic:spPr>
                      </pic:pic>
                    </a:graphicData>
                  </a:graphic>
                </wp:inline>
              </w:drawing>
            </w:r>
          </w:p>
        </w:tc>
        <w:tc>
          <w:tcPr>
            <w:tcW w:w="569" w:type="dxa"/>
          </w:tcPr>
          <w:p>
            <w:pPr>
              <w:pStyle w:val="45"/>
              <w:spacing w:before="2"/>
              <w:rPr>
                <w:rFonts w:hint="eastAsia" w:asciiTheme="minorEastAsia" w:hAnsiTheme="minorEastAsia" w:eastAsiaTheme="minorEastAsia" w:cstheme="minorEastAsia"/>
                <w:sz w:val="28"/>
                <w:szCs w:val="28"/>
              </w:rPr>
            </w:pPr>
          </w:p>
          <w:p>
            <w:pPr>
              <w:pStyle w:val="45"/>
              <w:spacing w:line="180" w:lineRule="exact"/>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7635" cy="114300"/>
                  <wp:effectExtent l="0" t="0" r="0" b="0"/>
                  <wp:docPr id="31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52.png"/>
                          <pic:cNvPicPr>
                            <a:picLocks noChangeAspect="1"/>
                          </pic:cNvPicPr>
                        </pic:nvPicPr>
                        <pic:blipFill>
                          <a:blip r:embed="rId162" cstate="print"/>
                          <a:stretch>
                            <a:fillRect/>
                          </a:stretch>
                        </pic:blipFill>
                        <pic:spPr>
                          <a:xfrm>
                            <a:off x="0" y="0"/>
                            <a:ext cx="128016" cy="114300"/>
                          </a:xfrm>
                          <a:prstGeom prst="rect">
                            <a:avLst/>
                          </a:prstGeom>
                        </pic:spPr>
                      </pic:pic>
                    </a:graphicData>
                  </a:graphic>
                </wp:inline>
              </w:drawing>
            </w:r>
          </w:p>
          <w:p>
            <w:pPr>
              <w:pStyle w:val="45"/>
              <w:spacing w:before="5"/>
              <w:rPr>
                <w:rFonts w:hint="eastAsia" w:asciiTheme="minorEastAsia" w:hAnsiTheme="minorEastAsia" w:eastAsiaTheme="minorEastAsia" w:cstheme="minorEastAsia"/>
                <w:sz w:val="28"/>
                <w:szCs w:val="28"/>
              </w:rPr>
            </w:pPr>
          </w:p>
          <w:p>
            <w:pPr>
              <w:pStyle w:val="45"/>
              <w:spacing w:line="157"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33350" cy="99695"/>
                  <wp:effectExtent l="0" t="0" r="0" b="0"/>
                  <wp:docPr id="31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56.png"/>
                          <pic:cNvPicPr>
                            <a:picLocks noChangeAspect="1"/>
                          </pic:cNvPicPr>
                        </pic:nvPicPr>
                        <pic:blipFill>
                          <a:blip r:embed="rId166" cstate="print"/>
                          <a:stretch>
                            <a:fillRect/>
                          </a:stretch>
                        </pic:blipFill>
                        <pic:spPr>
                          <a:xfrm>
                            <a:off x="0" y="0"/>
                            <a:ext cx="133350" cy="100012"/>
                          </a:xfrm>
                          <a:prstGeom prst="rect">
                            <a:avLst/>
                          </a:prstGeom>
                        </pic:spPr>
                      </pic:pic>
                    </a:graphicData>
                  </a:graphic>
                </wp:inline>
              </w:drawing>
            </w:r>
          </w:p>
          <w:p>
            <w:pPr>
              <w:pStyle w:val="45"/>
              <w:spacing w:before="6" w:after="1"/>
              <w:rPr>
                <w:rFonts w:hint="eastAsia" w:asciiTheme="minorEastAsia" w:hAnsiTheme="minorEastAsia" w:eastAsiaTheme="minorEastAsia" w:cstheme="minorEastAsia"/>
                <w:sz w:val="28"/>
                <w:szCs w:val="28"/>
              </w:rPr>
            </w:pPr>
          </w:p>
          <w:p>
            <w:pPr>
              <w:pStyle w:val="45"/>
              <w:spacing w:line="202" w:lineRule="exact"/>
              <w:ind w:left="26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4620" cy="128270"/>
                  <wp:effectExtent l="0" t="0" r="0" b="0"/>
                  <wp:docPr id="31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57.png"/>
                          <pic:cNvPicPr>
                            <a:picLocks noChangeAspect="1"/>
                          </pic:cNvPicPr>
                        </pic:nvPicPr>
                        <pic:blipFill>
                          <a:blip r:embed="rId167" cstate="print"/>
                          <a:stretch>
                            <a:fillRect/>
                          </a:stretch>
                        </pic:blipFill>
                        <pic:spPr>
                          <a:xfrm>
                            <a:off x="0" y="0"/>
                            <a:ext cx="134710" cy="128587"/>
                          </a:xfrm>
                          <a:prstGeom prst="rect">
                            <a:avLst/>
                          </a:prstGeom>
                        </pic:spPr>
                      </pic:pic>
                    </a:graphicData>
                  </a:graphic>
                </wp:inline>
              </w:drawing>
            </w:r>
          </w:p>
        </w:tc>
        <w:tc>
          <w:tcPr>
            <w:tcW w:w="571" w:type="dxa"/>
          </w:tcPr>
          <w:p>
            <w:pPr>
              <w:pStyle w:val="45"/>
              <w:spacing w:before="2"/>
              <w:rPr>
                <w:rFonts w:hint="eastAsia" w:asciiTheme="minorEastAsia" w:hAnsiTheme="minorEastAsia" w:eastAsiaTheme="minorEastAsia" w:cstheme="minorEastAsia"/>
                <w:sz w:val="28"/>
                <w:szCs w:val="28"/>
              </w:rPr>
            </w:pPr>
          </w:p>
          <w:p>
            <w:pPr>
              <w:pStyle w:val="45"/>
              <w:spacing w:line="180" w:lineRule="exact"/>
              <w:ind w:left="26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7635" cy="114300"/>
                  <wp:effectExtent l="0" t="0" r="0" b="0"/>
                  <wp:docPr id="31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58.png"/>
                          <pic:cNvPicPr>
                            <a:picLocks noChangeAspect="1"/>
                          </pic:cNvPicPr>
                        </pic:nvPicPr>
                        <pic:blipFill>
                          <a:blip r:embed="rId168" cstate="print"/>
                          <a:stretch>
                            <a:fillRect/>
                          </a:stretch>
                        </pic:blipFill>
                        <pic:spPr>
                          <a:xfrm>
                            <a:off x="0" y="0"/>
                            <a:ext cx="128016" cy="11430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210"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4620" cy="133350"/>
                  <wp:effectExtent l="0" t="0" r="0" b="0"/>
                  <wp:docPr id="32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59.png"/>
                          <pic:cNvPicPr>
                            <a:picLocks noChangeAspect="1"/>
                          </pic:cNvPicPr>
                        </pic:nvPicPr>
                        <pic:blipFill>
                          <a:blip r:embed="rId169" cstate="print"/>
                          <a:stretch>
                            <a:fillRect/>
                          </a:stretch>
                        </pic:blipFill>
                        <pic:spPr>
                          <a:xfrm>
                            <a:off x="0" y="0"/>
                            <a:ext cx="134882" cy="133350"/>
                          </a:xfrm>
                          <a:prstGeom prst="rect">
                            <a:avLst/>
                          </a:prstGeom>
                        </pic:spPr>
                      </pic:pic>
                    </a:graphicData>
                  </a:graphic>
                </wp:inline>
              </w:drawing>
            </w:r>
          </w:p>
          <w:p>
            <w:pPr>
              <w:pStyle w:val="45"/>
              <w:spacing w:before="7"/>
              <w:rPr>
                <w:rFonts w:hint="eastAsia" w:asciiTheme="minorEastAsia" w:hAnsiTheme="minorEastAsia" w:eastAsiaTheme="minorEastAsia" w:cstheme="minorEastAsia"/>
                <w:sz w:val="28"/>
                <w:szCs w:val="28"/>
              </w:rPr>
            </w:pPr>
          </w:p>
          <w:p>
            <w:pPr>
              <w:pStyle w:val="45"/>
              <w:spacing w:line="191"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7795" cy="121285"/>
                  <wp:effectExtent l="0" t="0" r="0" b="0"/>
                  <wp:docPr id="32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60.png"/>
                          <pic:cNvPicPr>
                            <a:picLocks noChangeAspect="1"/>
                          </pic:cNvPicPr>
                        </pic:nvPicPr>
                        <pic:blipFill>
                          <a:blip r:embed="rId170" cstate="print"/>
                          <a:stretch>
                            <a:fillRect/>
                          </a:stretch>
                        </pic:blipFill>
                        <pic:spPr>
                          <a:xfrm>
                            <a:off x="0" y="0"/>
                            <a:ext cx="138033" cy="121348"/>
                          </a:xfrm>
                          <a:prstGeom prst="rect">
                            <a:avLst/>
                          </a:prstGeom>
                        </pic:spPr>
                      </pic:pic>
                    </a:graphicData>
                  </a:graphic>
                </wp:inline>
              </w:drawing>
            </w:r>
          </w:p>
        </w:tc>
        <w:tc>
          <w:tcPr>
            <w:tcW w:w="569" w:type="dxa"/>
          </w:tcPr>
          <w:p>
            <w:pPr>
              <w:pStyle w:val="45"/>
              <w:spacing w:before="7"/>
              <w:rPr>
                <w:rFonts w:hint="eastAsia" w:asciiTheme="minorEastAsia" w:hAnsiTheme="minorEastAsia" w:eastAsiaTheme="minorEastAsia" w:cstheme="minorEastAsia"/>
                <w:sz w:val="28"/>
                <w:szCs w:val="28"/>
              </w:rPr>
            </w:pPr>
          </w:p>
          <w:p>
            <w:pPr>
              <w:pStyle w:val="45"/>
              <w:spacing w:line="206" w:lineRule="exact"/>
              <w:ind w:left="2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30810"/>
                  <wp:effectExtent l="0" t="0" r="0" b="0"/>
                  <wp:docPr id="32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61.png"/>
                          <pic:cNvPicPr>
                            <a:picLocks noChangeAspect="1"/>
                          </pic:cNvPicPr>
                        </pic:nvPicPr>
                        <pic:blipFill>
                          <a:blip r:embed="rId171" cstate="print"/>
                          <a:stretch>
                            <a:fillRect/>
                          </a:stretch>
                        </pic:blipFill>
                        <pic:spPr>
                          <a:xfrm>
                            <a:off x="0" y="0"/>
                            <a:ext cx="138784" cy="131159"/>
                          </a:xfrm>
                          <a:prstGeom prst="rect">
                            <a:avLst/>
                          </a:prstGeom>
                        </pic:spPr>
                      </pic:pic>
                    </a:graphicData>
                  </a:graphic>
                </wp:inline>
              </w:drawing>
            </w:r>
          </w:p>
          <w:p>
            <w:pPr>
              <w:pStyle w:val="45"/>
              <w:spacing w:before="10"/>
              <w:rPr>
                <w:rFonts w:hint="eastAsia" w:asciiTheme="minorEastAsia" w:hAnsiTheme="minorEastAsia" w:eastAsiaTheme="minorEastAsia" w:cstheme="minorEastAsia"/>
                <w:sz w:val="28"/>
                <w:szCs w:val="28"/>
              </w:rPr>
            </w:pPr>
          </w:p>
          <w:p>
            <w:pPr>
              <w:pStyle w:val="45"/>
              <w:spacing w:line="198" w:lineRule="exact"/>
              <w:ind w:left="2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2555" cy="125730"/>
                  <wp:effectExtent l="0" t="0" r="0" b="0"/>
                  <wp:docPr id="32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62.png"/>
                          <pic:cNvPicPr>
                            <a:picLocks noChangeAspect="1"/>
                          </pic:cNvPicPr>
                        </pic:nvPicPr>
                        <pic:blipFill>
                          <a:blip r:embed="rId172" cstate="print"/>
                          <a:stretch>
                            <a:fillRect/>
                          </a:stretch>
                        </pic:blipFill>
                        <pic:spPr>
                          <a:xfrm>
                            <a:off x="0" y="0"/>
                            <a:ext cx="122979" cy="126015"/>
                          </a:xfrm>
                          <a:prstGeom prst="rect">
                            <a:avLst/>
                          </a:prstGeom>
                        </pic:spPr>
                      </pic:pic>
                    </a:graphicData>
                  </a:graphic>
                </wp:inline>
              </w:drawing>
            </w:r>
          </w:p>
          <w:p>
            <w:pPr>
              <w:pStyle w:val="45"/>
              <w:spacing w:before="8"/>
              <w:rPr>
                <w:rFonts w:hint="eastAsia" w:asciiTheme="minorEastAsia" w:hAnsiTheme="minorEastAsia" w:eastAsiaTheme="minorEastAsia" w:cstheme="minorEastAsia"/>
                <w:sz w:val="28"/>
                <w:szCs w:val="28"/>
              </w:rPr>
            </w:pPr>
          </w:p>
          <w:p>
            <w:pPr>
              <w:pStyle w:val="45"/>
              <w:spacing w:line="187" w:lineRule="exact"/>
              <w:ind w:left="2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5255" cy="118745"/>
                  <wp:effectExtent l="0" t="0" r="0" b="0"/>
                  <wp:docPr id="32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63.png"/>
                          <pic:cNvPicPr>
                            <a:picLocks noChangeAspect="1"/>
                          </pic:cNvPicPr>
                        </pic:nvPicPr>
                        <pic:blipFill>
                          <a:blip r:embed="rId173" cstate="print"/>
                          <a:stretch>
                            <a:fillRect/>
                          </a:stretch>
                        </pic:blipFill>
                        <pic:spPr>
                          <a:xfrm>
                            <a:off x="0" y="0"/>
                            <a:ext cx="135853" cy="119062"/>
                          </a:xfrm>
                          <a:prstGeom prst="rect">
                            <a:avLst/>
                          </a:prstGeom>
                        </pic:spPr>
                      </pic:pic>
                    </a:graphicData>
                  </a:graphic>
                </wp:inline>
              </w:drawing>
            </w:r>
          </w:p>
        </w:tc>
        <w:tc>
          <w:tcPr>
            <w:tcW w:w="891" w:type="dxa"/>
          </w:tcPr>
          <w:p>
            <w:pPr>
              <w:pStyle w:val="45"/>
              <w:spacing w:before="2"/>
              <w:rPr>
                <w:rFonts w:hint="eastAsia" w:asciiTheme="minorEastAsia" w:hAnsiTheme="minorEastAsia" w:eastAsiaTheme="minorEastAsia" w:cstheme="minorEastAsia"/>
                <w:sz w:val="28"/>
                <w:szCs w:val="28"/>
              </w:rPr>
            </w:pPr>
          </w:p>
          <w:p>
            <w:pPr>
              <w:pStyle w:val="45"/>
              <w:spacing w:line="180" w:lineRule="exact"/>
              <w:ind w:left="42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6365" cy="114300"/>
                  <wp:effectExtent l="0" t="0" r="0" b="0"/>
                  <wp:docPr id="33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64.png"/>
                          <pic:cNvPicPr>
                            <a:picLocks noChangeAspect="1"/>
                          </pic:cNvPicPr>
                        </pic:nvPicPr>
                        <pic:blipFill>
                          <a:blip r:embed="rId174" cstate="print"/>
                          <a:stretch>
                            <a:fillRect/>
                          </a:stretch>
                        </pic:blipFill>
                        <pic:spPr>
                          <a:xfrm>
                            <a:off x="0" y="0"/>
                            <a:ext cx="126491" cy="11430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195" w:lineRule="exact"/>
              <w:ind w:left="41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7160" cy="123825"/>
                  <wp:effectExtent l="0" t="0" r="0" b="0"/>
                  <wp:docPr id="33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65.png"/>
                          <pic:cNvPicPr>
                            <a:picLocks noChangeAspect="1"/>
                          </pic:cNvPicPr>
                        </pic:nvPicPr>
                        <pic:blipFill>
                          <a:blip r:embed="rId175" cstate="print"/>
                          <a:stretch>
                            <a:fillRect/>
                          </a:stretch>
                        </pic:blipFill>
                        <pic:spPr>
                          <a:xfrm>
                            <a:off x="0" y="0"/>
                            <a:ext cx="137415" cy="123825"/>
                          </a:xfrm>
                          <a:prstGeom prst="rect">
                            <a:avLst/>
                          </a:prstGeom>
                        </pic:spPr>
                      </pic:pic>
                    </a:graphicData>
                  </a:graphic>
                </wp:inline>
              </w:drawing>
            </w:r>
          </w:p>
          <w:p>
            <w:pPr>
              <w:pStyle w:val="45"/>
              <w:spacing w:before="11"/>
              <w:rPr>
                <w:rFonts w:hint="eastAsia" w:asciiTheme="minorEastAsia" w:hAnsiTheme="minorEastAsia" w:eastAsiaTheme="minorEastAsia" w:cstheme="minorEastAsia"/>
                <w:sz w:val="28"/>
                <w:szCs w:val="28"/>
              </w:rPr>
            </w:pPr>
          </w:p>
          <w:p>
            <w:pPr>
              <w:pStyle w:val="45"/>
              <w:spacing w:line="198" w:lineRule="exact"/>
              <w:ind w:left="41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40970" cy="125730"/>
                  <wp:effectExtent l="0" t="0" r="0" b="0"/>
                  <wp:docPr id="33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66.png"/>
                          <pic:cNvPicPr>
                            <a:picLocks noChangeAspect="1"/>
                          </pic:cNvPicPr>
                        </pic:nvPicPr>
                        <pic:blipFill>
                          <a:blip r:embed="rId176" cstate="print"/>
                          <a:stretch>
                            <a:fillRect/>
                          </a:stretch>
                        </pic:blipFill>
                        <pic:spPr>
                          <a:xfrm>
                            <a:off x="0" y="0"/>
                            <a:ext cx="141383" cy="126015"/>
                          </a:xfrm>
                          <a:prstGeom prst="rect">
                            <a:avLst/>
                          </a:prstGeom>
                        </pic:spPr>
                      </pic:pic>
                    </a:graphicData>
                  </a:graphic>
                </wp:inline>
              </w:drawing>
            </w:r>
          </w:p>
        </w:tc>
        <w:tc>
          <w:tcPr>
            <w:tcW w:w="572" w:type="dxa"/>
          </w:tcPr>
          <w:p>
            <w:pPr>
              <w:pStyle w:val="45"/>
              <w:spacing w:before="2"/>
              <w:rPr>
                <w:rFonts w:hint="eastAsia" w:asciiTheme="minorEastAsia" w:hAnsiTheme="minorEastAsia" w:eastAsiaTheme="minorEastAsia" w:cstheme="minorEastAsia"/>
                <w:sz w:val="28"/>
                <w:szCs w:val="28"/>
              </w:rPr>
            </w:pPr>
          </w:p>
          <w:p>
            <w:pPr>
              <w:pStyle w:val="45"/>
              <w:spacing w:line="180" w:lineRule="exact"/>
              <w:ind w:left="26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27635" cy="114300"/>
                  <wp:effectExtent l="0" t="0" r="0" b="0"/>
                  <wp:docPr id="33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67.png"/>
                          <pic:cNvPicPr>
                            <a:picLocks noChangeAspect="1"/>
                          </pic:cNvPicPr>
                        </pic:nvPicPr>
                        <pic:blipFill>
                          <a:blip r:embed="rId177" cstate="print"/>
                          <a:stretch>
                            <a:fillRect/>
                          </a:stretch>
                        </pic:blipFill>
                        <pic:spPr>
                          <a:xfrm>
                            <a:off x="0" y="0"/>
                            <a:ext cx="128015" cy="114300"/>
                          </a:xfrm>
                          <a:prstGeom prst="rect">
                            <a:avLst/>
                          </a:prstGeom>
                        </pic:spPr>
                      </pic:pic>
                    </a:graphicData>
                  </a:graphic>
                </wp:inline>
              </w:drawing>
            </w:r>
          </w:p>
          <w:p>
            <w:pPr>
              <w:pStyle w:val="45"/>
              <w:spacing w:before="1"/>
              <w:rPr>
                <w:rFonts w:hint="eastAsia" w:asciiTheme="minorEastAsia" w:hAnsiTheme="minorEastAsia" w:eastAsiaTheme="minorEastAsia" w:cstheme="minorEastAsia"/>
                <w:sz w:val="28"/>
                <w:szCs w:val="28"/>
              </w:rPr>
            </w:pPr>
          </w:p>
          <w:p>
            <w:pPr>
              <w:pStyle w:val="45"/>
              <w:spacing w:line="172" w:lineRule="exact"/>
              <w:ind w:left="2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40970" cy="109220"/>
                  <wp:effectExtent l="0" t="0" r="0" b="0"/>
                  <wp:docPr id="33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68.png"/>
                          <pic:cNvPicPr>
                            <a:picLocks noChangeAspect="1"/>
                          </pic:cNvPicPr>
                        </pic:nvPicPr>
                        <pic:blipFill>
                          <a:blip r:embed="rId178" cstate="print"/>
                          <a:stretch>
                            <a:fillRect/>
                          </a:stretch>
                        </pic:blipFill>
                        <pic:spPr>
                          <a:xfrm>
                            <a:off x="0" y="0"/>
                            <a:ext cx="141485" cy="109537"/>
                          </a:xfrm>
                          <a:prstGeom prst="rect">
                            <a:avLst/>
                          </a:prstGeom>
                        </pic:spPr>
                      </pic:pic>
                    </a:graphicData>
                  </a:graphic>
                </wp:inline>
              </w:drawing>
            </w:r>
          </w:p>
          <w:p>
            <w:pPr>
              <w:pStyle w:val="45"/>
              <w:rPr>
                <w:rFonts w:hint="eastAsia" w:asciiTheme="minorEastAsia" w:hAnsiTheme="minorEastAsia" w:eastAsiaTheme="minorEastAsia" w:cstheme="minorEastAsia"/>
                <w:sz w:val="28"/>
                <w:szCs w:val="28"/>
              </w:rPr>
            </w:pPr>
          </w:p>
          <w:p>
            <w:pPr>
              <w:pStyle w:val="45"/>
              <w:spacing w:line="165" w:lineRule="exact"/>
              <w:ind w:left="25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37795" cy="104775"/>
                  <wp:effectExtent l="0" t="0" r="0" b="0"/>
                  <wp:docPr id="34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69.png"/>
                          <pic:cNvPicPr>
                            <a:picLocks noChangeAspect="1"/>
                          </pic:cNvPicPr>
                        </pic:nvPicPr>
                        <pic:blipFill>
                          <a:blip r:embed="rId179" cstate="print"/>
                          <a:stretch>
                            <a:fillRect/>
                          </a:stretch>
                        </pic:blipFill>
                        <pic:spPr>
                          <a:xfrm>
                            <a:off x="0" y="0"/>
                            <a:ext cx="138181" cy="104775"/>
                          </a:xfrm>
                          <a:prstGeom prst="rect">
                            <a:avLst/>
                          </a:prstGeom>
                        </pic:spPr>
                      </pic:pic>
                    </a:graphicData>
                  </a:graphic>
                </wp:inline>
              </w:drawing>
            </w:r>
          </w:p>
        </w:tc>
        <w:tc>
          <w:tcPr>
            <w:tcW w:w="570" w:type="dxa"/>
          </w:tcPr>
          <w:p>
            <w:pPr>
              <w:pStyle w:val="45"/>
              <w:spacing w:before="7"/>
              <w:rPr>
                <w:rFonts w:hint="eastAsia" w:asciiTheme="minorEastAsia" w:hAnsiTheme="minorEastAsia" w:eastAsiaTheme="minorEastAsia" w:cstheme="minorEastAsia"/>
                <w:sz w:val="28"/>
                <w:szCs w:val="28"/>
              </w:rPr>
            </w:pPr>
          </w:p>
          <w:p>
            <w:pPr>
              <w:pStyle w:val="45"/>
              <w:spacing w:line="206" w:lineRule="exact"/>
              <w:ind w:left="2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8430" cy="130810"/>
                  <wp:effectExtent l="0" t="0" r="0" b="0"/>
                  <wp:docPr id="34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70.png"/>
                          <pic:cNvPicPr>
                            <a:picLocks noChangeAspect="1"/>
                          </pic:cNvPicPr>
                        </pic:nvPicPr>
                        <pic:blipFill>
                          <a:blip r:embed="rId180" cstate="print"/>
                          <a:stretch>
                            <a:fillRect/>
                          </a:stretch>
                        </pic:blipFill>
                        <pic:spPr>
                          <a:xfrm>
                            <a:off x="0" y="0"/>
                            <a:ext cx="138784" cy="131159"/>
                          </a:xfrm>
                          <a:prstGeom prst="rect">
                            <a:avLst/>
                          </a:prstGeom>
                        </pic:spPr>
                      </pic:pic>
                    </a:graphicData>
                  </a:graphic>
                </wp:inline>
              </w:drawing>
            </w:r>
          </w:p>
          <w:p>
            <w:pPr>
              <w:pStyle w:val="45"/>
              <w:spacing w:before="4"/>
              <w:rPr>
                <w:rFonts w:hint="eastAsia" w:asciiTheme="minorEastAsia" w:hAnsiTheme="minorEastAsia" w:eastAsiaTheme="minorEastAsia" w:cstheme="minorEastAsia"/>
                <w:sz w:val="28"/>
                <w:szCs w:val="28"/>
              </w:rPr>
            </w:pPr>
          </w:p>
          <w:p>
            <w:pPr>
              <w:pStyle w:val="45"/>
              <w:spacing w:line="153" w:lineRule="exact"/>
              <w:ind w:left="27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2"/>
                <w:sz w:val="28"/>
                <w:szCs w:val="28"/>
              </w:rPr>
              <w:drawing>
                <wp:inline distT="0" distB="0" distL="0" distR="0">
                  <wp:extent cx="111760" cy="97155"/>
                  <wp:effectExtent l="0" t="0" r="0" b="0"/>
                  <wp:docPr id="34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71.png"/>
                          <pic:cNvPicPr>
                            <a:picLocks noChangeAspect="1"/>
                          </pic:cNvPicPr>
                        </pic:nvPicPr>
                        <pic:blipFill>
                          <a:blip r:embed="rId181" cstate="print"/>
                          <a:stretch>
                            <a:fillRect/>
                          </a:stretch>
                        </pic:blipFill>
                        <pic:spPr>
                          <a:xfrm>
                            <a:off x="0" y="0"/>
                            <a:ext cx="112335" cy="97155"/>
                          </a:xfrm>
                          <a:prstGeom prst="rect">
                            <a:avLst/>
                          </a:prstGeom>
                        </pic:spPr>
                      </pic:pic>
                    </a:graphicData>
                  </a:graphic>
                </wp:inline>
              </w:drawing>
            </w:r>
          </w:p>
          <w:p>
            <w:pPr>
              <w:pStyle w:val="45"/>
              <w:spacing w:before="8" w:after="1"/>
              <w:rPr>
                <w:rFonts w:hint="eastAsia" w:asciiTheme="minorEastAsia" w:hAnsiTheme="minorEastAsia" w:eastAsiaTheme="minorEastAsia" w:cstheme="minorEastAsia"/>
                <w:sz w:val="28"/>
                <w:szCs w:val="28"/>
              </w:rPr>
            </w:pPr>
          </w:p>
          <w:p>
            <w:pPr>
              <w:pStyle w:val="45"/>
              <w:spacing w:line="195" w:lineRule="exact"/>
              <w:ind w:left="24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33985" cy="123825"/>
                  <wp:effectExtent l="0" t="0" r="0" b="0"/>
                  <wp:docPr id="34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72.png"/>
                          <pic:cNvPicPr>
                            <a:picLocks noChangeAspect="1"/>
                          </pic:cNvPicPr>
                        </pic:nvPicPr>
                        <pic:blipFill>
                          <a:blip r:embed="rId182" cstate="print"/>
                          <a:stretch>
                            <a:fillRect/>
                          </a:stretch>
                        </pic:blipFill>
                        <pic:spPr>
                          <a:xfrm>
                            <a:off x="0" y="0"/>
                            <a:ext cx="134395" cy="12382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71" w:type="dxa"/>
          </w:tcPr>
          <w:p>
            <w:pPr>
              <w:pStyle w:val="45"/>
              <w:spacing w:before="8"/>
              <w:rPr>
                <w:rFonts w:hint="eastAsia" w:asciiTheme="minorEastAsia" w:hAnsiTheme="minorEastAsia" w:eastAsiaTheme="minorEastAsia" w:cstheme="minorEastAsia"/>
                <w:sz w:val="28"/>
                <w:szCs w:val="28"/>
              </w:rPr>
            </w:pPr>
          </w:p>
          <w:p>
            <w:pPr>
              <w:pStyle w:val="45"/>
              <w:spacing w:line="199" w:lineRule="exact"/>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7000"/>
                      <wp:effectExtent l="0" t="0" r="10160" b="6350"/>
                      <wp:docPr id="186" name="组合 186"/>
                      <wp:cNvGraphicFramePr/>
                      <a:graphic xmlns:a="http://schemas.openxmlformats.org/drawingml/2006/main">
                        <a:graphicData uri="http://schemas.microsoft.com/office/word/2010/wordprocessingGroup">
                          <wpg:wgp>
                            <wpg:cNvGrpSpPr/>
                            <wpg:grpSpPr>
                              <a:xfrm>
                                <a:off x="0" y="0"/>
                                <a:ext cx="104140" cy="127000"/>
                                <a:chOff x="0" y="0"/>
                                <a:chExt cx="164" cy="200"/>
                              </a:xfrm>
                            </wpg:grpSpPr>
                            <wps:wsp>
                              <wps:cNvPr id="182" name="任意多边形 182"/>
                              <wps:cNvSpPr/>
                              <wps:spPr>
                                <a:xfrm>
                                  <a:off x="0" y="129"/>
                                  <a:ext cx="164" cy="70"/>
                                </a:xfrm>
                                <a:custGeom>
                                  <a:avLst/>
                                  <a:gdLst/>
                                  <a:ahLst/>
                                  <a:cxnLst/>
                                  <a:pathLst>
                                    <a:path w="164" h="70">
                                      <a:moveTo>
                                        <a:pt x="163" y="0"/>
                                      </a:moveTo>
                                      <a:lnTo>
                                        <a:pt x="156" y="0"/>
                                      </a:lnTo>
                                      <a:lnTo>
                                        <a:pt x="156" y="19"/>
                                      </a:lnTo>
                                      <a:lnTo>
                                        <a:pt x="154" y="24"/>
                                      </a:lnTo>
                                      <a:lnTo>
                                        <a:pt x="151" y="26"/>
                                      </a:lnTo>
                                      <a:lnTo>
                                        <a:pt x="0" y="26"/>
                                      </a:lnTo>
                                      <a:lnTo>
                                        <a:pt x="0" y="31"/>
                                      </a:lnTo>
                                      <a:lnTo>
                                        <a:pt x="5" y="33"/>
                                      </a:lnTo>
                                      <a:lnTo>
                                        <a:pt x="10" y="43"/>
                                      </a:lnTo>
                                      <a:lnTo>
                                        <a:pt x="12" y="45"/>
                                      </a:lnTo>
                                      <a:lnTo>
                                        <a:pt x="14" y="52"/>
                                      </a:lnTo>
                                      <a:lnTo>
                                        <a:pt x="14" y="69"/>
                                      </a:lnTo>
                                      <a:lnTo>
                                        <a:pt x="19" y="69"/>
                                      </a:lnTo>
                                      <a:lnTo>
                                        <a:pt x="19" y="48"/>
                                      </a:lnTo>
                                      <a:lnTo>
                                        <a:pt x="24" y="43"/>
                                      </a:lnTo>
                                      <a:lnTo>
                                        <a:pt x="163" y="43"/>
                                      </a:lnTo>
                                      <a:lnTo>
                                        <a:pt x="163" y="0"/>
                                      </a:lnTo>
                                      <a:close/>
                                      <a:moveTo>
                                        <a:pt x="163" y="43"/>
                                      </a:moveTo>
                                      <a:lnTo>
                                        <a:pt x="151" y="43"/>
                                      </a:lnTo>
                                      <a:lnTo>
                                        <a:pt x="154" y="45"/>
                                      </a:lnTo>
                                      <a:lnTo>
                                        <a:pt x="156" y="50"/>
                                      </a:lnTo>
                                      <a:lnTo>
                                        <a:pt x="156" y="69"/>
                                      </a:lnTo>
                                      <a:lnTo>
                                        <a:pt x="163" y="69"/>
                                      </a:lnTo>
                                      <a:lnTo>
                                        <a:pt x="163" y="43"/>
                                      </a:lnTo>
                                      <a:close/>
                                    </a:path>
                                  </a:pathLst>
                                </a:custGeom>
                                <a:solidFill>
                                  <a:srgbClr val="000000"/>
                                </a:solidFill>
                                <a:ln>
                                  <a:noFill/>
                                </a:ln>
                              </wps:spPr>
                              <wps:bodyPr upright="1"/>
                            </wps:wsp>
                            <wps:wsp>
                              <wps:cNvPr id="184" name="任意多边形 184"/>
                              <wps:cNvSpPr/>
                              <wps:spPr>
                                <a:xfrm>
                                  <a:off x="0" y="0"/>
                                  <a:ext cx="164" cy="94"/>
                                </a:xfrm>
                                <a:custGeom>
                                  <a:avLst/>
                                  <a:gdLst/>
                                  <a:ahLst/>
                                  <a:cxnLst/>
                                  <a:pathLst>
                                    <a:path w="164" h="94">
                                      <a:moveTo>
                                        <a:pt x="79" y="19"/>
                                      </a:moveTo>
                                      <a:lnTo>
                                        <a:pt x="50" y="19"/>
                                      </a:lnTo>
                                      <a:lnTo>
                                        <a:pt x="58" y="22"/>
                                      </a:lnTo>
                                      <a:lnTo>
                                        <a:pt x="77" y="31"/>
                                      </a:lnTo>
                                      <a:lnTo>
                                        <a:pt x="86" y="38"/>
                                      </a:lnTo>
                                      <a:lnTo>
                                        <a:pt x="98" y="50"/>
                                      </a:lnTo>
                                      <a:lnTo>
                                        <a:pt x="107" y="58"/>
                                      </a:lnTo>
                                      <a:lnTo>
                                        <a:pt x="122" y="71"/>
                                      </a:lnTo>
                                      <a:lnTo>
                                        <a:pt x="130" y="77"/>
                                      </a:lnTo>
                                      <a:lnTo>
                                        <a:pt x="144" y="91"/>
                                      </a:lnTo>
                                      <a:lnTo>
                                        <a:pt x="151" y="94"/>
                                      </a:lnTo>
                                      <a:lnTo>
                                        <a:pt x="163" y="94"/>
                                      </a:lnTo>
                                      <a:lnTo>
                                        <a:pt x="163" y="84"/>
                                      </a:lnTo>
                                      <a:lnTo>
                                        <a:pt x="149" y="84"/>
                                      </a:lnTo>
                                      <a:lnTo>
                                        <a:pt x="144" y="82"/>
                                      </a:lnTo>
                                      <a:lnTo>
                                        <a:pt x="127" y="65"/>
                                      </a:lnTo>
                                      <a:lnTo>
                                        <a:pt x="118" y="57"/>
                                      </a:lnTo>
                                      <a:lnTo>
                                        <a:pt x="107" y="48"/>
                                      </a:lnTo>
                                      <a:lnTo>
                                        <a:pt x="96" y="37"/>
                                      </a:lnTo>
                                      <a:lnTo>
                                        <a:pt x="84" y="24"/>
                                      </a:lnTo>
                                      <a:lnTo>
                                        <a:pt x="79" y="19"/>
                                      </a:lnTo>
                                      <a:close/>
                                      <a:moveTo>
                                        <a:pt x="48" y="2"/>
                                      </a:moveTo>
                                      <a:lnTo>
                                        <a:pt x="29" y="2"/>
                                      </a:lnTo>
                                      <a:lnTo>
                                        <a:pt x="19" y="7"/>
                                      </a:lnTo>
                                      <a:lnTo>
                                        <a:pt x="12" y="12"/>
                                      </a:lnTo>
                                      <a:lnTo>
                                        <a:pt x="5" y="19"/>
                                      </a:lnTo>
                                      <a:lnTo>
                                        <a:pt x="0" y="31"/>
                                      </a:lnTo>
                                      <a:lnTo>
                                        <a:pt x="0" y="58"/>
                                      </a:lnTo>
                                      <a:lnTo>
                                        <a:pt x="2" y="67"/>
                                      </a:lnTo>
                                      <a:lnTo>
                                        <a:pt x="17" y="86"/>
                                      </a:lnTo>
                                      <a:lnTo>
                                        <a:pt x="26" y="91"/>
                                      </a:lnTo>
                                      <a:lnTo>
                                        <a:pt x="46" y="91"/>
                                      </a:lnTo>
                                      <a:lnTo>
                                        <a:pt x="55" y="82"/>
                                      </a:lnTo>
                                      <a:lnTo>
                                        <a:pt x="55" y="74"/>
                                      </a:lnTo>
                                      <a:lnTo>
                                        <a:pt x="22" y="74"/>
                                      </a:lnTo>
                                      <a:lnTo>
                                        <a:pt x="17" y="72"/>
                                      </a:lnTo>
                                      <a:lnTo>
                                        <a:pt x="12" y="67"/>
                                      </a:lnTo>
                                      <a:lnTo>
                                        <a:pt x="10" y="62"/>
                                      </a:lnTo>
                                      <a:lnTo>
                                        <a:pt x="7" y="55"/>
                                      </a:lnTo>
                                      <a:lnTo>
                                        <a:pt x="7" y="38"/>
                                      </a:lnTo>
                                      <a:lnTo>
                                        <a:pt x="10" y="31"/>
                                      </a:lnTo>
                                      <a:lnTo>
                                        <a:pt x="14" y="26"/>
                                      </a:lnTo>
                                      <a:lnTo>
                                        <a:pt x="22" y="22"/>
                                      </a:lnTo>
                                      <a:lnTo>
                                        <a:pt x="31" y="19"/>
                                      </a:lnTo>
                                      <a:lnTo>
                                        <a:pt x="79" y="19"/>
                                      </a:lnTo>
                                      <a:lnTo>
                                        <a:pt x="77" y="17"/>
                                      </a:lnTo>
                                      <a:lnTo>
                                        <a:pt x="62" y="7"/>
                                      </a:lnTo>
                                      <a:lnTo>
                                        <a:pt x="48" y="2"/>
                                      </a:lnTo>
                                      <a:close/>
                                      <a:moveTo>
                                        <a:pt x="122" y="0"/>
                                      </a:moveTo>
                                      <a:lnTo>
                                        <a:pt x="122" y="7"/>
                                      </a:lnTo>
                                      <a:lnTo>
                                        <a:pt x="130" y="7"/>
                                      </a:lnTo>
                                      <a:lnTo>
                                        <a:pt x="137" y="10"/>
                                      </a:lnTo>
                                      <a:lnTo>
                                        <a:pt x="142" y="14"/>
                                      </a:lnTo>
                                      <a:lnTo>
                                        <a:pt x="146" y="17"/>
                                      </a:lnTo>
                                      <a:lnTo>
                                        <a:pt x="149" y="22"/>
                                      </a:lnTo>
                                      <a:lnTo>
                                        <a:pt x="149" y="84"/>
                                      </a:lnTo>
                                      <a:lnTo>
                                        <a:pt x="163" y="84"/>
                                      </a:lnTo>
                                      <a:lnTo>
                                        <a:pt x="163" y="7"/>
                                      </a:lnTo>
                                      <a:lnTo>
                                        <a:pt x="122" y="0"/>
                                      </a:lnTo>
                                      <a:close/>
                                      <a:moveTo>
                                        <a:pt x="50" y="70"/>
                                      </a:moveTo>
                                      <a:lnTo>
                                        <a:pt x="41" y="70"/>
                                      </a:lnTo>
                                      <a:lnTo>
                                        <a:pt x="36" y="74"/>
                                      </a:lnTo>
                                      <a:lnTo>
                                        <a:pt x="55" y="74"/>
                                      </a:lnTo>
                                      <a:lnTo>
                                        <a:pt x="50" y="70"/>
                                      </a:lnTo>
                                      <a:close/>
                                    </a:path>
                                  </a:pathLst>
                                </a:custGeom>
                                <a:solidFill>
                                  <a:srgbClr val="000000"/>
                                </a:solidFill>
                                <a:ln>
                                  <a:noFill/>
                                </a:ln>
                              </wps:spPr>
                              <wps:bodyPr upright="1"/>
                            </wps:wsp>
                          </wpg:wgp>
                        </a:graphicData>
                      </a:graphic>
                    </wp:inline>
                  </w:drawing>
                </mc:Choice>
                <mc:Fallback>
                  <w:pict>
                    <v:group id="_x0000_s1026" o:spid="_x0000_s1026" o:spt="203" style="height:10pt;width:8.2pt;" coordsize="164,200" o:gfxdata="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">
                      <o:lock v:ext="edit" aspectratio="f"/>
                      <v:shape id="_x0000_s1026" o:spid="_x0000_s1026" o:spt="100" style="position:absolute;left:0;top:129;height:70;width:164;" fillcolor="#000000" filled="t" stroked="f" coordsize="164,70" o:gfxdata="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mICdbgAAADcAAAA&#10;DwAAAAAAAAABACAAAAAiAAAAZHJzL2Rvd25yZXYueG1sUEsBAhQAFAAAAAgAh07iQDMvBZ47AAAA&#10;OQAAABAAAAAAAAAAAQAgAAAABwEAAGRycy9zaGFwZXhtbC54bWxQSwUGAAAAAAYABgBbAQAAsQMA&#10;AAAA&#10;" path="m163,0l156,0,156,19,154,24,151,26,0,26,0,31,5,33,10,43,12,45,14,52,14,69,19,69,19,48,24,43,163,43,163,0xm163,43l151,43,154,45,156,50,156,69,163,69,163,43xe">
                        <v:fill on="t" focussize="0,0"/>
                        <v:stroke on="f"/>
                        <v:imagedata o:title=""/>
                        <o:lock v:ext="edit" aspectratio="f"/>
                      </v:shape>
                      <v:shape id="_x0000_s1026" o:spid="_x0000_s1026" o:spt="100" style="position:absolute;left:0;top:0;height:94;width:164;" fillcolor="#000000" filled="t" stroked="f" coordsize="164,94" o:gfxdata="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QH74A&#10;AADcAAAADwAAAAAAAAABACAAAAAiAAAAZHJzL2Rvd25yZXYueG1sUEsBAhQAFAAAAAgAh07iQDMv&#10;BZ47AAAAOQAAABAAAAAAAAAAAQAgAAAADQEAAGRycy9zaGFwZXhtbC54bWxQSwUGAAAAAAYABgBb&#10;AQAAtwMAAAAA&#10;" path="m79,19l50,19,58,22,77,31,86,38,98,50,107,58,122,71,130,77,144,91,151,94,163,94,163,84,149,84,144,82,127,65,118,57,107,48,96,37,84,24,79,19xm48,2l29,2,19,7,12,12,5,19,0,31,0,58,2,67,17,86,26,91,46,91,55,82,55,74,22,74,17,72,12,67,10,62,7,55,7,38,10,31,14,26,22,22,31,19,79,19,77,17,62,7,48,2xm122,0l122,7,130,7,137,10,142,14,146,17,149,22,149,84,163,84,163,7,122,0xm50,70l41,70,36,74,55,74,50,70xe">
                        <v:fill on="t" focussize="0,0"/>
                        <v:stroke on="f"/>
                        <v:imagedata o:title=""/>
                        <o:lock v:ext="edit" aspectratio="f"/>
                      </v:shape>
                      <w10:wrap type="none"/>
                      <w10:anchorlock/>
                    </v:group>
                  </w:pict>
                </mc:Fallback>
              </mc:AlternateContent>
            </w:r>
          </w:p>
        </w:tc>
        <w:tc>
          <w:tcPr>
            <w:tcW w:w="569" w:type="dxa"/>
          </w:tcPr>
          <w:p>
            <w:pPr>
              <w:pStyle w:val="45"/>
              <w:spacing w:before="8"/>
              <w:rPr>
                <w:rFonts w:hint="eastAsia" w:asciiTheme="minorEastAsia" w:hAnsiTheme="minorEastAsia" w:eastAsiaTheme="minorEastAsia" w:cstheme="minorEastAsia"/>
                <w:sz w:val="28"/>
                <w:szCs w:val="28"/>
              </w:rPr>
            </w:pPr>
          </w:p>
          <w:p>
            <w:pPr>
              <w:pStyle w:val="45"/>
              <w:spacing w:line="199" w:lineRule="exact"/>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7000"/>
                      <wp:effectExtent l="0" t="0" r="10160" b="6350"/>
                      <wp:docPr id="194" name="组合 194"/>
                      <wp:cNvGraphicFramePr/>
                      <a:graphic xmlns:a="http://schemas.openxmlformats.org/drawingml/2006/main">
                        <a:graphicData uri="http://schemas.microsoft.com/office/word/2010/wordprocessingGroup">
                          <wpg:wgp>
                            <wpg:cNvGrpSpPr/>
                            <wpg:grpSpPr>
                              <a:xfrm>
                                <a:off x="0" y="0"/>
                                <a:ext cx="104140" cy="127000"/>
                                <a:chOff x="0" y="0"/>
                                <a:chExt cx="164" cy="200"/>
                              </a:xfrm>
                            </wpg:grpSpPr>
                            <wps:wsp>
                              <wps:cNvPr id="190" name="任意多边形 190"/>
                              <wps:cNvSpPr/>
                              <wps:spPr>
                                <a:xfrm>
                                  <a:off x="0" y="129"/>
                                  <a:ext cx="164" cy="70"/>
                                </a:xfrm>
                                <a:custGeom>
                                  <a:avLst/>
                                  <a:gdLst/>
                                  <a:ahLst/>
                                  <a:cxnLst/>
                                  <a:pathLst>
                                    <a:path w="164" h="70">
                                      <a:moveTo>
                                        <a:pt x="163" y="0"/>
                                      </a:moveTo>
                                      <a:lnTo>
                                        <a:pt x="156" y="0"/>
                                      </a:lnTo>
                                      <a:lnTo>
                                        <a:pt x="156" y="19"/>
                                      </a:lnTo>
                                      <a:lnTo>
                                        <a:pt x="154" y="24"/>
                                      </a:lnTo>
                                      <a:lnTo>
                                        <a:pt x="151" y="26"/>
                                      </a:lnTo>
                                      <a:lnTo>
                                        <a:pt x="0" y="26"/>
                                      </a:lnTo>
                                      <a:lnTo>
                                        <a:pt x="0" y="31"/>
                                      </a:lnTo>
                                      <a:lnTo>
                                        <a:pt x="5" y="33"/>
                                      </a:lnTo>
                                      <a:lnTo>
                                        <a:pt x="10" y="43"/>
                                      </a:lnTo>
                                      <a:lnTo>
                                        <a:pt x="12" y="45"/>
                                      </a:lnTo>
                                      <a:lnTo>
                                        <a:pt x="14" y="52"/>
                                      </a:lnTo>
                                      <a:lnTo>
                                        <a:pt x="14" y="69"/>
                                      </a:lnTo>
                                      <a:lnTo>
                                        <a:pt x="19" y="69"/>
                                      </a:lnTo>
                                      <a:lnTo>
                                        <a:pt x="19" y="48"/>
                                      </a:lnTo>
                                      <a:lnTo>
                                        <a:pt x="24" y="43"/>
                                      </a:lnTo>
                                      <a:lnTo>
                                        <a:pt x="163" y="43"/>
                                      </a:lnTo>
                                      <a:lnTo>
                                        <a:pt x="163" y="0"/>
                                      </a:lnTo>
                                      <a:close/>
                                      <a:moveTo>
                                        <a:pt x="163" y="43"/>
                                      </a:moveTo>
                                      <a:lnTo>
                                        <a:pt x="151" y="43"/>
                                      </a:lnTo>
                                      <a:lnTo>
                                        <a:pt x="154" y="45"/>
                                      </a:lnTo>
                                      <a:lnTo>
                                        <a:pt x="156" y="50"/>
                                      </a:lnTo>
                                      <a:lnTo>
                                        <a:pt x="156" y="69"/>
                                      </a:lnTo>
                                      <a:lnTo>
                                        <a:pt x="163" y="69"/>
                                      </a:lnTo>
                                      <a:lnTo>
                                        <a:pt x="163" y="43"/>
                                      </a:lnTo>
                                      <a:close/>
                                    </a:path>
                                  </a:pathLst>
                                </a:custGeom>
                                <a:solidFill>
                                  <a:srgbClr val="000000"/>
                                </a:solidFill>
                                <a:ln>
                                  <a:noFill/>
                                </a:ln>
                              </wps:spPr>
                              <wps:bodyPr upright="1"/>
                            </wps:wsp>
                            <wps:wsp>
                              <wps:cNvPr id="192" name="任意多边形 192"/>
                              <wps:cNvSpPr/>
                              <wps:spPr>
                                <a:xfrm>
                                  <a:off x="0" y="0"/>
                                  <a:ext cx="164" cy="92"/>
                                </a:xfrm>
                                <a:custGeom>
                                  <a:avLst/>
                                  <a:gdLst/>
                                  <a:ahLst/>
                                  <a:cxnLst/>
                                  <a:pathLst>
                                    <a:path w="164" h="92">
                                      <a:moveTo>
                                        <a:pt x="137" y="70"/>
                                      </a:moveTo>
                                      <a:lnTo>
                                        <a:pt x="127" y="70"/>
                                      </a:lnTo>
                                      <a:lnTo>
                                        <a:pt x="122" y="72"/>
                                      </a:lnTo>
                                      <a:lnTo>
                                        <a:pt x="120" y="74"/>
                                      </a:lnTo>
                                      <a:lnTo>
                                        <a:pt x="120" y="86"/>
                                      </a:lnTo>
                                      <a:lnTo>
                                        <a:pt x="122" y="89"/>
                                      </a:lnTo>
                                      <a:lnTo>
                                        <a:pt x="127" y="91"/>
                                      </a:lnTo>
                                      <a:lnTo>
                                        <a:pt x="142" y="91"/>
                                      </a:lnTo>
                                      <a:lnTo>
                                        <a:pt x="149" y="86"/>
                                      </a:lnTo>
                                      <a:lnTo>
                                        <a:pt x="156" y="79"/>
                                      </a:lnTo>
                                      <a:lnTo>
                                        <a:pt x="159" y="74"/>
                                      </a:lnTo>
                                      <a:lnTo>
                                        <a:pt x="142" y="74"/>
                                      </a:lnTo>
                                      <a:lnTo>
                                        <a:pt x="142" y="72"/>
                                      </a:lnTo>
                                      <a:lnTo>
                                        <a:pt x="139" y="72"/>
                                      </a:lnTo>
                                      <a:lnTo>
                                        <a:pt x="137" y="70"/>
                                      </a:lnTo>
                                      <a:close/>
                                      <a:moveTo>
                                        <a:pt x="46" y="7"/>
                                      </a:moveTo>
                                      <a:lnTo>
                                        <a:pt x="29" y="7"/>
                                      </a:lnTo>
                                      <a:lnTo>
                                        <a:pt x="19" y="12"/>
                                      </a:lnTo>
                                      <a:lnTo>
                                        <a:pt x="5" y="26"/>
                                      </a:lnTo>
                                      <a:lnTo>
                                        <a:pt x="0" y="36"/>
                                      </a:lnTo>
                                      <a:lnTo>
                                        <a:pt x="0" y="60"/>
                                      </a:lnTo>
                                      <a:lnTo>
                                        <a:pt x="2" y="67"/>
                                      </a:lnTo>
                                      <a:lnTo>
                                        <a:pt x="10" y="77"/>
                                      </a:lnTo>
                                      <a:lnTo>
                                        <a:pt x="14" y="84"/>
                                      </a:lnTo>
                                      <a:lnTo>
                                        <a:pt x="22" y="89"/>
                                      </a:lnTo>
                                      <a:lnTo>
                                        <a:pt x="36" y="89"/>
                                      </a:lnTo>
                                      <a:lnTo>
                                        <a:pt x="41" y="86"/>
                                      </a:lnTo>
                                      <a:lnTo>
                                        <a:pt x="43" y="86"/>
                                      </a:lnTo>
                                      <a:lnTo>
                                        <a:pt x="43" y="84"/>
                                      </a:lnTo>
                                      <a:lnTo>
                                        <a:pt x="46" y="82"/>
                                      </a:lnTo>
                                      <a:lnTo>
                                        <a:pt x="46" y="74"/>
                                      </a:lnTo>
                                      <a:lnTo>
                                        <a:pt x="17" y="74"/>
                                      </a:lnTo>
                                      <a:lnTo>
                                        <a:pt x="12" y="72"/>
                                      </a:lnTo>
                                      <a:lnTo>
                                        <a:pt x="10" y="67"/>
                                      </a:lnTo>
                                      <a:lnTo>
                                        <a:pt x="7" y="60"/>
                                      </a:lnTo>
                                      <a:lnTo>
                                        <a:pt x="7" y="43"/>
                                      </a:lnTo>
                                      <a:lnTo>
                                        <a:pt x="10" y="34"/>
                                      </a:lnTo>
                                      <a:lnTo>
                                        <a:pt x="17" y="31"/>
                                      </a:lnTo>
                                      <a:lnTo>
                                        <a:pt x="24" y="26"/>
                                      </a:lnTo>
                                      <a:lnTo>
                                        <a:pt x="31" y="24"/>
                                      </a:lnTo>
                                      <a:lnTo>
                                        <a:pt x="70" y="24"/>
                                      </a:lnTo>
                                      <a:lnTo>
                                        <a:pt x="67" y="19"/>
                                      </a:lnTo>
                                      <a:lnTo>
                                        <a:pt x="60" y="14"/>
                                      </a:lnTo>
                                      <a:lnTo>
                                        <a:pt x="55" y="10"/>
                                      </a:lnTo>
                                      <a:lnTo>
                                        <a:pt x="46" y="7"/>
                                      </a:lnTo>
                                      <a:close/>
                                      <a:moveTo>
                                        <a:pt x="41" y="70"/>
                                      </a:moveTo>
                                      <a:lnTo>
                                        <a:pt x="31" y="70"/>
                                      </a:lnTo>
                                      <a:lnTo>
                                        <a:pt x="31" y="72"/>
                                      </a:lnTo>
                                      <a:lnTo>
                                        <a:pt x="29" y="72"/>
                                      </a:lnTo>
                                      <a:lnTo>
                                        <a:pt x="26" y="74"/>
                                      </a:lnTo>
                                      <a:lnTo>
                                        <a:pt x="46" y="74"/>
                                      </a:lnTo>
                                      <a:lnTo>
                                        <a:pt x="41" y="70"/>
                                      </a:lnTo>
                                      <a:close/>
                                      <a:moveTo>
                                        <a:pt x="154" y="17"/>
                                      </a:moveTo>
                                      <a:lnTo>
                                        <a:pt x="132" y="17"/>
                                      </a:lnTo>
                                      <a:lnTo>
                                        <a:pt x="142" y="19"/>
                                      </a:lnTo>
                                      <a:lnTo>
                                        <a:pt x="154" y="31"/>
                                      </a:lnTo>
                                      <a:lnTo>
                                        <a:pt x="158" y="41"/>
                                      </a:lnTo>
                                      <a:lnTo>
                                        <a:pt x="158" y="58"/>
                                      </a:lnTo>
                                      <a:lnTo>
                                        <a:pt x="151" y="72"/>
                                      </a:lnTo>
                                      <a:lnTo>
                                        <a:pt x="149" y="74"/>
                                      </a:lnTo>
                                      <a:lnTo>
                                        <a:pt x="159" y="74"/>
                                      </a:lnTo>
                                      <a:lnTo>
                                        <a:pt x="161" y="72"/>
                                      </a:lnTo>
                                      <a:lnTo>
                                        <a:pt x="163" y="62"/>
                                      </a:lnTo>
                                      <a:lnTo>
                                        <a:pt x="163" y="34"/>
                                      </a:lnTo>
                                      <a:lnTo>
                                        <a:pt x="161" y="22"/>
                                      </a:lnTo>
                                      <a:lnTo>
                                        <a:pt x="154" y="17"/>
                                      </a:lnTo>
                                      <a:close/>
                                      <a:moveTo>
                                        <a:pt x="70" y="24"/>
                                      </a:moveTo>
                                      <a:lnTo>
                                        <a:pt x="50" y="24"/>
                                      </a:lnTo>
                                      <a:lnTo>
                                        <a:pt x="58" y="26"/>
                                      </a:lnTo>
                                      <a:lnTo>
                                        <a:pt x="65" y="31"/>
                                      </a:lnTo>
                                      <a:lnTo>
                                        <a:pt x="70" y="38"/>
                                      </a:lnTo>
                                      <a:lnTo>
                                        <a:pt x="74" y="48"/>
                                      </a:lnTo>
                                      <a:lnTo>
                                        <a:pt x="74" y="60"/>
                                      </a:lnTo>
                                      <a:lnTo>
                                        <a:pt x="79" y="60"/>
                                      </a:lnTo>
                                      <a:lnTo>
                                        <a:pt x="79" y="43"/>
                                      </a:lnTo>
                                      <a:lnTo>
                                        <a:pt x="82" y="36"/>
                                      </a:lnTo>
                                      <a:lnTo>
                                        <a:pt x="74" y="36"/>
                                      </a:lnTo>
                                      <a:lnTo>
                                        <a:pt x="72" y="26"/>
                                      </a:lnTo>
                                      <a:lnTo>
                                        <a:pt x="70" y="24"/>
                                      </a:lnTo>
                                      <a:close/>
                                      <a:moveTo>
                                        <a:pt x="132" y="0"/>
                                      </a:moveTo>
                                      <a:lnTo>
                                        <a:pt x="110" y="0"/>
                                      </a:lnTo>
                                      <a:lnTo>
                                        <a:pt x="103" y="2"/>
                                      </a:lnTo>
                                      <a:lnTo>
                                        <a:pt x="96" y="7"/>
                                      </a:lnTo>
                                      <a:lnTo>
                                        <a:pt x="86" y="12"/>
                                      </a:lnTo>
                                      <a:lnTo>
                                        <a:pt x="79" y="22"/>
                                      </a:lnTo>
                                      <a:lnTo>
                                        <a:pt x="74" y="36"/>
                                      </a:lnTo>
                                      <a:lnTo>
                                        <a:pt x="82" y="36"/>
                                      </a:lnTo>
                                      <a:lnTo>
                                        <a:pt x="84" y="31"/>
                                      </a:lnTo>
                                      <a:lnTo>
                                        <a:pt x="91" y="26"/>
                                      </a:lnTo>
                                      <a:lnTo>
                                        <a:pt x="96" y="19"/>
                                      </a:lnTo>
                                      <a:lnTo>
                                        <a:pt x="106" y="17"/>
                                      </a:lnTo>
                                      <a:lnTo>
                                        <a:pt x="154" y="17"/>
                                      </a:lnTo>
                                      <a:lnTo>
                                        <a:pt x="151" y="14"/>
                                      </a:lnTo>
                                      <a:lnTo>
                                        <a:pt x="142" y="5"/>
                                      </a:lnTo>
                                      <a:lnTo>
                                        <a:pt x="132" y="0"/>
                                      </a:lnTo>
                                      <a:close/>
                                    </a:path>
                                  </a:pathLst>
                                </a:custGeom>
                                <a:solidFill>
                                  <a:srgbClr val="000000"/>
                                </a:solidFill>
                                <a:ln>
                                  <a:noFill/>
                                </a:ln>
                              </wps:spPr>
                              <wps:bodyPr upright="1"/>
                            </wps:wsp>
                          </wpg:wgp>
                        </a:graphicData>
                      </a:graphic>
                    </wp:inline>
                  </w:drawing>
                </mc:Choice>
                <mc:Fallback>
                  <w:pict>
                    <v:group id="_x0000_s1026" o:spid="_x0000_s1026" o:spt="203" style="height:10pt;width:8.2pt;" coordsize="164,200" o:gfxdata="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PWn4X3UAAAAAwEAAA8AAAAAAAAAAQAgAAAAIgAAAGRycy9kb3du&#10;cmV2LnhtbFBLAQIUABQAAAAIAIdO4kBAcDz2IQUAAJUYAAAOAAAAAAAAAAEAIAAAACMBAABkcnMv&#10;ZTJvRG9jLnhtbFBLBQYAAAAABgAGAFkBAAC2CAAAAAA=&#10;">
                      <o:lock v:ext="edit" aspectratio="f"/>
                      <v:shape id="_x0000_s1026" o:spid="_x0000_s1026" o:spt="100" style="position:absolute;left:0;top:129;height:70;width:164;" fillcolor="#000000" filled="t" stroked="f" coordsize="164,70" o:gfxdata="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lr0S/&#10;AAAA3AAAAA8AAAAAAAAAAQAgAAAAIgAAAGRycy9kb3ducmV2LnhtbFBLAQIUABQAAAAIAIdO4kAz&#10;LwWeOwAAADkAAAAQAAAAAAAAAAEAIAAAAA4BAABkcnMvc2hhcGV4bWwueG1sUEsFBgAAAAAGAAYA&#10;WwEAALgDAAAAAA==&#10;" path="m163,0l156,0,156,19,154,24,151,26,0,26,0,31,5,33,10,43,12,45,14,52,14,69,19,69,19,48,24,43,163,43,163,0xm163,43l151,43,154,45,156,50,156,69,163,69,163,43xe">
                        <v:fill on="t" focussize="0,0"/>
                        <v:stroke on="f"/>
                        <v:imagedata o:title=""/>
                        <o:lock v:ext="edit" aspectratio="f"/>
                      </v:shape>
                      <v:shape id="_x0000_s1026" o:spid="_x0000_s1026" o:spt="100" style="position:absolute;left:0;top:0;height:92;width:164;" fillcolor="#000000" filled="t" stroked="f" coordsize="164,92" o:gfxdata="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jKL4A&#10;AADcAAAADwAAAAAAAAABACAAAAAiAAAAZHJzL2Rvd25yZXYueG1sUEsBAhQAFAAAAAgAh07iQDMv&#10;BZ47AAAAOQAAABAAAAAAAAAAAQAgAAAADQEAAGRycy9zaGFwZXhtbC54bWxQSwUGAAAAAAYABgBb&#10;AQAAtwMAAAAA&#10;" path="m137,70l127,70,122,72,120,74,120,86,122,89,127,91,142,91,149,86,156,79,159,74,142,74,142,72,139,72,137,70xm46,7l29,7,19,12,5,26,0,36,0,60,2,67,10,77,14,84,22,89,36,89,41,86,43,86,43,84,46,82,46,74,17,74,12,72,10,67,7,60,7,43,10,34,17,31,24,26,31,24,70,24,67,19,60,14,55,10,46,7xm41,70l31,70,31,72,29,72,26,74,46,74,41,70xm154,17l132,17,142,19,154,31,158,41,158,58,151,72,149,74,159,74,161,72,163,62,163,34,161,22,154,17xm70,24l50,24,58,26,65,31,70,38,74,48,74,60,79,60,79,43,82,36,74,36,72,26,70,24xm132,0l110,0,103,2,96,7,86,12,79,22,74,36,82,36,84,31,91,26,96,19,106,17,154,17,151,14,142,5,132,0xe">
                        <v:fill on="t" focussize="0,0"/>
                        <v:stroke on="f"/>
                        <v:imagedata o:title=""/>
                        <o:lock v:ext="edit" aspectratio="f"/>
                      </v:shape>
                      <w10:wrap type="none"/>
                      <w10:anchorlock/>
                    </v:group>
                  </w:pict>
                </mc:Fallback>
              </mc:AlternateContent>
            </w:r>
          </w:p>
        </w:tc>
        <w:tc>
          <w:tcPr>
            <w:tcW w:w="571" w:type="dxa"/>
          </w:tcPr>
          <w:p>
            <w:pPr>
              <w:pStyle w:val="45"/>
              <w:spacing w:before="1"/>
              <w:rPr>
                <w:rFonts w:hint="eastAsia" w:asciiTheme="minorEastAsia" w:hAnsiTheme="minorEastAsia" w:eastAsiaTheme="minorEastAsia" w:cstheme="minorEastAsia"/>
                <w:sz w:val="28"/>
                <w:szCs w:val="28"/>
              </w:rPr>
            </w:pPr>
          </w:p>
          <w:p>
            <w:pPr>
              <w:pStyle w:val="45"/>
              <w:spacing w:line="102" w:lineRule="exact"/>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1"/>
                <w:sz w:val="28"/>
                <w:szCs w:val="28"/>
              </w:rPr>
              <w:drawing>
                <wp:inline distT="0" distB="0" distL="0" distR="0">
                  <wp:extent cx="102870" cy="64770"/>
                  <wp:effectExtent l="0" t="0" r="0" b="0"/>
                  <wp:docPr id="34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95.png"/>
                          <pic:cNvPicPr>
                            <a:picLocks noChangeAspect="1"/>
                          </pic:cNvPicPr>
                        </pic:nvPicPr>
                        <pic:blipFill>
                          <a:blip r:embed="rId105" cstate="print"/>
                          <a:stretch>
                            <a:fillRect/>
                          </a:stretch>
                        </pic:blipFill>
                        <pic:spPr>
                          <a:xfrm>
                            <a:off x="0" y="0"/>
                            <a:ext cx="103330" cy="65341"/>
                          </a:xfrm>
                          <a:prstGeom prst="rect">
                            <a:avLst/>
                          </a:prstGeom>
                        </pic:spPr>
                      </pic:pic>
                    </a:graphicData>
                  </a:graphic>
                </wp:inline>
              </w:drawing>
            </w:r>
          </w:p>
          <w:p>
            <w:pPr>
              <w:pStyle w:val="45"/>
              <w:spacing w:before="9"/>
              <w:rPr>
                <w:rFonts w:hint="eastAsia" w:asciiTheme="minorEastAsia" w:hAnsiTheme="minorEastAsia" w:eastAsiaTheme="minorEastAsia" w:cstheme="minorEastAsia"/>
                <w:sz w:val="28"/>
                <w:szCs w:val="28"/>
              </w:rPr>
            </w:pPr>
          </w:p>
          <w:p>
            <w:pPr>
              <w:pStyle w:val="45"/>
              <w:spacing w:line="69" w:lineRule="exact"/>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0"/>
                <w:sz w:val="28"/>
                <w:szCs w:val="28"/>
              </w:rPr>
              <mc:AlternateContent>
                <mc:Choice Requires="wpg">
                  <w:drawing>
                    <wp:inline distT="0" distB="0" distL="114300" distR="114300">
                      <wp:extent cx="104140" cy="44450"/>
                      <wp:effectExtent l="0" t="0" r="10160" b="12700"/>
                      <wp:docPr id="198" name="组合 198"/>
                      <wp:cNvGraphicFramePr/>
                      <a:graphic xmlns:a="http://schemas.openxmlformats.org/drawingml/2006/main">
                        <a:graphicData uri="http://schemas.microsoft.com/office/word/2010/wordprocessingGroup">
                          <wpg:wgp>
                            <wpg:cNvGrpSpPr/>
                            <wpg:grpSpPr>
                              <a:xfrm>
                                <a:off x="0" y="0"/>
                                <a:ext cx="104140" cy="44450"/>
                                <a:chOff x="0" y="0"/>
                                <a:chExt cx="164" cy="70"/>
                              </a:xfrm>
                            </wpg:grpSpPr>
                            <wps:wsp>
                              <wps:cNvPr id="196" name="任意多边形 196"/>
                              <wps:cNvSpPr/>
                              <wps:spPr>
                                <a:xfrm>
                                  <a:off x="0" y="0"/>
                                  <a:ext cx="164" cy="70"/>
                                </a:xfrm>
                                <a:custGeom>
                                  <a:avLst/>
                                  <a:gdLst/>
                                  <a:ahLst/>
                                  <a:cxnLst/>
                                  <a:pathLst>
                                    <a:path w="164" h="70">
                                      <a:moveTo>
                                        <a:pt x="163" y="0"/>
                                      </a:moveTo>
                                      <a:lnTo>
                                        <a:pt x="156" y="0"/>
                                      </a:lnTo>
                                      <a:lnTo>
                                        <a:pt x="156" y="19"/>
                                      </a:lnTo>
                                      <a:lnTo>
                                        <a:pt x="154" y="24"/>
                                      </a:lnTo>
                                      <a:lnTo>
                                        <a:pt x="151" y="26"/>
                                      </a:lnTo>
                                      <a:lnTo>
                                        <a:pt x="0" y="26"/>
                                      </a:lnTo>
                                      <a:lnTo>
                                        <a:pt x="0" y="31"/>
                                      </a:lnTo>
                                      <a:lnTo>
                                        <a:pt x="5" y="34"/>
                                      </a:lnTo>
                                      <a:lnTo>
                                        <a:pt x="10" y="43"/>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g:wgp>
                        </a:graphicData>
                      </a:graphic>
                    </wp:inline>
                  </w:drawing>
                </mc:Choice>
                <mc:Fallback>
                  <w:pict>
                    <v:group id="_x0000_s1026" o:spid="_x0000_s1026" o:spt="203" style="height:3.5pt;width:8.2pt;" coordsize="164,70" o:gfxdata="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R2EGJdQAAAACAQAA&#10;DwAAAAAAAAABACAAAAAiAAAAZHJzL2Rvd25yZXYueG1sUEsBAhQAFAAAAAgAh07iQNLmJFPIAgAA&#10;PQgAAA4AAAAAAAAAAQAgAAAAIwEAAGRycy9lMm9Eb2MueG1sUEsFBgAAAAAGAAYAWQEAAF0GAAAA&#10;AA==&#10;">
                      <o:lock v:ext="edit" aspectratio="f"/>
                      <v:shape id="_x0000_s1026" o:spid="_x0000_s1026" o:spt="100" style="position:absolute;left:0;top:0;height:70;width:164;" fillcolor="#000000" filled="t" stroked="f" coordsize="164,70" o:gfxdata="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ICSq7gAAADcAAAA&#10;DwAAAAAAAAABACAAAAAiAAAAZHJzL2Rvd25yZXYueG1sUEsBAhQAFAAAAAgAh07iQDMvBZ47AAAA&#10;OQAAABAAAAAAAAAAAQAgAAAABwEAAGRycy9zaGFwZXhtbC54bWxQSwUGAAAAAAYABgBbAQAAsQMA&#10;AAAA&#10;" path="m163,0l156,0,156,19,154,24,151,26,0,26,0,31,5,34,10,43,12,46,14,53,14,70,19,70,19,48,24,43,163,43,163,0xm163,43l151,43,154,46,156,50,156,70,163,70,163,43xe">
                        <v:fill on="t" focussize="0,0"/>
                        <v:stroke on="f"/>
                        <v:imagedata o:title=""/>
                        <o:lock v:ext="edit" aspectratio="f"/>
                      </v:shape>
                      <w10:wrap type="none"/>
                      <w10:anchorlock/>
                    </v:group>
                  </w:pict>
                </mc:Fallback>
              </mc:AlternateContent>
            </w:r>
          </w:p>
        </w:tc>
        <w:tc>
          <w:tcPr>
            <w:tcW w:w="569" w:type="dxa"/>
          </w:tcPr>
          <w:p>
            <w:pPr>
              <w:pStyle w:val="45"/>
              <w:spacing w:before="8"/>
              <w:rPr>
                <w:rFonts w:hint="eastAsia" w:asciiTheme="minorEastAsia" w:hAnsiTheme="minorEastAsia" w:eastAsiaTheme="minorEastAsia" w:cstheme="minorEastAsia"/>
                <w:sz w:val="28"/>
                <w:szCs w:val="28"/>
              </w:rPr>
            </w:pPr>
          </w:p>
          <w:p>
            <w:pPr>
              <w:pStyle w:val="45"/>
              <w:spacing w:line="199" w:lineRule="exact"/>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7000"/>
                      <wp:effectExtent l="0" t="0" r="10160" b="6350"/>
                      <wp:docPr id="204" name="组合 204"/>
                      <wp:cNvGraphicFramePr/>
                      <a:graphic xmlns:a="http://schemas.openxmlformats.org/drawingml/2006/main">
                        <a:graphicData uri="http://schemas.microsoft.com/office/word/2010/wordprocessingGroup">
                          <wpg:wgp>
                            <wpg:cNvGrpSpPr/>
                            <wpg:grpSpPr>
                              <a:xfrm>
                                <a:off x="0" y="0"/>
                                <a:ext cx="104140" cy="127000"/>
                                <a:chOff x="0" y="0"/>
                                <a:chExt cx="164" cy="200"/>
                              </a:xfrm>
                            </wpg:grpSpPr>
                            <wps:wsp>
                              <wps:cNvPr id="200" name="任意多边形 200"/>
                              <wps:cNvSpPr/>
                              <wps:spPr>
                                <a:xfrm>
                                  <a:off x="0" y="129"/>
                                  <a:ext cx="164" cy="70"/>
                                </a:xfrm>
                                <a:custGeom>
                                  <a:avLst/>
                                  <a:gdLst/>
                                  <a:ahLst/>
                                  <a:cxnLst/>
                                  <a:pathLst>
                                    <a:path w="164" h="70">
                                      <a:moveTo>
                                        <a:pt x="163" y="0"/>
                                      </a:moveTo>
                                      <a:lnTo>
                                        <a:pt x="156" y="0"/>
                                      </a:lnTo>
                                      <a:lnTo>
                                        <a:pt x="156" y="19"/>
                                      </a:lnTo>
                                      <a:lnTo>
                                        <a:pt x="154" y="24"/>
                                      </a:lnTo>
                                      <a:lnTo>
                                        <a:pt x="151" y="26"/>
                                      </a:lnTo>
                                      <a:lnTo>
                                        <a:pt x="0" y="26"/>
                                      </a:lnTo>
                                      <a:lnTo>
                                        <a:pt x="0" y="31"/>
                                      </a:lnTo>
                                      <a:lnTo>
                                        <a:pt x="5" y="33"/>
                                      </a:lnTo>
                                      <a:lnTo>
                                        <a:pt x="10" y="43"/>
                                      </a:lnTo>
                                      <a:lnTo>
                                        <a:pt x="12" y="45"/>
                                      </a:lnTo>
                                      <a:lnTo>
                                        <a:pt x="14" y="52"/>
                                      </a:lnTo>
                                      <a:lnTo>
                                        <a:pt x="14" y="69"/>
                                      </a:lnTo>
                                      <a:lnTo>
                                        <a:pt x="19" y="69"/>
                                      </a:lnTo>
                                      <a:lnTo>
                                        <a:pt x="19" y="48"/>
                                      </a:lnTo>
                                      <a:lnTo>
                                        <a:pt x="24" y="43"/>
                                      </a:lnTo>
                                      <a:lnTo>
                                        <a:pt x="163" y="43"/>
                                      </a:lnTo>
                                      <a:lnTo>
                                        <a:pt x="163" y="0"/>
                                      </a:lnTo>
                                      <a:close/>
                                      <a:moveTo>
                                        <a:pt x="163" y="43"/>
                                      </a:moveTo>
                                      <a:lnTo>
                                        <a:pt x="151" y="43"/>
                                      </a:lnTo>
                                      <a:lnTo>
                                        <a:pt x="154" y="45"/>
                                      </a:lnTo>
                                      <a:lnTo>
                                        <a:pt x="156" y="50"/>
                                      </a:lnTo>
                                      <a:lnTo>
                                        <a:pt x="156" y="69"/>
                                      </a:lnTo>
                                      <a:lnTo>
                                        <a:pt x="163" y="69"/>
                                      </a:lnTo>
                                      <a:lnTo>
                                        <a:pt x="163" y="43"/>
                                      </a:lnTo>
                                      <a:close/>
                                    </a:path>
                                  </a:pathLst>
                                </a:custGeom>
                                <a:solidFill>
                                  <a:srgbClr val="000000"/>
                                </a:solidFill>
                                <a:ln>
                                  <a:noFill/>
                                </a:ln>
                              </wps:spPr>
                              <wps:bodyPr upright="1"/>
                            </wps:wsp>
                            <wps:wsp>
                              <wps:cNvPr id="202" name="任意多边形 202"/>
                              <wps:cNvSpPr/>
                              <wps:spPr>
                                <a:xfrm>
                                  <a:off x="2" y="0"/>
                                  <a:ext cx="161" cy="92"/>
                                </a:xfrm>
                                <a:custGeom>
                                  <a:avLst/>
                                  <a:gdLst/>
                                  <a:ahLst/>
                                  <a:cxnLst/>
                                  <a:pathLst>
                                    <a:path w="161" h="92">
                                      <a:moveTo>
                                        <a:pt x="135" y="72"/>
                                      </a:moveTo>
                                      <a:lnTo>
                                        <a:pt x="116" y="72"/>
                                      </a:lnTo>
                                      <a:lnTo>
                                        <a:pt x="116" y="86"/>
                                      </a:lnTo>
                                      <a:lnTo>
                                        <a:pt x="120" y="91"/>
                                      </a:lnTo>
                                      <a:lnTo>
                                        <a:pt x="137" y="91"/>
                                      </a:lnTo>
                                      <a:lnTo>
                                        <a:pt x="147" y="86"/>
                                      </a:lnTo>
                                      <a:lnTo>
                                        <a:pt x="152" y="79"/>
                                      </a:lnTo>
                                      <a:lnTo>
                                        <a:pt x="155" y="74"/>
                                      </a:lnTo>
                                      <a:lnTo>
                                        <a:pt x="135" y="74"/>
                                      </a:lnTo>
                                      <a:lnTo>
                                        <a:pt x="135" y="72"/>
                                      </a:lnTo>
                                      <a:close/>
                                      <a:moveTo>
                                        <a:pt x="0" y="2"/>
                                      </a:moveTo>
                                      <a:lnTo>
                                        <a:pt x="0" y="79"/>
                                      </a:lnTo>
                                      <a:lnTo>
                                        <a:pt x="84" y="84"/>
                                      </a:lnTo>
                                      <a:lnTo>
                                        <a:pt x="87" y="77"/>
                                      </a:lnTo>
                                      <a:lnTo>
                                        <a:pt x="77" y="77"/>
                                      </a:lnTo>
                                      <a:lnTo>
                                        <a:pt x="15" y="74"/>
                                      </a:lnTo>
                                      <a:lnTo>
                                        <a:pt x="15" y="7"/>
                                      </a:lnTo>
                                      <a:lnTo>
                                        <a:pt x="0" y="2"/>
                                      </a:lnTo>
                                      <a:close/>
                                      <a:moveTo>
                                        <a:pt x="106" y="0"/>
                                      </a:moveTo>
                                      <a:lnTo>
                                        <a:pt x="92" y="0"/>
                                      </a:lnTo>
                                      <a:lnTo>
                                        <a:pt x="80" y="5"/>
                                      </a:lnTo>
                                      <a:lnTo>
                                        <a:pt x="70" y="12"/>
                                      </a:lnTo>
                                      <a:lnTo>
                                        <a:pt x="63" y="19"/>
                                      </a:lnTo>
                                      <a:lnTo>
                                        <a:pt x="58" y="29"/>
                                      </a:lnTo>
                                      <a:lnTo>
                                        <a:pt x="58" y="53"/>
                                      </a:lnTo>
                                      <a:lnTo>
                                        <a:pt x="60" y="60"/>
                                      </a:lnTo>
                                      <a:lnTo>
                                        <a:pt x="63" y="65"/>
                                      </a:lnTo>
                                      <a:lnTo>
                                        <a:pt x="68" y="72"/>
                                      </a:lnTo>
                                      <a:lnTo>
                                        <a:pt x="77" y="77"/>
                                      </a:lnTo>
                                      <a:lnTo>
                                        <a:pt x="87" y="77"/>
                                      </a:lnTo>
                                      <a:lnTo>
                                        <a:pt x="77" y="72"/>
                                      </a:lnTo>
                                      <a:lnTo>
                                        <a:pt x="72" y="67"/>
                                      </a:lnTo>
                                      <a:lnTo>
                                        <a:pt x="68" y="58"/>
                                      </a:lnTo>
                                      <a:lnTo>
                                        <a:pt x="68" y="36"/>
                                      </a:lnTo>
                                      <a:lnTo>
                                        <a:pt x="70" y="29"/>
                                      </a:lnTo>
                                      <a:lnTo>
                                        <a:pt x="80" y="24"/>
                                      </a:lnTo>
                                      <a:lnTo>
                                        <a:pt x="87" y="19"/>
                                      </a:lnTo>
                                      <a:lnTo>
                                        <a:pt x="96" y="17"/>
                                      </a:lnTo>
                                      <a:lnTo>
                                        <a:pt x="153" y="17"/>
                                      </a:lnTo>
                                      <a:lnTo>
                                        <a:pt x="147" y="12"/>
                                      </a:lnTo>
                                      <a:lnTo>
                                        <a:pt x="139" y="7"/>
                                      </a:lnTo>
                                      <a:lnTo>
                                        <a:pt x="129" y="3"/>
                                      </a:lnTo>
                                      <a:lnTo>
                                        <a:pt x="118" y="1"/>
                                      </a:lnTo>
                                      <a:lnTo>
                                        <a:pt x="106" y="0"/>
                                      </a:lnTo>
                                      <a:close/>
                                      <a:moveTo>
                                        <a:pt x="153" y="17"/>
                                      </a:moveTo>
                                      <a:lnTo>
                                        <a:pt x="123" y="17"/>
                                      </a:lnTo>
                                      <a:lnTo>
                                        <a:pt x="135" y="19"/>
                                      </a:lnTo>
                                      <a:lnTo>
                                        <a:pt x="144" y="24"/>
                                      </a:lnTo>
                                      <a:lnTo>
                                        <a:pt x="152" y="29"/>
                                      </a:lnTo>
                                      <a:lnTo>
                                        <a:pt x="156" y="38"/>
                                      </a:lnTo>
                                      <a:lnTo>
                                        <a:pt x="156" y="55"/>
                                      </a:lnTo>
                                      <a:lnTo>
                                        <a:pt x="154" y="60"/>
                                      </a:lnTo>
                                      <a:lnTo>
                                        <a:pt x="152" y="67"/>
                                      </a:lnTo>
                                      <a:lnTo>
                                        <a:pt x="149" y="72"/>
                                      </a:lnTo>
                                      <a:lnTo>
                                        <a:pt x="147" y="74"/>
                                      </a:lnTo>
                                      <a:lnTo>
                                        <a:pt x="155" y="74"/>
                                      </a:lnTo>
                                      <a:lnTo>
                                        <a:pt x="159" y="70"/>
                                      </a:lnTo>
                                      <a:lnTo>
                                        <a:pt x="161" y="60"/>
                                      </a:lnTo>
                                      <a:lnTo>
                                        <a:pt x="161" y="31"/>
                                      </a:lnTo>
                                      <a:lnTo>
                                        <a:pt x="156" y="19"/>
                                      </a:lnTo>
                                      <a:lnTo>
                                        <a:pt x="153" y="17"/>
                                      </a:lnTo>
                                      <a:close/>
                                      <a:moveTo>
                                        <a:pt x="128" y="70"/>
                                      </a:moveTo>
                                      <a:lnTo>
                                        <a:pt x="120" y="70"/>
                                      </a:lnTo>
                                      <a:lnTo>
                                        <a:pt x="118" y="72"/>
                                      </a:lnTo>
                                      <a:lnTo>
                                        <a:pt x="132" y="72"/>
                                      </a:lnTo>
                                      <a:lnTo>
                                        <a:pt x="128" y="70"/>
                                      </a:lnTo>
                                      <a:close/>
                                    </a:path>
                                  </a:pathLst>
                                </a:custGeom>
                                <a:solidFill>
                                  <a:srgbClr val="000000"/>
                                </a:solidFill>
                                <a:ln>
                                  <a:noFill/>
                                </a:ln>
                              </wps:spPr>
                              <wps:bodyPr upright="1"/>
                            </wps:wsp>
                          </wpg:wgp>
                        </a:graphicData>
                      </a:graphic>
                    </wp:inline>
                  </w:drawing>
                </mc:Choice>
                <mc:Fallback>
                  <w:pict>
                    <v:group id="_x0000_s1026" o:spid="_x0000_s1026" o:spt="203" style="height:10pt;width:8.2pt;" coordsize="164,200" o:gfxdata="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PWn4X3UAAAA&#10;AwEAAA8AAAAAAAAAAQAgAAAAIgAAAGRycy9kb3ducmV2LnhtbFBLAQIUABQAAAAIAIdO4kCCXQ2/&#10;lAQAAD0UAAAOAAAAAAAAAAEAIAAAACMBAABkcnMvZTJvRG9jLnhtbFBLBQYAAAAABgAGAFkBAAAp&#10;CAAAAAA=&#10;">
                      <o:lock v:ext="edit" aspectratio="f"/>
                      <v:shape id="_x0000_s1026" o:spid="_x0000_s1026" o:spt="100" style="position:absolute;left:0;top:129;height:70;width:164;" fillcolor="#000000" filled="t" stroked="f" coordsize="164,70" o:gfxdata="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lu/ugAAANwA&#10;AAAPAAAAAAAAAAEAIAAAACIAAABkcnMvZG93bnJldi54bWxQSwECFAAUAAAACACHTuJAMy8FnjsA&#10;AAA5AAAAEAAAAAAAAAABACAAAAAJAQAAZHJzL3NoYXBleG1sLnhtbFBLBQYAAAAABgAGAFsBAACz&#10;AwAAAAA=&#10;" path="m163,0l156,0,156,19,154,24,151,26,0,26,0,31,5,33,10,43,12,45,14,52,14,69,19,69,19,48,24,43,163,43,163,0xm163,43l151,43,154,45,156,50,156,69,163,69,163,43xe">
                        <v:fill on="t" focussize="0,0"/>
                        <v:stroke on="f"/>
                        <v:imagedata o:title=""/>
                        <o:lock v:ext="edit" aspectratio="f"/>
                      </v:shape>
                      <v:shape id="_x0000_s1026" o:spid="_x0000_s1026" o:spt="100" style="position:absolute;left:2;top:0;height:92;width:161;" fillcolor="#000000" filled="t" stroked="f" coordsize="161,92" o:gfxdata="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MhavQAA&#10;ANwAAAAPAAAAAAAAAAEAIAAAACIAAABkcnMvZG93bnJldi54bWxQSwECFAAUAAAACACHTuJAMy8F&#10;njsAAAA5AAAAEAAAAAAAAAABACAAAAAMAQAAZHJzL3NoYXBleG1sLnhtbFBLBQYAAAAABgAGAFsB&#10;AAC2AwAAAAA=&#10;" path="m135,72l116,72,116,86,120,91,137,91,147,86,152,79,155,74,135,74,135,72xm0,2l0,79,84,84,87,77,77,77,15,74,15,7,0,2xm106,0l92,0,80,5,70,12,63,19,58,29,58,53,60,60,63,65,68,72,77,77,87,77,77,72,72,67,68,58,68,36,70,29,80,24,87,19,96,17,153,17,147,12,139,7,129,3,118,1,106,0xm153,17l123,17,135,19,144,24,152,29,156,38,156,55,154,60,152,67,149,72,147,74,155,74,159,70,161,60,161,31,156,19,153,17xm128,70l120,70,118,72,132,72,128,70xe">
                        <v:fill on="t" focussize="0,0"/>
                        <v:stroke on="f"/>
                        <v:imagedata o:title=""/>
                        <o:lock v:ext="edit" aspectratio="f"/>
                      </v:shape>
                      <w10:wrap type="none"/>
                      <w10:anchorlock/>
                    </v:group>
                  </w:pict>
                </mc:Fallback>
              </mc:AlternateContent>
            </w:r>
          </w:p>
        </w:tc>
        <w:tc>
          <w:tcPr>
            <w:tcW w:w="571" w:type="dxa"/>
          </w:tcPr>
          <w:p>
            <w:pPr>
              <w:pStyle w:val="45"/>
              <w:spacing w:before="6"/>
              <w:rPr>
                <w:rFonts w:hint="eastAsia" w:asciiTheme="minorEastAsia" w:hAnsiTheme="minorEastAsia" w:eastAsiaTheme="minorEastAsia" w:cstheme="minorEastAsia"/>
                <w:sz w:val="28"/>
                <w:szCs w:val="28"/>
              </w:rPr>
            </w:pPr>
          </w:p>
          <w:p>
            <w:pPr>
              <w:pStyle w:val="45"/>
              <w:spacing w:line="201" w:lineRule="exact"/>
              <w:ind w:left="28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8270"/>
                      <wp:effectExtent l="0" t="0" r="10160" b="5080"/>
                      <wp:docPr id="210" name="组合 210"/>
                      <wp:cNvGraphicFramePr/>
                      <a:graphic xmlns:a="http://schemas.openxmlformats.org/drawingml/2006/main">
                        <a:graphicData uri="http://schemas.microsoft.com/office/word/2010/wordprocessingGroup">
                          <wpg:wgp>
                            <wpg:cNvGrpSpPr/>
                            <wpg:grpSpPr>
                              <a:xfrm>
                                <a:off x="0" y="0"/>
                                <a:ext cx="104140" cy="128270"/>
                                <a:chOff x="0" y="0"/>
                                <a:chExt cx="164" cy="202"/>
                              </a:xfrm>
                            </wpg:grpSpPr>
                            <wps:wsp>
                              <wps:cNvPr id="206" name="任意多边形 206"/>
                              <wps:cNvSpPr/>
                              <wps:spPr>
                                <a:xfrm>
                                  <a:off x="0" y="132"/>
                                  <a:ext cx="164" cy="70"/>
                                </a:xfrm>
                                <a:custGeom>
                                  <a:avLst/>
                                  <a:gdLst/>
                                  <a:ahLst/>
                                  <a:cxnLst/>
                                  <a:pathLst>
                                    <a:path w="164" h="70">
                                      <a:moveTo>
                                        <a:pt x="163" y="0"/>
                                      </a:moveTo>
                                      <a:lnTo>
                                        <a:pt x="156" y="0"/>
                                      </a:lnTo>
                                      <a:lnTo>
                                        <a:pt x="156" y="19"/>
                                      </a:lnTo>
                                      <a:lnTo>
                                        <a:pt x="154" y="24"/>
                                      </a:lnTo>
                                      <a:lnTo>
                                        <a:pt x="151" y="26"/>
                                      </a:lnTo>
                                      <a:lnTo>
                                        <a:pt x="0" y="26"/>
                                      </a:lnTo>
                                      <a:lnTo>
                                        <a:pt x="0" y="31"/>
                                      </a:lnTo>
                                      <a:lnTo>
                                        <a:pt x="5" y="34"/>
                                      </a:lnTo>
                                      <a:lnTo>
                                        <a:pt x="10" y="43"/>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s:wsp>
                              <wps:cNvPr id="208" name="任意多边形 208"/>
                              <wps:cNvSpPr/>
                              <wps:spPr>
                                <a:xfrm>
                                  <a:off x="0" y="0"/>
                                  <a:ext cx="164" cy="96"/>
                                </a:xfrm>
                                <a:custGeom>
                                  <a:avLst/>
                                  <a:gdLst/>
                                  <a:ahLst/>
                                  <a:cxnLst/>
                                  <a:pathLst>
                                    <a:path w="164" h="96">
                                      <a:moveTo>
                                        <a:pt x="26" y="10"/>
                                      </a:moveTo>
                                      <a:lnTo>
                                        <a:pt x="17" y="10"/>
                                      </a:lnTo>
                                      <a:lnTo>
                                        <a:pt x="12" y="12"/>
                                      </a:lnTo>
                                      <a:lnTo>
                                        <a:pt x="2" y="22"/>
                                      </a:lnTo>
                                      <a:lnTo>
                                        <a:pt x="0" y="29"/>
                                      </a:lnTo>
                                      <a:lnTo>
                                        <a:pt x="0" y="38"/>
                                      </a:lnTo>
                                      <a:lnTo>
                                        <a:pt x="1" y="51"/>
                                      </a:lnTo>
                                      <a:lnTo>
                                        <a:pt x="6" y="62"/>
                                      </a:lnTo>
                                      <a:lnTo>
                                        <a:pt x="13" y="72"/>
                                      </a:lnTo>
                                      <a:lnTo>
                                        <a:pt x="24" y="82"/>
                                      </a:lnTo>
                                      <a:lnTo>
                                        <a:pt x="36" y="88"/>
                                      </a:lnTo>
                                      <a:lnTo>
                                        <a:pt x="51" y="92"/>
                                      </a:lnTo>
                                      <a:lnTo>
                                        <a:pt x="69" y="95"/>
                                      </a:lnTo>
                                      <a:lnTo>
                                        <a:pt x="89" y="96"/>
                                      </a:lnTo>
                                      <a:lnTo>
                                        <a:pt x="106" y="95"/>
                                      </a:lnTo>
                                      <a:lnTo>
                                        <a:pt x="121" y="93"/>
                                      </a:lnTo>
                                      <a:lnTo>
                                        <a:pt x="134" y="89"/>
                                      </a:lnTo>
                                      <a:lnTo>
                                        <a:pt x="144" y="84"/>
                                      </a:lnTo>
                                      <a:lnTo>
                                        <a:pt x="150" y="79"/>
                                      </a:lnTo>
                                      <a:lnTo>
                                        <a:pt x="84" y="79"/>
                                      </a:lnTo>
                                      <a:lnTo>
                                        <a:pt x="62" y="78"/>
                                      </a:lnTo>
                                      <a:lnTo>
                                        <a:pt x="45" y="76"/>
                                      </a:lnTo>
                                      <a:lnTo>
                                        <a:pt x="31" y="72"/>
                                      </a:lnTo>
                                      <a:lnTo>
                                        <a:pt x="22" y="67"/>
                                      </a:lnTo>
                                      <a:lnTo>
                                        <a:pt x="12" y="60"/>
                                      </a:lnTo>
                                      <a:lnTo>
                                        <a:pt x="7" y="51"/>
                                      </a:lnTo>
                                      <a:lnTo>
                                        <a:pt x="7" y="31"/>
                                      </a:lnTo>
                                      <a:lnTo>
                                        <a:pt x="10" y="31"/>
                                      </a:lnTo>
                                      <a:lnTo>
                                        <a:pt x="10" y="29"/>
                                      </a:lnTo>
                                      <a:lnTo>
                                        <a:pt x="12" y="26"/>
                                      </a:lnTo>
                                      <a:lnTo>
                                        <a:pt x="29" y="26"/>
                                      </a:lnTo>
                                      <a:lnTo>
                                        <a:pt x="31" y="24"/>
                                      </a:lnTo>
                                      <a:lnTo>
                                        <a:pt x="31" y="12"/>
                                      </a:lnTo>
                                      <a:lnTo>
                                        <a:pt x="29" y="12"/>
                                      </a:lnTo>
                                      <a:lnTo>
                                        <a:pt x="26" y="10"/>
                                      </a:lnTo>
                                      <a:close/>
                                      <a:moveTo>
                                        <a:pt x="108" y="0"/>
                                      </a:moveTo>
                                      <a:lnTo>
                                        <a:pt x="96" y="0"/>
                                      </a:lnTo>
                                      <a:lnTo>
                                        <a:pt x="84" y="2"/>
                                      </a:lnTo>
                                      <a:lnTo>
                                        <a:pt x="65" y="17"/>
                                      </a:lnTo>
                                      <a:lnTo>
                                        <a:pt x="60" y="26"/>
                                      </a:lnTo>
                                      <a:lnTo>
                                        <a:pt x="60" y="51"/>
                                      </a:lnTo>
                                      <a:lnTo>
                                        <a:pt x="62" y="58"/>
                                      </a:lnTo>
                                      <a:lnTo>
                                        <a:pt x="67" y="62"/>
                                      </a:lnTo>
                                      <a:lnTo>
                                        <a:pt x="70" y="70"/>
                                      </a:lnTo>
                                      <a:lnTo>
                                        <a:pt x="84" y="79"/>
                                      </a:lnTo>
                                      <a:lnTo>
                                        <a:pt x="98" y="79"/>
                                      </a:lnTo>
                                      <a:lnTo>
                                        <a:pt x="86" y="74"/>
                                      </a:lnTo>
                                      <a:lnTo>
                                        <a:pt x="79" y="70"/>
                                      </a:lnTo>
                                      <a:lnTo>
                                        <a:pt x="74" y="62"/>
                                      </a:lnTo>
                                      <a:lnTo>
                                        <a:pt x="72" y="58"/>
                                      </a:lnTo>
                                      <a:lnTo>
                                        <a:pt x="70" y="51"/>
                                      </a:lnTo>
                                      <a:lnTo>
                                        <a:pt x="70" y="36"/>
                                      </a:lnTo>
                                      <a:lnTo>
                                        <a:pt x="72" y="29"/>
                                      </a:lnTo>
                                      <a:lnTo>
                                        <a:pt x="86" y="19"/>
                                      </a:lnTo>
                                      <a:lnTo>
                                        <a:pt x="96" y="17"/>
                                      </a:lnTo>
                                      <a:lnTo>
                                        <a:pt x="154" y="17"/>
                                      </a:lnTo>
                                      <a:lnTo>
                                        <a:pt x="151" y="14"/>
                                      </a:lnTo>
                                      <a:lnTo>
                                        <a:pt x="143" y="8"/>
                                      </a:lnTo>
                                      <a:lnTo>
                                        <a:pt x="133" y="4"/>
                                      </a:lnTo>
                                      <a:lnTo>
                                        <a:pt x="122" y="1"/>
                                      </a:lnTo>
                                      <a:lnTo>
                                        <a:pt x="108" y="0"/>
                                      </a:lnTo>
                                      <a:close/>
                                      <a:moveTo>
                                        <a:pt x="154" y="17"/>
                                      </a:moveTo>
                                      <a:lnTo>
                                        <a:pt x="127" y="17"/>
                                      </a:lnTo>
                                      <a:lnTo>
                                        <a:pt x="139" y="19"/>
                                      </a:lnTo>
                                      <a:lnTo>
                                        <a:pt x="154" y="29"/>
                                      </a:lnTo>
                                      <a:lnTo>
                                        <a:pt x="158" y="36"/>
                                      </a:lnTo>
                                      <a:lnTo>
                                        <a:pt x="158" y="55"/>
                                      </a:lnTo>
                                      <a:lnTo>
                                        <a:pt x="151" y="62"/>
                                      </a:lnTo>
                                      <a:lnTo>
                                        <a:pt x="142" y="70"/>
                                      </a:lnTo>
                                      <a:lnTo>
                                        <a:pt x="134" y="73"/>
                                      </a:lnTo>
                                      <a:lnTo>
                                        <a:pt x="124" y="76"/>
                                      </a:lnTo>
                                      <a:lnTo>
                                        <a:pt x="112" y="78"/>
                                      </a:lnTo>
                                      <a:lnTo>
                                        <a:pt x="98" y="79"/>
                                      </a:lnTo>
                                      <a:lnTo>
                                        <a:pt x="150" y="79"/>
                                      </a:lnTo>
                                      <a:lnTo>
                                        <a:pt x="153" y="76"/>
                                      </a:lnTo>
                                      <a:lnTo>
                                        <a:pt x="159" y="68"/>
                                      </a:lnTo>
                                      <a:lnTo>
                                        <a:pt x="162" y="57"/>
                                      </a:lnTo>
                                      <a:lnTo>
                                        <a:pt x="163" y="46"/>
                                      </a:lnTo>
                                      <a:lnTo>
                                        <a:pt x="163" y="34"/>
                                      </a:lnTo>
                                      <a:lnTo>
                                        <a:pt x="158" y="22"/>
                                      </a:lnTo>
                                      <a:lnTo>
                                        <a:pt x="154" y="17"/>
                                      </a:lnTo>
                                      <a:close/>
                                      <a:moveTo>
                                        <a:pt x="29" y="26"/>
                                      </a:moveTo>
                                      <a:lnTo>
                                        <a:pt x="17" y="26"/>
                                      </a:lnTo>
                                      <a:lnTo>
                                        <a:pt x="19" y="29"/>
                                      </a:lnTo>
                                      <a:lnTo>
                                        <a:pt x="26" y="29"/>
                                      </a:lnTo>
                                      <a:lnTo>
                                        <a:pt x="29" y="26"/>
                                      </a:lnTo>
                                      <a:close/>
                                    </a:path>
                                  </a:pathLst>
                                </a:custGeom>
                                <a:solidFill>
                                  <a:srgbClr val="000000"/>
                                </a:solidFill>
                                <a:ln>
                                  <a:noFill/>
                                </a:ln>
                              </wps:spPr>
                              <wps:bodyPr upright="1"/>
                            </wps:wsp>
                          </wpg:wgp>
                        </a:graphicData>
                      </a:graphic>
                    </wp:inline>
                  </w:drawing>
                </mc:Choice>
                <mc:Fallback>
                  <w:pict>
                    <v:group id="_x0000_s1026" o:spid="_x0000_s1026" o:spt="203" style="height:10.1pt;width:8.2pt;" coordsize="164,202" o:gfxdata="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AEoVUJ1AAAAAMBAAAP&#10;AAAAAAAAAAEAIAAAACIAAABkcnMvZG93bnJldi54bWxQSwECFAAUAAAACACHTuJAAcVnYgEFAAAe&#10;FwAADgAAAAAAAAABACAAAAAjAQAAZHJzL2Uyb0RvYy54bWxQSwUGAAAAAAYABgBZAQAAlggAAAAA&#10;">
                      <o:lock v:ext="edit" aspectratio="f"/>
                      <v:shape id="_x0000_s1026" o:spid="_x0000_s1026" o:spt="100" style="position:absolute;left:0;top:132;height:70;width:164;" fillcolor="#000000" filled="t" stroked="f" coordsize="164,70" o:gfxdata="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vZlC/&#10;AAAA3AAAAA8AAAAAAAAAAQAgAAAAIgAAAGRycy9kb3ducmV2LnhtbFBLAQIUABQAAAAIAIdO4kAz&#10;LwWeOwAAADkAAAAQAAAAAAAAAAEAIAAAAA4BAABkcnMvc2hhcGV4bWwueG1sUEsFBgAAAAAGAAYA&#10;WwEAALgDAAAAAA==&#10;" path="m163,0l156,0,156,19,154,24,151,26,0,26,0,31,5,34,10,43,12,46,14,53,14,70,19,70,19,48,24,43,163,43,163,0xm163,43l151,43,154,46,156,50,156,70,163,70,163,43xe">
                        <v:fill on="t" focussize="0,0"/>
                        <v:stroke on="f"/>
                        <v:imagedata o:title=""/>
                        <o:lock v:ext="edit" aspectratio="f"/>
                      </v:shape>
                      <v:shape id="_x0000_s1026" o:spid="_x0000_s1026" o:spt="100" style="position:absolute;left:0;top:0;height:96;width:164;" fillcolor="#000000" filled="t" stroked="f" coordsize="164,96" o:gfxdata="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9rsEugAAANwA&#10;AAAPAAAAAAAAAAEAIAAAACIAAABkcnMvZG93bnJldi54bWxQSwECFAAUAAAACACHTuJAMy8FnjsA&#10;AAA5AAAAEAAAAAAAAAABACAAAAAJAQAAZHJzL3NoYXBleG1sLnhtbFBLBQYAAAAABgAGAFsBAACz&#10;AwAAAAA=&#10;" path="m26,10l17,10,12,12,2,22,0,29,0,38,1,51,6,62,13,72,24,82,36,88,51,92,69,95,89,96,106,95,121,93,134,89,144,84,150,79,84,79,62,78,45,76,31,72,22,67,12,60,7,51,7,31,10,31,10,29,12,26,29,26,31,24,31,12,29,12,26,10xm108,0l96,0,84,2,65,17,60,26,60,51,62,58,67,62,70,70,84,79,98,79,86,74,79,70,74,62,72,58,70,51,70,36,72,29,86,19,96,17,154,17,151,14,143,8,133,4,122,1,108,0xm154,17l127,17,139,19,154,29,158,36,158,55,151,62,142,70,134,73,124,76,112,78,98,79,150,79,153,76,159,68,162,57,163,46,163,34,158,22,154,17xm29,26l17,26,19,29,26,29,29,26xe">
                        <v:fill on="t" focussize="0,0"/>
                        <v:stroke on="f"/>
                        <v:imagedata o:title=""/>
                        <o:lock v:ext="edit" aspectratio="f"/>
                      </v:shape>
                      <w10:wrap type="none"/>
                      <w10:anchorlock/>
                    </v:group>
                  </w:pict>
                </mc:Fallback>
              </mc:AlternateContent>
            </w:r>
          </w:p>
        </w:tc>
        <w:tc>
          <w:tcPr>
            <w:tcW w:w="569" w:type="dxa"/>
          </w:tcPr>
          <w:p>
            <w:pPr>
              <w:pStyle w:val="45"/>
              <w:spacing w:before="8"/>
              <w:rPr>
                <w:rFonts w:hint="eastAsia" w:asciiTheme="minorEastAsia" w:hAnsiTheme="minorEastAsia" w:eastAsiaTheme="minorEastAsia" w:cstheme="minorEastAsia"/>
                <w:sz w:val="28"/>
                <w:szCs w:val="28"/>
              </w:rPr>
            </w:pPr>
          </w:p>
          <w:p>
            <w:pPr>
              <w:pStyle w:val="45"/>
              <w:spacing w:line="199" w:lineRule="exact"/>
              <w:ind w:left="2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7000"/>
                      <wp:effectExtent l="0" t="0" r="10160" b="6350"/>
                      <wp:docPr id="216" name="组合 216"/>
                      <wp:cNvGraphicFramePr/>
                      <a:graphic xmlns:a="http://schemas.openxmlformats.org/drawingml/2006/main">
                        <a:graphicData uri="http://schemas.microsoft.com/office/word/2010/wordprocessingGroup">
                          <wpg:wgp>
                            <wpg:cNvGrpSpPr/>
                            <wpg:grpSpPr>
                              <a:xfrm>
                                <a:off x="0" y="0"/>
                                <a:ext cx="104140" cy="127000"/>
                                <a:chOff x="0" y="0"/>
                                <a:chExt cx="164" cy="200"/>
                              </a:xfrm>
                            </wpg:grpSpPr>
                            <wps:wsp>
                              <wps:cNvPr id="212" name="任意多边形 212"/>
                              <wps:cNvSpPr/>
                              <wps:spPr>
                                <a:xfrm>
                                  <a:off x="0" y="129"/>
                                  <a:ext cx="164" cy="70"/>
                                </a:xfrm>
                                <a:custGeom>
                                  <a:avLst/>
                                  <a:gdLst/>
                                  <a:ahLst/>
                                  <a:cxnLst/>
                                  <a:pathLst>
                                    <a:path w="164" h="70">
                                      <a:moveTo>
                                        <a:pt x="163" y="0"/>
                                      </a:moveTo>
                                      <a:lnTo>
                                        <a:pt x="156" y="0"/>
                                      </a:lnTo>
                                      <a:lnTo>
                                        <a:pt x="156" y="19"/>
                                      </a:lnTo>
                                      <a:lnTo>
                                        <a:pt x="154" y="24"/>
                                      </a:lnTo>
                                      <a:lnTo>
                                        <a:pt x="151" y="26"/>
                                      </a:lnTo>
                                      <a:lnTo>
                                        <a:pt x="0" y="26"/>
                                      </a:lnTo>
                                      <a:lnTo>
                                        <a:pt x="0" y="31"/>
                                      </a:lnTo>
                                      <a:lnTo>
                                        <a:pt x="5" y="33"/>
                                      </a:lnTo>
                                      <a:lnTo>
                                        <a:pt x="10" y="43"/>
                                      </a:lnTo>
                                      <a:lnTo>
                                        <a:pt x="12" y="45"/>
                                      </a:lnTo>
                                      <a:lnTo>
                                        <a:pt x="14" y="52"/>
                                      </a:lnTo>
                                      <a:lnTo>
                                        <a:pt x="14" y="69"/>
                                      </a:lnTo>
                                      <a:lnTo>
                                        <a:pt x="19" y="69"/>
                                      </a:lnTo>
                                      <a:lnTo>
                                        <a:pt x="19" y="48"/>
                                      </a:lnTo>
                                      <a:lnTo>
                                        <a:pt x="24" y="43"/>
                                      </a:lnTo>
                                      <a:lnTo>
                                        <a:pt x="163" y="43"/>
                                      </a:lnTo>
                                      <a:lnTo>
                                        <a:pt x="163" y="0"/>
                                      </a:lnTo>
                                      <a:close/>
                                      <a:moveTo>
                                        <a:pt x="163" y="43"/>
                                      </a:moveTo>
                                      <a:lnTo>
                                        <a:pt x="151" y="43"/>
                                      </a:lnTo>
                                      <a:lnTo>
                                        <a:pt x="154" y="45"/>
                                      </a:lnTo>
                                      <a:lnTo>
                                        <a:pt x="156" y="50"/>
                                      </a:lnTo>
                                      <a:lnTo>
                                        <a:pt x="156" y="69"/>
                                      </a:lnTo>
                                      <a:lnTo>
                                        <a:pt x="163" y="69"/>
                                      </a:lnTo>
                                      <a:lnTo>
                                        <a:pt x="163" y="43"/>
                                      </a:lnTo>
                                      <a:close/>
                                    </a:path>
                                  </a:pathLst>
                                </a:custGeom>
                                <a:solidFill>
                                  <a:srgbClr val="000000"/>
                                </a:solidFill>
                                <a:ln>
                                  <a:noFill/>
                                </a:ln>
                              </wps:spPr>
                              <wps:bodyPr upright="1"/>
                            </wps:wsp>
                            <wps:wsp>
                              <wps:cNvPr id="214" name="任意多边形 214"/>
                              <wps:cNvSpPr/>
                              <wps:spPr>
                                <a:xfrm>
                                  <a:off x="2" y="0"/>
                                  <a:ext cx="161" cy="92"/>
                                </a:xfrm>
                                <a:custGeom>
                                  <a:avLst/>
                                  <a:gdLst/>
                                  <a:ahLst/>
                                  <a:cxnLst/>
                                  <a:pathLst>
                                    <a:path w="161" h="92">
                                      <a:moveTo>
                                        <a:pt x="8" y="0"/>
                                      </a:moveTo>
                                      <a:lnTo>
                                        <a:pt x="0" y="0"/>
                                      </a:lnTo>
                                      <a:lnTo>
                                        <a:pt x="0" y="84"/>
                                      </a:lnTo>
                                      <a:lnTo>
                                        <a:pt x="39" y="91"/>
                                      </a:lnTo>
                                      <a:lnTo>
                                        <a:pt x="41" y="84"/>
                                      </a:lnTo>
                                      <a:lnTo>
                                        <a:pt x="32" y="84"/>
                                      </a:lnTo>
                                      <a:lnTo>
                                        <a:pt x="24" y="79"/>
                                      </a:lnTo>
                                      <a:lnTo>
                                        <a:pt x="20" y="77"/>
                                      </a:lnTo>
                                      <a:lnTo>
                                        <a:pt x="15" y="67"/>
                                      </a:lnTo>
                                      <a:lnTo>
                                        <a:pt x="15" y="12"/>
                                      </a:lnTo>
                                      <a:lnTo>
                                        <a:pt x="28" y="12"/>
                                      </a:lnTo>
                                      <a:lnTo>
                                        <a:pt x="22" y="9"/>
                                      </a:lnTo>
                                      <a:lnTo>
                                        <a:pt x="8" y="0"/>
                                      </a:lnTo>
                                      <a:close/>
                                      <a:moveTo>
                                        <a:pt x="28" y="12"/>
                                      </a:moveTo>
                                      <a:lnTo>
                                        <a:pt x="15" y="12"/>
                                      </a:lnTo>
                                      <a:lnTo>
                                        <a:pt x="44" y="28"/>
                                      </a:lnTo>
                                      <a:lnTo>
                                        <a:pt x="68" y="41"/>
                                      </a:lnTo>
                                      <a:lnTo>
                                        <a:pt x="88" y="50"/>
                                      </a:lnTo>
                                      <a:lnTo>
                                        <a:pt x="104" y="55"/>
                                      </a:lnTo>
                                      <a:lnTo>
                                        <a:pt x="116" y="58"/>
                                      </a:lnTo>
                                      <a:lnTo>
                                        <a:pt x="127" y="61"/>
                                      </a:lnTo>
                                      <a:lnTo>
                                        <a:pt x="137" y="62"/>
                                      </a:lnTo>
                                      <a:lnTo>
                                        <a:pt x="147" y="62"/>
                                      </a:lnTo>
                                      <a:lnTo>
                                        <a:pt x="156" y="62"/>
                                      </a:lnTo>
                                      <a:lnTo>
                                        <a:pt x="161" y="58"/>
                                      </a:lnTo>
                                      <a:lnTo>
                                        <a:pt x="161" y="46"/>
                                      </a:lnTo>
                                      <a:lnTo>
                                        <a:pt x="159" y="43"/>
                                      </a:lnTo>
                                      <a:lnTo>
                                        <a:pt x="123" y="43"/>
                                      </a:lnTo>
                                      <a:lnTo>
                                        <a:pt x="110" y="42"/>
                                      </a:lnTo>
                                      <a:lnTo>
                                        <a:pt x="97" y="40"/>
                                      </a:lnTo>
                                      <a:lnTo>
                                        <a:pt x="84" y="36"/>
                                      </a:lnTo>
                                      <a:lnTo>
                                        <a:pt x="70" y="31"/>
                                      </a:lnTo>
                                      <a:lnTo>
                                        <a:pt x="54" y="25"/>
                                      </a:lnTo>
                                      <a:lnTo>
                                        <a:pt x="38" y="17"/>
                                      </a:lnTo>
                                      <a:lnTo>
                                        <a:pt x="28" y="12"/>
                                      </a:lnTo>
                                      <a:close/>
                                      <a:moveTo>
                                        <a:pt x="154" y="41"/>
                                      </a:moveTo>
                                      <a:lnTo>
                                        <a:pt x="137" y="41"/>
                                      </a:lnTo>
                                      <a:lnTo>
                                        <a:pt x="132" y="43"/>
                                      </a:lnTo>
                                      <a:lnTo>
                                        <a:pt x="159" y="43"/>
                                      </a:lnTo>
                                      <a:lnTo>
                                        <a:pt x="154" y="41"/>
                                      </a:lnTo>
                                      <a:close/>
                                    </a:path>
                                  </a:pathLst>
                                </a:custGeom>
                                <a:solidFill>
                                  <a:srgbClr val="000000"/>
                                </a:solidFill>
                                <a:ln>
                                  <a:noFill/>
                                </a:ln>
                              </wps:spPr>
                              <wps:bodyPr upright="1"/>
                            </wps:wsp>
                          </wpg:wgp>
                        </a:graphicData>
                      </a:graphic>
                    </wp:inline>
                  </w:drawing>
                </mc:Choice>
                <mc:Fallback>
                  <w:pict>
                    <v:group id="_x0000_s1026" o:spid="_x0000_s1026" o:spt="203" style="height:10pt;width:8.2pt;" coordsize="164,200" o:gfxdata="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1p+F91AAAAAMBAAAPAAAAAAAAAAEA&#10;IAAAACIAAABkcnMvZG93bnJldi54bWxQSwECFAAUAAAACACHTuJA1ovIKBQEAAAzEAAADgAAAAAA&#10;AAABACAAAAAjAQAAZHJzL2Uyb0RvYy54bWxQSwUGAAAAAAYABgBZAQAAqQcAAAAA&#10;">
                      <o:lock v:ext="edit" aspectratio="f"/>
                      <v:shape id="_x0000_s1026" o:spid="_x0000_s1026" o:spt="100" style="position:absolute;left:0;top:129;height:70;width:164;" fillcolor="#000000" filled="t" stroked="f" coordsize="164,70" o:gfxdata="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faOvQAA&#10;ANwAAAAPAAAAAAAAAAEAIAAAACIAAABkcnMvZG93bnJldi54bWxQSwECFAAUAAAACACHTuJAMy8F&#10;njsAAAA5AAAAEAAAAAAAAAABACAAAAAMAQAAZHJzL3NoYXBleG1sLnhtbFBLBQYAAAAABgAGAFsB&#10;AAC2AwAAAAA=&#10;" path="m163,0l156,0,156,19,154,24,151,26,0,26,0,31,5,33,10,43,12,45,14,52,14,69,19,69,19,48,24,43,163,43,163,0xm163,43l151,43,154,45,156,50,156,69,163,69,163,43xe">
                        <v:fill on="t" focussize="0,0"/>
                        <v:stroke on="f"/>
                        <v:imagedata o:title=""/>
                        <o:lock v:ext="edit" aspectratio="f"/>
                      </v:shape>
                      <v:shape id="_x0000_s1026" o:spid="_x0000_s1026" o:spt="100" style="position:absolute;left:2;top:0;height:92;width:161;" fillcolor="#000000" filled="t" stroked="f" coordsize="161,92" o:gfxdata="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hjaL4A&#10;AADcAAAADwAAAAAAAAABACAAAAAiAAAAZHJzL2Rvd25yZXYueG1sUEsBAhQAFAAAAAgAh07iQDMv&#10;BZ47AAAAOQAAABAAAAAAAAAAAQAgAAAADQEAAGRycy9zaGFwZXhtbC54bWxQSwUGAAAAAAYABgBb&#10;AQAAtwMAAAAA&#10;" path="m8,0l0,0,0,84,39,91,41,84,32,84,24,79,20,77,15,67,15,12,28,12,22,9,8,0xm28,12l15,12,44,28,68,41,88,50,104,55,116,58,127,61,137,62,147,62,156,62,161,58,161,46,159,43,123,43,110,42,97,40,84,36,70,31,54,25,38,17,28,12xm154,41l137,41,132,43,159,43,154,41xe">
                        <v:fill on="t" focussize="0,0"/>
                        <v:stroke on="f"/>
                        <v:imagedata o:title=""/>
                        <o:lock v:ext="edit" aspectratio="f"/>
                      </v:shape>
                      <w10:wrap type="none"/>
                      <w10:anchorlock/>
                    </v:group>
                  </w:pict>
                </mc:Fallback>
              </mc:AlternateContent>
            </w:r>
          </w:p>
        </w:tc>
        <w:tc>
          <w:tcPr>
            <w:tcW w:w="891" w:type="dxa"/>
          </w:tcPr>
          <w:p>
            <w:pPr>
              <w:pStyle w:val="45"/>
              <w:spacing w:before="8"/>
              <w:rPr>
                <w:rFonts w:hint="eastAsia" w:asciiTheme="minorEastAsia" w:hAnsiTheme="minorEastAsia" w:eastAsiaTheme="minorEastAsia" w:cstheme="minorEastAsia"/>
                <w:sz w:val="28"/>
                <w:szCs w:val="28"/>
              </w:rPr>
            </w:pPr>
          </w:p>
          <w:p>
            <w:pPr>
              <w:pStyle w:val="45"/>
              <w:spacing w:line="199" w:lineRule="exact"/>
              <w:ind w:left="4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5410" cy="127000"/>
                      <wp:effectExtent l="0" t="0" r="8890" b="6350"/>
                      <wp:docPr id="222" name="组合 222"/>
                      <wp:cNvGraphicFramePr/>
                      <a:graphic xmlns:a="http://schemas.openxmlformats.org/drawingml/2006/main">
                        <a:graphicData uri="http://schemas.microsoft.com/office/word/2010/wordprocessingGroup">
                          <wpg:wgp>
                            <wpg:cNvGrpSpPr/>
                            <wpg:grpSpPr>
                              <a:xfrm>
                                <a:off x="0" y="0"/>
                                <a:ext cx="105410" cy="127000"/>
                                <a:chOff x="0" y="0"/>
                                <a:chExt cx="166" cy="200"/>
                              </a:xfrm>
                            </wpg:grpSpPr>
                            <wps:wsp>
                              <wps:cNvPr id="218" name="任意多边形 218"/>
                              <wps:cNvSpPr/>
                              <wps:spPr>
                                <a:xfrm>
                                  <a:off x="0" y="129"/>
                                  <a:ext cx="164" cy="70"/>
                                </a:xfrm>
                                <a:custGeom>
                                  <a:avLst/>
                                  <a:gdLst/>
                                  <a:ahLst/>
                                  <a:cxnLst/>
                                  <a:pathLst>
                                    <a:path w="164" h="70">
                                      <a:moveTo>
                                        <a:pt x="163" y="0"/>
                                      </a:moveTo>
                                      <a:lnTo>
                                        <a:pt x="158" y="0"/>
                                      </a:lnTo>
                                      <a:lnTo>
                                        <a:pt x="158" y="19"/>
                                      </a:lnTo>
                                      <a:lnTo>
                                        <a:pt x="151" y="26"/>
                                      </a:lnTo>
                                      <a:lnTo>
                                        <a:pt x="0" y="26"/>
                                      </a:lnTo>
                                      <a:lnTo>
                                        <a:pt x="0" y="31"/>
                                      </a:lnTo>
                                      <a:lnTo>
                                        <a:pt x="5" y="33"/>
                                      </a:lnTo>
                                      <a:lnTo>
                                        <a:pt x="10" y="38"/>
                                      </a:lnTo>
                                      <a:lnTo>
                                        <a:pt x="12" y="43"/>
                                      </a:lnTo>
                                      <a:lnTo>
                                        <a:pt x="14" y="45"/>
                                      </a:lnTo>
                                      <a:lnTo>
                                        <a:pt x="17" y="52"/>
                                      </a:lnTo>
                                      <a:lnTo>
                                        <a:pt x="17" y="69"/>
                                      </a:lnTo>
                                      <a:lnTo>
                                        <a:pt x="22" y="69"/>
                                      </a:lnTo>
                                      <a:lnTo>
                                        <a:pt x="22" y="45"/>
                                      </a:lnTo>
                                      <a:lnTo>
                                        <a:pt x="24" y="45"/>
                                      </a:lnTo>
                                      <a:lnTo>
                                        <a:pt x="26" y="43"/>
                                      </a:lnTo>
                                      <a:lnTo>
                                        <a:pt x="163" y="43"/>
                                      </a:lnTo>
                                      <a:lnTo>
                                        <a:pt x="163" y="0"/>
                                      </a:lnTo>
                                      <a:close/>
                                      <a:moveTo>
                                        <a:pt x="163" y="43"/>
                                      </a:moveTo>
                                      <a:lnTo>
                                        <a:pt x="151" y="43"/>
                                      </a:lnTo>
                                      <a:lnTo>
                                        <a:pt x="158" y="50"/>
                                      </a:lnTo>
                                      <a:lnTo>
                                        <a:pt x="158" y="69"/>
                                      </a:lnTo>
                                      <a:lnTo>
                                        <a:pt x="163" y="69"/>
                                      </a:lnTo>
                                      <a:lnTo>
                                        <a:pt x="163" y="43"/>
                                      </a:lnTo>
                                      <a:close/>
                                    </a:path>
                                  </a:pathLst>
                                </a:custGeom>
                                <a:solidFill>
                                  <a:srgbClr val="000000"/>
                                </a:solidFill>
                                <a:ln>
                                  <a:noFill/>
                                </a:ln>
                              </wps:spPr>
                              <wps:bodyPr upright="1"/>
                            </wps:wsp>
                            <wps:wsp>
                              <wps:cNvPr id="220" name="任意多边形 220"/>
                              <wps:cNvSpPr/>
                              <wps:spPr>
                                <a:xfrm>
                                  <a:off x="2" y="0"/>
                                  <a:ext cx="164" cy="96"/>
                                </a:xfrm>
                                <a:custGeom>
                                  <a:avLst/>
                                  <a:gdLst/>
                                  <a:ahLst/>
                                  <a:cxnLst/>
                                  <a:pathLst>
                                    <a:path w="164" h="96">
                                      <a:moveTo>
                                        <a:pt x="83" y="65"/>
                                      </a:moveTo>
                                      <a:lnTo>
                                        <a:pt x="77" y="65"/>
                                      </a:lnTo>
                                      <a:lnTo>
                                        <a:pt x="82" y="74"/>
                                      </a:lnTo>
                                      <a:lnTo>
                                        <a:pt x="89" y="82"/>
                                      </a:lnTo>
                                      <a:lnTo>
                                        <a:pt x="96" y="86"/>
                                      </a:lnTo>
                                      <a:lnTo>
                                        <a:pt x="104" y="94"/>
                                      </a:lnTo>
                                      <a:lnTo>
                                        <a:pt x="113" y="96"/>
                                      </a:lnTo>
                                      <a:lnTo>
                                        <a:pt x="135" y="96"/>
                                      </a:lnTo>
                                      <a:lnTo>
                                        <a:pt x="144" y="91"/>
                                      </a:lnTo>
                                      <a:lnTo>
                                        <a:pt x="152" y="82"/>
                                      </a:lnTo>
                                      <a:lnTo>
                                        <a:pt x="116" y="82"/>
                                      </a:lnTo>
                                      <a:lnTo>
                                        <a:pt x="106" y="79"/>
                                      </a:lnTo>
                                      <a:lnTo>
                                        <a:pt x="99" y="77"/>
                                      </a:lnTo>
                                      <a:lnTo>
                                        <a:pt x="84" y="67"/>
                                      </a:lnTo>
                                      <a:lnTo>
                                        <a:pt x="83" y="65"/>
                                      </a:lnTo>
                                      <a:close/>
                                      <a:moveTo>
                                        <a:pt x="46" y="2"/>
                                      </a:moveTo>
                                      <a:lnTo>
                                        <a:pt x="27" y="2"/>
                                      </a:lnTo>
                                      <a:lnTo>
                                        <a:pt x="20" y="5"/>
                                      </a:lnTo>
                                      <a:lnTo>
                                        <a:pt x="3" y="22"/>
                                      </a:lnTo>
                                      <a:lnTo>
                                        <a:pt x="0" y="34"/>
                                      </a:lnTo>
                                      <a:lnTo>
                                        <a:pt x="0" y="60"/>
                                      </a:lnTo>
                                      <a:lnTo>
                                        <a:pt x="3" y="72"/>
                                      </a:lnTo>
                                      <a:lnTo>
                                        <a:pt x="10" y="79"/>
                                      </a:lnTo>
                                      <a:lnTo>
                                        <a:pt x="20" y="86"/>
                                      </a:lnTo>
                                      <a:lnTo>
                                        <a:pt x="27" y="91"/>
                                      </a:lnTo>
                                      <a:lnTo>
                                        <a:pt x="46" y="91"/>
                                      </a:lnTo>
                                      <a:lnTo>
                                        <a:pt x="53" y="89"/>
                                      </a:lnTo>
                                      <a:lnTo>
                                        <a:pt x="68" y="79"/>
                                      </a:lnTo>
                                      <a:lnTo>
                                        <a:pt x="29" y="79"/>
                                      </a:lnTo>
                                      <a:lnTo>
                                        <a:pt x="22" y="77"/>
                                      </a:lnTo>
                                      <a:lnTo>
                                        <a:pt x="15" y="72"/>
                                      </a:lnTo>
                                      <a:lnTo>
                                        <a:pt x="10" y="65"/>
                                      </a:lnTo>
                                      <a:lnTo>
                                        <a:pt x="8" y="58"/>
                                      </a:lnTo>
                                      <a:lnTo>
                                        <a:pt x="8" y="36"/>
                                      </a:lnTo>
                                      <a:lnTo>
                                        <a:pt x="10" y="26"/>
                                      </a:lnTo>
                                      <a:lnTo>
                                        <a:pt x="17" y="22"/>
                                      </a:lnTo>
                                      <a:lnTo>
                                        <a:pt x="22" y="17"/>
                                      </a:lnTo>
                                      <a:lnTo>
                                        <a:pt x="32" y="14"/>
                                      </a:lnTo>
                                      <a:lnTo>
                                        <a:pt x="67" y="14"/>
                                      </a:lnTo>
                                      <a:lnTo>
                                        <a:pt x="65" y="12"/>
                                      </a:lnTo>
                                      <a:lnTo>
                                        <a:pt x="60" y="10"/>
                                      </a:lnTo>
                                      <a:lnTo>
                                        <a:pt x="53" y="5"/>
                                      </a:lnTo>
                                      <a:lnTo>
                                        <a:pt x="46" y="2"/>
                                      </a:lnTo>
                                      <a:close/>
                                      <a:moveTo>
                                        <a:pt x="153" y="14"/>
                                      </a:moveTo>
                                      <a:lnTo>
                                        <a:pt x="135" y="14"/>
                                      </a:lnTo>
                                      <a:lnTo>
                                        <a:pt x="142" y="17"/>
                                      </a:lnTo>
                                      <a:lnTo>
                                        <a:pt x="149" y="22"/>
                                      </a:lnTo>
                                      <a:lnTo>
                                        <a:pt x="154" y="26"/>
                                      </a:lnTo>
                                      <a:lnTo>
                                        <a:pt x="156" y="36"/>
                                      </a:lnTo>
                                      <a:lnTo>
                                        <a:pt x="156" y="58"/>
                                      </a:lnTo>
                                      <a:lnTo>
                                        <a:pt x="154" y="65"/>
                                      </a:lnTo>
                                      <a:lnTo>
                                        <a:pt x="149" y="72"/>
                                      </a:lnTo>
                                      <a:lnTo>
                                        <a:pt x="142" y="79"/>
                                      </a:lnTo>
                                      <a:lnTo>
                                        <a:pt x="135" y="82"/>
                                      </a:lnTo>
                                      <a:lnTo>
                                        <a:pt x="152" y="82"/>
                                      </a:lnTo>
                                      <a:lnTo>
                                        <a:pt x="159" y="72"/>
                                      </a:lnTo>
                                      <a:lnTo>
                                        <a:pt x="164" y="60"/>
                                      </a:lnTo>
                                      <a:lnTo>
                                        <a:pt x="164" y="34"/>
                                      </a:lnTo>
                                      <a:lnTo>
                                        <a:pt x="159" y="22"/>
                                      </a:lnTo>
                                      <a:lnTo>
                                        <a:pt x="153" y="14"/>
                                      </a:lnTo>
                                      <a:close/>
                                      <a:moveTo>
                                        <a:pt x="67" y="14"/>
                                      </a:moveTo>
                                      <a:lnTo>
                                        <a:pt x="46" y="14"/>
                                      </a:lnTo>
                                      <a:lnTo>
                                        <a:pt x="53" y="17"/>
                                      </a:lnTo>
                                      <a:lnTo>
                                        <a:pt x="58" y="19"/>
                                      </a:lnTo>
                                      <a:lnTo>
                                        <a:pt x="65" y="24"/>
                                      </a:lnTo>
                                      <a:lnTo>
                                        <a:pt x="70" y="29"/>
                                      </a:lnTo>
                                      <a:lnTo>
                                        <a:pt x="72" y="36"/>
                                      </a:lnTo>
                                      <a:lnTo>
                                        <a:pt x="68" y="50"/>
                                      </a:lnTo>
                                      <a:lnTo>
                                        <a:pt x="63" y="60"/>
                                      </a:lnTo>
                                      <a:lnTo>
                                        <a:pt x="44" y="79"/>
                                      </a:lnTo>
                                      <a:lnTo>
                                        <a:pt x="68" y="79"/>
                                      </a:lnTo>
                                      <a:lnTo>
                                        <a:pt x="77" y="65"/>
                                      </a:lnTo>
                                      <a:lnTo>
                                        <a:pt x="83" y="65"/>
                                      </a:lnTo>
                                      <a:lnTo>
                                        <a:pt x="80" y="58"/>
                                      </a:lnTo>
                                      <a:lnTo>
                                        <a:pt x="87" y="43"/>
                                      </a:lnTo>
                                      <a:lnTo>
                                        <a:pt x="96" y="31"/>
                                      </a:lnTo>
                                      <a:lnTo>
                                        <a:pt x="77" y="31"/>
                                      </a:lnTo>
                                      <a:lnTo>
                                        <a:pt x="72" y="22"/>
                                      </a:lnTo>
                                      <a:lnTo>
                                        <a:pt x="67" y="14"/>
                                      </a:lnTo>
                                      <a:close/>
                                      <a:moveTo>
                                        <a:pt x="135" y="0"/>
                                      </a:moveTo>
                                      <a:lnTo>
                                        <a:pt x="113" y="0"/>
                                      </a:lnTo>
                                      <a:lnTo>
                                        <a:pt x="106" y="2"/>
                                      </a:lnTo>
                                      <a:lnTo>
                                        <a:pt x="96" y="7"/>
                                      </a:lnTo>
                                      <a:lnTo>
                                        <a:pt x="89" y="12"/>
                                      </a:lnTo>
                                      <a:lnTo>
                                        <a:pt x="82" y="19"/>
                                      </a:lnTo>
                                      <a:lnTo>
                                        <a:pt x="77" y="31"/>
                                      </a:lnTo>
                                      <a:lnTo>
                                        <a:pt x="96" y="31"/>
                                      </a:lnTo>
                                      <a:lnTo>
                                        <a:pt x="101" y="24"/>
                                      </a:lnTo>
                                      <a:lnTo>
                                        <a:pt x="108" y="17"/>
                                      </a:lnTo>
                                      <a:lnTo>
                                        <a:pt x="116" y="14"/>
                                      </a:lnTo>
                                      <a:lnTo>
                                        <a:pt x="153" y="14"/>
                                      </a:lnTo>
                                      <a:lnTo>
                                        <a:pt x="152" y="12"/>
                                      </a:lnTo>
                                      <a:lnTo>
                                        <a:pt x="144" y="5"/>
                                      </a:lnTo>
                                      <a:lnTo>
                                        <a:pt x="135" y="0"/>
                                      </a:lnTo>
                                      <a:close/>
                                    </a:path>
                                  </a:pathLst>
                                </a:custGeom>
                                <a:solidFill>
                                  <a:srgbClr val="000000"/>
                                </a:solidFill>
                                <a:ln>
                                  <a:noFill/>
                                </a:ln>
                              </wps:spPr>
                              <wps:bodyPr upright="1"/>
                            </wps:wsp>
                          </wpg:wgp>
                        </a:graphicData>
                      </a:graphic>
                    </wp:inline>
                  </w:drawing>
                </mc:Choice>
                <mc:Fallback>
                  <w:pict>
                    <v:group id="_x0000_s1026" o:spid="_x0000_s1026" o:spt="203" style="height:10pt;width:8.3pt;" coordsize="166,200" o:gfxdata="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eR+aDTAAAAAwEA&#10;AA8AAAAAAAAAAQAgAAAAIgAAAGRycy9kb3ducmV2LnhtbFBLAQIUABQAAAAIAIdO4kAZRp0xPQUA&#10;AFoYAAAOAAAAAAAAAAEAIAAAACIBAABkcnMvZTJvRG9jLnhtbFBLBQYAAAAABgAGAFkBAADRCAAA&#10;AAA=&#10;">
                      <o:lock v:ext="edit" aspectratio="f"/>
                      <v:shape id="_x0000_s1026" o:spid="_x0000_s1026" o:spt="100" style="position:absolute;left:0;top:129;height:70;width:164;" fillcolor="#000000" filled="t" stroked="f" coordsize="164,70" o:gfxdata="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pcFktwAAANwAAAAP&#10;AAAAAAAAAAEAIAAAACIAAABkcnMvZG93bnJldi54bWxQSwECFAAUAAAACACHTuJAMy8FnjsAAAA5&#10;AAAAEAAAAAAAAAABACAAAAAGAQAAZHJzL3NoYXBleG1sLnhtbFBLBQYAAAAABgAGAFsBAACwAwAA&#10;AAA=&#10;" path="m163,0l158,0,158,19,151,26,0,26,0,31,5,33,10,38,12,43,14,45,17,52,17,69,22,69,22,45,24,45,26,43,163,43,163,0xm163,43l151,43,158,50,158,69,163,69,163,43xe">
                        <v:fill on="t" focussize="0,0"/>
                        <v:stroke on="f"/>
                        <v:imagedata o:title=""/>
                        <o:lock v:ext="edit" aspectratio="f"/>
                      </v:shape>
                      <v:shape id="_x0000_s1026" o:spid="_x0000_s1026" o:spt="100" style="position:absolute;left:2;top:0;height:96;width:164;" fillcolor="#000000" filled="t" stroked="f" coordsize="164,96" o:gfxdata="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162K8AAAA&#10;3AAAAA8AAAAAAAAAAQAgAAAAIgAAAGRycy9kb3ducmV2LnhtbFBLAQIUABQAAAAIAIdO4kAzLwWe&#10;OwAAADkAAAAQAAAAAAAAAAEAIAAAAAsBAABkcnMvc2hhcGV4bWwueG1sUEsFBgAAAAAGAAYAWwEA&#10;ALUDAAAAAA==&#10;" path="m83,65l77,65,82,74,89,82,96,86,104,94,113,96,135,96,144,91,152,82,116,82,106,79,99,77,84,67,83,65xm46,2l27,2,20,5,3,22,0,34,0,60,3,72,10,79,20,86,27,91,46,91,53,89,68,79,29,79,22,77,15,72,10,65,8,58,8,36,10,26,17,22,22,17,32,14,67,14,65,12,60,10,53,5,46,2xm153,14l135,14,142,17,149,22,154,26,156,36,156,58,154,65,149,72,142,79,135,82,152,82,159,72,164,60,164,34,159,22,153,14xm67,14l46,14,53,17,58,19,65,24,70,29,72,36,68,50,63,60,44,79,68,79,77,65,83,65,80,58,87,43,96,31,77,31,72,22,67,14xm135,0l113,0,106,2,96,7,89,12,82,19,77,31,96,31,101,24,108,17,116,14,153,14,152,12,144,5,135,0xe">
                        <v:fill on="t" focussize="0,0"/>
                        <v:stroke on="f"/>
                        <v:imagedata o:title=""/>
                        <o:lock v:ext="edit" aspectratio="f"/>
                      </v:shape>
                      <w10:wrap type="none"/>
                      <w10:anchorlock/>
                    </v:group>
                  </w:pict>
                </mc:Fallback>
              </mc:AlternateContent>
            </w:r>
          </w:p>
        </w:tc>
        <w:tc>
          <w:tcPr>
            <w:tcW w:w="572" w:type="dxa"/>
          </w:tcPr>
          <w:p>
            <w:pPr>
              <w:pStyle w:val="45"/>
              <w:spacing w:before="6"/>
              <w:rPr>
                <w:rFonts w:hint="eastAsia" w:asciiTheme="minorEastAsia" w:hAnsiTheme="minorEastAsia" w:eastAsiaTheme="minorEastAsia" w:cstheme="minorEastAsia"/>
                <w:sz w:val="28"/>
                <w:szCs w:val="28"/>
              </w:rPr>
            </w:pPr>
          </w:p>
          <w:p>
            <w:pPr>
              <w:pStyle w:val="45"/>
              <w:spacing w:line="201" w:lineRule="exact"/>
              <w:ind w:left="28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mc:AlternateContent>
                <mc:Choice Requires="wpg">
                  <w:drawing>
                    <wp:inline distT="0" distB="0" distL="114300" distR="114300">
                      <wp:extent cx="104140" cy="128270"/>
                      <wp:effectExtent l="0" t="0" r="10160" b="5080"/>
                      <wp:docPr id="228" name="组合 228"/>
                      <wp:cNvGraphicFramePr/>
                      <a:graphic xmlns:a="http://schemas.openxmlformats.org/drawingml/2006/main">
                        <a:graphicData uri="http://schemas.microsoft.com/office/word/2010/wordprocessingGroup">
                          <wpg:wgp>
                            <wpg:cNvGrpSpPr/>
                            <wpg:grpSpPr>
                              <a:xfrm>
                                <a:off x="0" y="0"/>
                                <a:ext cx="104140" cy="128270"/>
                                <a:chOff x="0" y="0"/>
                                <a:chExt cx="164" cy="202"/>
                              </a:xfrm>
                            </wpg:grpSpPr>
                            <wps:wsp>
                              <wps:cNvPr id="224" name="任意多边形 224"/>
                              <wps:cNvSpPr/>
                              <wps:spPr>
                                <a:xfrm>
                                  <a:off x="0" y="132"/>
                                  <a:ext cx="164" cy="70"/>
                                </a:xfrm>
                                <a:custGeom>
                                  <a:avLst/>
                                  <a:gdLst/>
                                  <a:ahLst/>
                                  <a:cxnLst/>
                                  <a:pathLst>
                                    <a:path w="164" h="70">
                                      <a:moveTo>
                                        <a:pt x="163" y="0"/>
                                      </a:moveTo>
                                      <a:lnTo>
                                        <a:pt x="156" y="0"/>
                                      </a:lnTo>
                                      <a:lnTo>
                                        <a:pt x="156" y="19"/>
                                      </a:lnTo>
                                      <a:lnTo>
                                        <a:pt x="154" y="24"/>
                                      </a:lnTo>
                                      <a:lnTo>
                                        <a:pt x="151" y="26"/>
                                      </a:lnTo>
                                      <a:lnTo>
                                        <a:pt x="0" y="26"/>
                                      </a:lnTo>
                                      <a:lnTo>
                                        <a:pt x="0" y="31"/>
                                      </a:lnTo>
                                      <a:lnTo>
                                        <a:pt x="5" y="34"/>
                                      </a:lnTo>
                                      <a:lnTo>
                                        <a:pt x="10" y="43"/>
                                      </a:lnTo>
                                      <a:lnTo>
                                        <a:pt x="12" y="46"/>
                                      </a:lnTo>
                                      <a:lnTo>
                                        <a:pt x="14" y="53"/>
                                      </a:lnTo>
                                      <a:lnTo>
                                        <a:pt x="14" y="70"/>
                                      </a:lnTo>
                                      <a:lnTo>
                                        <a:pt x="19" y="70"/>
                                      </a:lnTo>
                                      <a:lnTo>
                                        <a:pt x="19" y="48"/>
                                      </a:lnTo>
                                      <a:lnTo>
                                        <a:pt x="24" y="43"/>
                                      </a:lnTo>
                                      <a:lnTo>
                                        <a:pt x="163" y="43"/>
                                      </a:lnTo>
                                      <a:lnTo>
                                        <a:pt x="163" y="0"/>
                                      </a:lnTo>
                                      <a:close/>
                                      <a:moveTo>
                                        <a:pt x="163" y="43"/>
                                      </a:moveTo>
                                      <a:lnTo>
                                        <a:pt x="151" y="43"/>
                                      </a:lnTo>
                                      <a:lnTo>
                                        <a:pt x="154" y="46"/>
                                      </a:lnTo>
                                      <a:lnTo>
                                        <a:pt x="156" y="50"/>
                                      </a:lnTo>
                                      <a:lnTo>
                                        <a:pt x="156" y="70"/>
                                      </a:lnTo>
                                      <a:lnTo>
                                        <a:pt x="163" y="70"/>
                                      </a:lnTo>
                                      <a:lnTo>
                                        <a:pt x="163" y="43"/>
                                      </a:lnTo>
                                      <a:close/>
                                    </a:path>
                                  </a:pathLst>
                                </a:custGeom>
                                <a:solidFill>
                                  <a:srgbClr val="000000"/>
                                </a:solidFill>
                                <a:ln>
                                  <a:noFill/>
                                </a:ln>
                              </wps:spPr>
                              <wps:bodyPr upright="1"/>
                            </wps:wsp>
                            <wps:wsp>
                              <wps:cNvPr id="226" name="任意多边形 226"/>
                              <wps:cNvSpPr/>
                              <wps:spPr>
                                <a:xfrm>
                                  <a:off x="0" y="0"/>
                                  <a:ext cx="164" cy="99"/>
                                </a:xfrm>
                                <a:custGeom>
                                  <a:avLst/>
                                  <a:gdLst/>
                                  <a:ahLst/>
                                  <a:cxnLst/>
                                  <a:pathLst>
                                    <a:path w="164" h="99">
                                      <a:moveTo>
                                        <a:pt x="74" y="0"/>
                                      </a:moveTo>
                                      <a:lnTo>
                                        <a:pt x="57" y="1"/>
                                      </a:lnTo>
                                      <a:lnTo>
                                        <a:pt x="42" y="4"/>
                                      </a:lnTo>
                                      <a:lnTo>
                                        <a:pt x="30" y="8"/>
                                      </a:lnTo>
                                      <a:lnTo>
                                        <a:pt x="19" y="14"/>
                                      </a:lnTo>
                                      <a:lnTo>
                                        <a:pt x="11" y="22"/>
                                      </a:lnTo>
                                      <a:lnTo>
                                        <a:pt x="5" y="31"/>
                                      </a:lnTo>
                                      <a:lnTo>
                                        <a:pt x="1" y="40"/>
                                      </a:lnTo>
                                      <a:lnTo>
                                        <a:pt x="0" y="50"/>
                                      </a:lnTo>
                                      <a:lnTo>
                                        <a:pt x="0" y="65"/>
                                      </a:lnTo>
                                      <a:lnTo>
                                        <a:pt x="5" y="77"/>
                                      </a:lnTo>
                                      <a:lnTo>
                                        <a:pt x="14" y="86"/>
                                      </a:lnTo>
                                      <a:lnTo>
                                        <a:pt x="23" y="91"/>
                                      </a:lnTo>
                                      <a:lnTo>
                                        <a:pt x="33" y="95"/>
                                      </a:lnTo>
                                      <a:lnTo>
                                        <a:pt x="42" y="98"/>
                                      </a:lnTo>
                                      <a:lnTo>
                                        <a:pt x="53" y="98"/>
                                      </a:lnTo>
                                      <a:lnTo>
                                        <a:pt x="65" y="98"/>
                                      </a:lnTo>
                                      <a:lnTo>
                                        <a:pt x="76" y="95"/>
                                      </a:lnTo>
                                      <a:lnTo>
                                        <a:pt x="85" y="91"/>
                                      </a:lnTo>
                                      <a:lnTo>
                                        <a:pt x="91" y="86"/>
                                      </a:lnTo>
                                      <a:lnTo>
                                        <a:pt x="96" y="82"/>
                                      </a:lnTo>
                                      <a:lnTo>
                                        <a:pt x="38" y="82"/>
                                      </a:lnTo>
                                      <a:lnTo>
                                        <a:pt x="29" y="79"/>
                                      </a:lnTo>
                                      <a:lnTo>
                                        <a:pt x="19" y="74"/>
                                      </a:lnTo>
                                      <a:lnTo>
                                        <a:pt x="12" y="70"/>
                                      </a:lnTo>
                                      <a:lnTo>
                                        <a:pt x="7" y="62"/>
                                      </a:lnTo>
                                      <a:lnTo>
                                        <a:pt x="7" y="38"/>
                                      </a:lnTo>
                                      <a:lnTo>
                                        <a:pt x="12" y="31"/>
                                      </a:lnTo>
                                      <a:lnTo>
                                        <a:pt x="19" y="26"/>
                                      </a:lnTo>
                                      <a:lnTo>
                                        <a:pt x="29" y="22"/>
                                      </a:lnTo>
                                      <a:lnTo>
                                        <a:pt x="41" y="19"/>
                                      </a:lnTo>
                                      <a:lnTo>
                                        <a:pt x="142" y="19"/>
                                      </a:lnTo>
                                      <a:lnTo>
                                        <a:pt x="139" y="17"/>
                                      </a:lnTo>
                                      <a:lnTo>
                                        <a:pt x="125" y="10"/>
                                      </a:lnTo>
                                      <a:lnTo>
                                        <a:pt x="110" y="5"/>
                                      </a:lnTo>
                                      <a:lnTo>
                                        <a:pt x="92" y="1"/>
                                      </a:lnTo>
                                      <a:lnTo>
                                        <a:pt x="74" y="0"/>
                                      </a:lnTo>
                                      <a:close/>
                                      <a:moveTo>
                                        <a:pt x="142" y="19"/>
                                      </a:moveTo>
                                      <a:lnTo>
                                        <a:pt x="77" y="19"/>
                                      </a:lnTo>
                                      <a:lnTo>
                                        <a:pt x="97" y="20"/>
                                      </a:lnTo>
                                      <a:lnTo>
                                        <a:pt x="114" y="23"/>
                                      </a:lnTo>
                                      <a:lnTo>
                                        <a:pt x="128" y="26"/>
                                      </a:lnTo>
                                      <a:lnTo>
                                        <a:pt x="139" y="31"/>
                                      </a:lnTo>
                                      <a:lnTo>
                                        <a:pt x="151" y="38"/>
                                      </a:lnTo>
                                      <a:lnTo>
                                        <a:pt x="158" y="48"/>
                                      </a:lnTo>
                                      <a:lnTo>
                                        <a:pt x="158" y="62"/>
                                      </a:lnTo>
                                      <a:lnTo>
                                        <a:pt x="156" y="65"/>
                                      </a:lnTo>
                                      <a:lnTo>
                                        <a:pt x="156" y="67"/>
                                      </a:lnTo>
                                      <a:lnTo>
                                        <a:pt x="154" y="67"/>
                                      </a:lnTo>
                                      <a:lnTo>
                                        <a:pt x="154" y="70"/>
                                      </a:lnTo>
                                      <a:lnTo>
                                        <a:pt x="139" y="70"/>
                                      </a:lnTo>
                                      <a:lnTo>
                                        <a:pt x="137" y="72"/>
                                      </a:lnTo>
                                      <a:lnTo>
                                        <a:pt x="134" y="72"/>
                                      </a:lnTo>
                                      <a:lnTo>
                                        <a:pt x="132" y="74"/>
                                      </a:lnTo>
                                      <a:lnTo>
                                        <a:pt x="132" y="82"/>
                                      </a:lnTo>
                                      <a:lnTo>
                                        <a:pt x="134" y="86"/>
                                      </a:lnTo>
                                      <a:lnTo>
                                        <a:pt x="137" y="86"/>
                                      </a:lnTo>
                                      <a:lnTo>
                                        <a:pt x="139" y="89"/>
                                      </a:lnTo>
                                      <a:lnTo>
                                        <a:pt x="149" y="89"/>
                                      </a:lnTo>
                                      <a:lnTo>
                                        <a:pt x="156" y="86"/>
                                      </a:lnTo>
                                      <a:lnTo>
                                        <a:pt x="158" y="79"/>
                                      </a:lnTo>
                                      <a:lnTo>
                                        <a:pt x="163" y="74"/>
                                      </a:lnTo>
                                      <a:lnTo>
                                        <a:pt x="163" y="60"/>
                                      </a:lnTo>
                                      <a:lnTo>
                                        <a:pt x="162" y="47"/>
                                      </a:lnTo>
                                      <a:lnTo>
                                        <a:pt x="158" y="35"/>
                                      </a:lnTo>
                                      <a:lnTo>
                                        <a:pt x="150" y="25"/>
                                      </a:lnTo>
                                      <a:lnTo>
                                        <a:pt x="142" y="19"/>
                                      </a:lnTo>
                                      <a:close/>
                                      <a:moveTo>
                                        <a:pt x="77" y="19"/>
                                      </a:moveTo>
                                      <a:lnTo>
                                        <a:pt x="65" y="19"/>
                                      </a:lnTo>
                                      <a:lnTo>
                                        <a:pt x="72" y="22"/>
                                      </a:lnTo>
                                      <a:lnTo>
                                        <a:pt x="82" y="29"/>
                                      </a:lnTo>
                                      <a:lnTo>
                                        <a:pt x="89" y="36"/>
                                      </a:lnTo>
                                      <a:lnTo>
                                        <a:pt x="94" y="43"/>
                                      </a:lnTo>
                                      <a:lnTo>
                                        <a:pt x="94" y="62"/>
                                      </a:lnTo>
                                      <a:lnTo>
                                        <a:pt x="91" y="70"/>
                                      </a:lnTo>
                                      <a:lnTo>
                                        <a:pt x="77" y="79"/>
                                      </a:lnTo>
                                      <a:lnTo>
                                        <a:pt x="65" y="82"/>
                                      </a:lnTo>
                                      <a:lnTo>
                                        <a:pt x="96" y="82"/>
                                      </a:lnTo>
                                      <a:lnTo>
                                        <a:pt x="98" y="79"/>
                                      </a:lnTo>
                                      <a:lnTo>
                                        <a:pt x="103" y="70"/>
                                      </a:lnTo>
                                      <a:lnTo>
                                        <a:pt x="103" y="48"/>
                                      </a:lnTo>
                                      <a:lnTo>
                                        <a:pt x="101" y="38"/>
                                      </a:lnTo>
                                      <a:lnTo>
                                        <a:pt x="84" y="22"/>
                                      </a:lnTo>
                                      <a:lnTo>
                                        <a:pt x="77" y="19"/>
                                      </a:lnTo>
                                      <a:close/>
                                    </a:path>
                                  </a:pathLst>
                                </a:custGeom>
                                <a:solidFill>
                                  <a:srgbClr val="000000"/>
                                </a:solidFill>
                                <a:ln>
                                  <a:noFill/>
                                </a:ln>
                              </wps:spPr>
                              <wps:bodyPr upright="1"/>
                            </wps:wsp>
                          </wpg:wgp>
                        </a:graphicData>
                      </a:graphic>
                    </wp:inline>
                  </w:drawing>
                </mc:Choice>
                <mc:Fallback>
                  <w:pict>
                    <v:group id="_x0000_s1026" o:spid="_x0000_s1026" o:spt="203" style="height:10.1pt;width:8.2pt;" coordsize="164,202" o:gfxdata="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AEoVUJ1AAAAAMBAAAPAAAAAAAAAAEAIAAAACIAAABkcnMvZG93bnJldi54&#10;bWxQSwECFAAUAAAACACHTuJAPH8sH+MEAADIFgAADgAAAAAAAAABACAAAAAjAQAAZHJzL2Uyb0Rv&#10;Yy54bWxQSwUGAAAAAAYABgBZAQAAeAgAAAAA&#10;">
                      <o:lock v:ext="edit" aspectratio="f"/>
                      <v:shape id="_x0000_s1026" o:spid="_x0000_s1026" o:spt="100" style="position:absolute;left:0;top:132;height:70;width:164;" fillcolor="#000000" filled="t" stroked="f" coordsize="164,70" o:gfxdata="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AHcugAAANwA&#10;AAAPAAAAAAAAAAEAIAAAACIAAABkcnMvZG93bnJldi54bWxQSwECFAAUAAAACACHTuJAMy8FnjsA&#10;AAA5AAAAEAAAAAAAAAABACAAAAAJAQAAZHJzL3NoYXBleG1sLnhtbFBLBQYAAAAABgAGAFsBAACz&#10;AwAAAAA=&#10;" path="m163,0l156,0,156,19,154,24,151,26,0,26,0,31,5,34,10,43,12,46,14,53,14,70,19,70,19,48,24,43,163,43,163,0xm163,43l151,43,154,46,156,50,156,70,163,70,163,43xe">
                        <v:fill on="t" focussize="0,0"/>
                        <v:stroke on="f"/>
                        <v:imagedata o:title=""/>
                        <o:lock v:ext="edit" aspectratio="f"/>
                      </v:shape>
                      <v:shape id="_x0000_s1026" o:spid="_x0000_s1026" o:spt="100" style="position:absolute;left:0;top:0;height:99;width:164;" fillcolor="#000000" filled="t" stroked="f" coordsize="164,99" o:gfxdata="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4F6L4A&#10;AADcAAAADwAAAAAAAAABACAAAAAiAAAAZHJzL2Rvd25yZXYueG1sUEsBAhQAFAAAAAgAh07iQDMv&#10;BZ47AAAAOQAAABAAAAAAAAAAAQAgAAAADQEAAGRycy9zaGFwZXhtbC54bWxQSwUGAAAAAAYABgBb&#10;AQAAtwMAAAAA&#10;" path="m74,0l57,1,42,4,30,8,19,14,11,22,5,31,1,40,0,50,0,65,5,77,14,86,23,91,33,95,42,98,53,98,65,98,76,95,85,91,91,86,96,82,38,82,29,79,19,74,12,70,7,62,7,38,12,31,19,26,29,22,41,19,142,19,139,17,125,10,110,5,92,1,74,0xm142,19l77,19,97,20,114,23,128,26,139,31,151,38,158,48,158,62,156,65,156,67,154,67,154,70,139,70,137,72,134,72,132,74,132,82,134,86,137,86,139,89,149,89,156,86,158,79,163,74,163,60,162,47,158,35,150,25,142,19xm77,19l65,19,72,22,82,29,89,36,94,43,94,62,91,70,77,79,65,82,96,82,98,79,103,70,103,48,101,38,84,22,77,19xe">
                        <v:fill on="t" focussize="0,0"/>
                        <v:stroke on="f"/>
                        <v:imagedata o:title=""/>
                        <o:lock v:ext="edit" aspectratio="f"/>
                      </v:shape>
                      <w10:wrap type="none"/>
                      <w10:anchorlock/>
                    </v:group>
                  </w:pict>
                </mc:Fallback>
              </mc:AlternateContent>
            </w:r>
          </w:p>
        </w:tc>
        <w:tc>
          <w:tcPr>
            <w:tcW w:w="570" w:type="dxa"/>
          </w:tcPr>
          <w:p>
            <w:pPr>
              <w:pStyle w:val="45"/>
              <w:spacing w:before="6"/>
              <w:rPr>
                <w:rFonts w:hint="eastAsia" w:asciiTheme="minorEastAsia" w:hAnsiTheme="minorEastAsia" w:eastAsiaTheme="minorEastAsia" w:cstheme="minorEastAsia"/>
                <w:sz w:val="28"/>
                <w:szCs w:val="28"/>
              </w:rPr>
            </w:pPr>
          </w:p>
          <w:p>
            <w:pPr>
              <w:pStyle w:val="45"/>
              <w:spacing w:line="217" w:lineRule="exact"/>
              <w:ind w:left="28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position w:val="-3"/>
                <w:sz w:val="28"/>
                <w:szCs w:val="28"/>
              </w:rPr>
              <w:drawing>
                <wp:inline distT="0" distB="0" distL="0" distR="0">
                  <wp:extent cx="104140" cy="137795"/>
                  <wp:effectExtent l="0" t="0" r="0" b="0"/>
                  <wp:docPr id="35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73.png"/>
                          <pic:cNvPicPr>
                            <a:picLocks noChangeAspect="1"/>
                          </pic:cNvPicPr>
                        </pic:nvPicPr>
                        <pic:blipFill>
                          <a:blip r:embed="rId183" cstate="print"/>
                          <a:stretch>
                            <a:fillRect/>
                          </a:stretch>
                        </pic:blipFill>
                        <pic:spPr>
                          <a:xfrm>
                            <a:off x="0" y="0"/>
                            <a:ext cx="104351" cy="138112"/>
                          </a:xfrm>
                          <a:prstGeom prst="rect">
                            <a:avLst/>
                          </a:prstGeom>
                        </pic:spPr>
                      </pic:pic>
                    </a:graphicData>
                  </a:graphic>
                </wp:inline>
              </w:drawing>
            </w:r>
          </w:p>
        </w:tc>
      </w:tr>
    </w:tbl>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713536" behindDoc="0" locked="0" layoutInCell="1" allowOverlap="1">
                <wp:simplePos x="0" y="0"/>
                <wp:positionH relativeFrom="page">
                  <wp:posOffset>6433820</wp:posOffset>
                </wp:positionH>
                <wp:positionV relativeFrom="page">
                  <wp:posOffset>5492115</wp:posOffset>
                </wp:positionV>
                <wp:extent cx="0" cy="167640"/>
                <wp:effectExtent l="4445" t="0" r="14605" b="3810"/>
                <wp:wrapNone/>
                <wp:docPr id="240" name="直接连接符 240"/>
                <wp:cNvGraphicFramePr/>
                <a:graphic xmlns:a="http://schemas.openxmlformats.org/drawingml/2006/main">
                  <a:graphicData uri="http://schemas.microsoft.com/office/word/2010/wordprocessingShape">
                    <wps:wsp>
                      <wps:cNvSpPr/>
                      <wps:spPr>
                        <a:xfrm>
                          <a:off x="0" y="0"/>
                          <a:ext cx="0" cy="16764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06.6pt;margin-top:432.45pt;height:13.2pt;width:0pt;mso-position-horizontal-relative:page;mso-position-vertical-relative:page;z-index:251713536;mso-width-relative:page;mso-height-relative:page;" filled="f" stroked="t" coordsize="21600,21600" o:gfxdata="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J6viNkAAAANAQAADwAAAAAA&#10;AAABACAAAAAiAAAAZHJzL2Rvd25yZXYueG1sUEsBAhQAFAAAAAgAh07iQGuLF4HZAQAAmQMAAA4A&#10;AAAAAAAAAQAgAAAAKAEAAGRycy9lMm9Eb2MueG1sUEsFBgAAAAAGAAYAWQEAAHMFAAAAAA==&#10;">
                <v:fill on="f" focussize="0,0"/>
                <v:stroke weight="0.48pt" color="#000000" joinstyle="round"/>
                <v:imagedata o:title=""/>
                <o:lock v:ext="edit" aspectratio="f"/>
              </v:line>
            </w:pict>
          </mc:Fallback>
        </mc:AlternateContent>
      </w:r>
      <w:r>
        <w:rPr>
          <w:rFonts w:hint="eastAsia" w:asciiTheme="minorEastAsia" w:hAnsiTheme="minorEastAsia" w:eastAsiaTheme="minorEastAsia" w:cstheme="minorEastAsia"/>
          <w:sz w:val="28"/>
          <w:szCs w:val="28"/>
        </w:rPr>
        <mc:AlternateContent>
          <mc:Choice Requires="wpg">
            <w:drawing>
              <wp:anchor distT="0" distB="0" distL="114300" distR="114300" simplePos="0" relativeHeight="251714560" behindDoc="0" locked="0" layoutInCell="1" allowOverlap="1">
                <wp:simplePos x="0" y="0"/>
                <wp:positionH relativeFrom="page">
                  <wp:posOffset>6376035</wp:posOffset>
                </wp:positionH>
                <wp:positionV relativeFrom="page">
                  <wp:posOffset>5228590</wp:posOffset>
                </wp:positionV>
                <wp:extent cx="121920" cy="149860"/>
                <wp:effectExtent l="635" t="0" r="10795" b="2540"/>
                <wp:wrapNone/>
                <wp:docPr id="78" name="组合 78"/>
                <wp:cNvGraphicFramePr/>
                <a:graphic xmlns:a="http://schemas.openxmlformats.org/drawingml/2006/main">
                  <a:graphicData uri="http://schemas.microsoft.com/office/word/2010/wordprocessingGroup">
                    <wpg:wgp>
                      <wpg:cNvGrpSpPr/>
                      <wpg:grpSpPr>
                        <a:xfrm>
                          <a:off x="0" y="0"/>
                          <a:ext cx="121920" cy="149860"/>
                          <a:chOff x="10042" y="8234"/>
                          <a:chExt cx="192" cy="236"/>
                        </a:xfrm>
                      </wpg:grpSpPr>
                      <wps:wsp>
                        <wps:cNvPr id="74" name="任意多边形 74"/>
                        <wps:cNvSpPr/>
                        <wps:spPr>
                          <a:xfrm>
                            <a:off x="10041" y="8390"/>
                            <a:ext cx="190" cy="80"/>
                          </a:xfrm>
                          <a:custGeom>
                            <a:avLst/>
                            <a:gdLst/>
                            <a:ahLst/>
                            <a:cxnLst/>
                            <a:pathLst>
                              <a:path w="190" h="80">
                                <a:moveTo>
                                  <a:pt x="189" y="0"/>
                                </a:moveTo>
                                <a:lnTo>
                                  <a:pt x="182" y="0"/>
                                </a:lnTo>
                                <a:lnTo>
                                  <a:pt x="182" y="17"/>
                                </a:lnTo>
                                <a:lnTo>
                                  <a:pt x="180" y="24"/>
                                </a:lnTo>
                                <a:lnTo>
                                  <a:pt x="177" y="27"/>
                                </a:lnTo>
                                <a:lnTo>
                                  <a:pt x="175" y="32"/>
                                </a:lnTo>
                                <a:lnTo>
                                  <a:pt x="0" y="32"/>
                                </a:lnTo>
                                <a:lnTo>
                                  <a:pt x="0" y="36"/>
                                </a:lnTo>
                                <a:lnTo>
                                  <a:pt x="4" y="39"/>
                                </a:lnTo>
                                <a:lnTo>
                                  <a:pt x="9" y="44"/>
                                </a:lnTo>
                                <a:lnTo>
                                  <a:pt x="12" y="48"/>
                                </a:lnTo>
                                <a:lnTo>
                                  <a:pt x="16" y="63"/>
                                </a:lnTo>
                                <a:lnTo>
                                  <a:pt x="16" y="80"/>
                                </a:lnTo>
                                <a:lnTo>
                                  <a:pt x="24" y="80"/>
                                </a:lnTo>
                                <a:lnTo>
                                  <a:pt x="24" y="56"/>
                                </a:lnTo>
                                <a:lnTo>
                                  <a:pt x="28" y="51"/>
                                </a:lnTo>
                                <a:lnTo>
                                  <a:pt x="189" y="51"/>
                                </a:lnTo>
                                <a:lnTo>
                                  <a:pt x="189" y="0"/>
                                </a:lnTo>
                                <a:close/>
                                <a:moveTo>
                                  <a:pt x="189" y="51"/>
                                </a:moveTo>
                                <a:lnTo>
                                  <a:pt x="175" y="51"/>
                                </a:lnTo>
                                <a:lnTo>
                                  <a:pt x="177" y="56"/>
                                </a:lnTo>
                                <a:lnTo>
                                  <a:pt x="180" y="58"/>
                                </a:lnTo>
                                <a:lnTo>
                                  <a:pt x="182" y="63"/>
                                </a:lnTo>
                                <a:lnTo>
                                  <a:pt x="182" y="80"/>
                                </a:lnTo>
                                <a:lnTo>
                                  <a:pt x="189" y="80"/>
                                </a:lnTo>
                                <a:lnTo>
                                  <a:pt x="189" y="51"/>
                                </a:lnTo>
                                <a:close/>
                              </a:path>
                            </a:pathLst>
                          </a:custGeom>
                          <a:solidFill>
                            <a:srgbClr val="000000"/>
                          </a:solidFill>
                          <a:ln>
                            <a:noFill/>
                          </a:ln>
                        </wps:spPr>
                        <wps:bodyPr upright="1"/>
                      </wps:wsp>
                      <pic:pic xmlns:pic="http://schemas.openxmlformats.org/drawingml/2006/picture">
                        <pic:nvPicPr>
                          <pic:cNvPr id="76" name="图片 81"/>
                          <pic:cNvPicPr>
                            <a:picLocks noChangeAspect="1"/>
                          </pic:cNvPicPr>
                        </pic:nvPicPr>
                        <pic:blipFill>
                          <a:blip r:embed="rId184"/>
                          <a:stretch>
                            <a:fillRect/>
                          </a:stretch>
                        </pic:blipFill>
                        <pic:spPr>
                          <a:xfrm>
                            <a:off x="10041" y="8234"/>
                            <a:ext cx="192" cy="113"/>
                          </a:xfrm>
                          <a:prstGeom prst="rect">
                            <a:avLst/>
                          </a:prstGeom>
                          <a:noFill/>
                          <a:ln>
                            <a:noFill/>
                          </a:ln>
                        </pic:spPr>
                      </pic:pic>
                    </wpg:wgp>
                  </a:graphicData>
                </a:graphic>
              </wp:anchor>
            </w:drawing>
          </mc:Choice>
          <mc:Fallback>
            <w:pict>
              <v:group id="_x0000_s1026" o:spid="_x0000_s1026" o:spt="203" style="position:absolute;left:0pt;margin-left:502.05pt;margin-top:411.7pt;height:11.8pt;width:9.6pt;mso-position-horizontal-relative:page;mso-position-vertical-relative:page;z-index:251714560;mso-width-relative:page;mso-height-relative:page;" coordorigin="10042,8234" coordsize="192,236" o:gfxdata="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">
                <o:lock v:ext="edit" aspectratio="f"/>
                <v:shape id="_x0000_s1026" o:spid="_x0000_s1026" o:spt="100" style="position:absolute;left:10041;top:8390;height:80;width:190;" fillcolor="#000000" filled="t" stroked="f" coordsize="190,80" o:gfxdata="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yQpi5AAAA2wAA&#10;AA8AAAAAAAAAAQAgAAAAIgAAAGRycy9kb3ducmV2LnhtbFBLAQIUABQAAAAIAIdO4kAzLwWeOwAA&#10;ADkAAAAQAAAAAAAAAAEAIAAAAAgBAABkcnMvc2hhcGV4bWwueG1sUEsFBgAAAAAGAAYAWwEAALID&#10;AAAAAA==&#10;" path="m189,0l182,0,182,17,180,24,177,27,175,32,0,32,0,36,4,39,9,44,12,48,16,63,16,80,24,80,24,56,28,51,189,51,189,0xm189,51l175,51,177,56,180,58,182,63,182,80,189,80,189,51xe">
                  <v:fill on="t" focussize="0,0"/>
                  <v:stroke on="f"/>
                  <v:imagedata o:title=""/>
                  <o:lock v:ext="edit" aspectratio="f"/>
                </v:shape>
                <v:shape id="图片 81" o:spid="_x0000_s1026" o:spt="75" alt="" type="#_x0000_t75" style="position:absolute;left:10041;top:8234;height:113;width:192;" filled="f" o:preferrelative="t" stroked="f" coordsize="21600,21600" o:gfxdata="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yiLWbgAAADbAAAA&#10;DwAAAAAAAAABACAAAAAiAAAAZHJzL2Rvd25yZXYueG1sUEsBAhQAFAAAAAgAh07iQDMvBZ47AAAA&#10;OQAAABAAAAAAAAAAAQAgAAAABwEAAGRycy9zaGFwZXhtbC54bWxQSwUGAAAAAAYABgBbAQAAsQMA&#10;AAAA&#10;">
                  <v:fill on="f" focussize="0,0"/>
                  <v:stroke on="f"/>
                  <v:imagedata r:id="rId184" o:title=""/>
                  <o:lock v:ext="edit" aspectratio="t"/>
                </v:shape>
              </v:group>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715584" behindDoc="0" locked="0" layoutInCell="1" allowOverlap="1">
                <wp:simplePos x="0" y="0"/>
                <wp:positionH relativeFrom="page">
                  <wp:posOffset>6433820</wp:posOffset>
                </wp:positionH>
                <wp:positionV relativeFrom="page">
                  <wp:posOffset>4958715</wp:posOffset>
                </wp:positionV>
                <wp:extent cx="0" cy="167005"/>
                <wp:effectExtent l="4445" t="0" r="14605" b="4445"/>
                <wp:wrapNone/>
                <wp:docPr id="242" name="直接连接符 242"/>
                <wp:cNvGraphicFramePr/>
                <a:graphic xmlns:a="http://schemas.openxmlformats.org/drawingml/2006/main">
                  <a:graphicData uri="http://schemas.microsoft.com/office/word/2010/wordprocessingShape">
                    <wps:wsp>
                      <wps:cNvSpPr/>
                      <wps:spPr>
                        <a:xfrm>
                          <a:off x="0" y="0"/>
                          <a:ext cx="0" cy="16700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06.6pt;margin-top:390.45pt;height:13.15pt;width:0pt;mso-position-horizontal-relative:page;mso-position-vertical-relative:page;z-index:251715584;mso-width-relative:page;mso-height-relative:page;" filled="f" stroked="t" coordsize="21600,21600" o:gfxdata="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6SUd9kAAAANAQAADwAAAAAA&#10;AAABACAAAAAiAAAAZHJzL2Rvd25yZXYueG1sUEsBAhQAFAAAAAgAh07iQJdAK7HZAQAAmQMAAA4A&#10;AAAAAAAAAQAgAAAAKAEAAGRycy9lMm9Eb2MueG1sUEsFBgAAAAAGAAYAWQEAAHMFAAAAAA==&#10;">
                <v:fill on="f" focussize="0,0"/>
                <v:stroke weight="0.48pt" color="#000000" joinstyle="round"/>
                <v:imagedata o:title=""/>
                <o:lock v:ext="edit" aspectratio="f"/>
              </v:lin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0004480" behindDoc="1" locked="0" layoutInCell="1" allowOverlap="1">
                <wp:simplePos x="0" y="0"/>
                <wp:positionH relativeFrom="page">
                  <wp:posOffset>3512820</wp:posOffset>
                </wp:positionH>
                <wp:positionV relativeFrom="page">
                  <wp:posOffset>4736465</wp:posOffset>
                </wp:positionV>
                <wp:extent cx="104140" cy="43180"/>
                <wp:effectExtent l="0" t="0" r="10160" b="13970"/>
                <wp:wrapNone/>
                <wp:docPr id="244" name="任意多边形 244"/>
                <wp:cNvGraphicFramePr/>
                <a:graphic xmlns:a="http://schemas.openxmlformats.org/drawingml/2006/main">
                  <a:graphicData uri="http://schemas.microsoft.com/office/word/2010/wordprocessingShape">
                    <wps:wsp>
                      <wps:cNvSpPr/>
                      <wps:spPr>
                        <a:xfrm>
                          <a:off x="0" y="0"/>
                          <a:ext cx="104140" cy="43180"/>
                        </a:xfrm>
                        <a:custGeom>
                          <a:avLst/>
                          <a:gdLst/>
                          <a:ahLst/>
                          <a:cxnLst/>
                          <a:pathLst>
                            <a:path w="164" h="68">
                              <a:moveTo>
                                <a:pt x="163" y="0"/>
                              </a:moveTo>
                              <a:lnTo>
                                <a:pt x="156" y="0"/>
                              </a:lnTo>
                              <a:lnTo>
                                <a:pt x="156" y="19"/>
                              </a:lnTo>
                              <a:lnTo>
                                <a:pt x="154" y="22"/>
                              </a:lnTo>
                              <a:lnTo>
                                <a:pt x="151" y="27"/>
                              </a:lnTo>
                              <a:lnTo>
                                <a:pt x="0" y="27"/>
                              </a:lnTo>
                              <a:lnTo>
                                <a:pt x="0" y="31"/>
                              </a:lnTo>
                              <a:lnTo>
                                <a:pt x="5" y="34"/>
                              </a:lnTo>
                              <a:lnTo>
                                <a:pt x="7" y="36"/>
                              </a:lnTo>
                              <a:lnTo>
                                <a:pt x="12" y="46"/>
                              </a:lnTo>
                              <a:lnTo>
                                <a:pt x="14" y="53"/>
                              </a:lnTo>
                              <a:lnTo>
                                <a:pt x="14" y="67"/>
                              </a:lnTo>
                              <a:lnTo>
                                <a:pt x="19" y="67"/>
                              </a:lnTo>
                              <a:lnTo>
                                <a:pt x="19" y="46"/>
                              </a:lnTo>
                              <a:lnTo>
                                <a:pt x="22" y="46"/>
                              </a:lnTo>
                              <a:lnTo>
                                <a:pt x="24" y="43"/>
                              </a:lnTo>
                              <a:lnTo>
                                <a:pt x="163" y="43"/>
                              </a:lnTo>
                              <a:lnTo>
                                <a:pt x="163" y="0"/>
                              </a:lnTo>
                              <a:close/>
                              <a:moveTo>
                                <a:pt x="163" y="43"/>
                              </a:moveTo>
                              <a:lnTo>
                                <a:pt x="151" y="43"/>
                              </a:lnTo>
                              <a:lnTo>
                                <a:pt x="156" y="48"/>
                              </a:lnTo>
                              <a:lnTo>
                                <a:pt x="156" y="67"/>
                              </a:lnTo>
                              <a:lnTo>
                                <a:pt x="163" y="67"/>
                              </a:lnTo>
                              <a:lnTo>
                                <a:pt x="163" y="4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6.6pt;margin-top:372.95pt;height:3.4pt;width:8.2pt;mso-position-horizontal-relative:page;mso-position-vertical-relative:page;z-index:-253312000;mso-width-relative:page;mso-height-relative:page;" fillcolor="#000000" filled="t" stroked="f" coordsize="164,68" o:gfxdata="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I1bdR2gAAAAsBAAAPAAAAAAAAAAEAIAAAACIAAABkcnMvZG93&#10;bnJldi54bWxQSwECFAAUAAAACACHTuJAmgABiXACAAAYBwAADgAAAAAAAAABACAAAAApAQAAZHJz&#10;L2Uyb0RvYy54bWxQSwUGAAAAAAYABgBZAQAACwYAAAAA&#10;" path="m163,0l156,0,156,19,154,22,151,27,0,27,0,31,5,34,7,36,12,46,14,53,14,67,19,67,19,46,22,46,24,43,163,43,163,0xm163,43l151,43,156,48,156,67,163,67,163,43xe">
                <v:fill on="t" focussize="0,0"/>
                <v:stroke on="f"/>
                <v:imagedata o:title=""/>
                <o:lock v:ext="edit" aspectratio="f"/>
              </v:shape>
            </w:pict>
          </mc:Fallback>
        </mc:AlternateContent>
      </w:r>
      <w:r>
        <w:rPr>
          <w:rFonts w:hint="eastAsia" w:asciiTheme="minorEastAsia" w:hAnsiTheme="minorEastAsia" w:eastAsiaTheme="minorEastAsia" w:cstheme="minorEastAsia"/>
          <w:sz w:val="28"/>
          <w:szCs w:val="28"/>
        </w:rPr>
        <mc:AlternateContent>
          <mc:Choice Requires="wpg">
            <w:drawing>
              <wp:anchor distT="0" distB="0" distL="114300" distR="114300" simplePos="0" relativeHeight="250005504" behindDoc="1" locked="0" layoutInCell="1" allowOverlap="1">
                <wp:simplePos x="0" y="0"/>
                <wp:positionH relativeFrom="page">
                  <wp:posOffset>3491230</wp:posOffset>
                </wp:positionH>
                <wp:positionV relativeFrom="page">
                  <wp:posOffset>4248785</wp:posOffset>
                </wp:positionV>
                <wp:extent cx="135890" cy="182880"/>
                <wp:effectExtent l="0" t="0" r="16510" b="7620"/>
                <wp:wrapNone/>
                <wp:docPr id="160" name="组合 160"/>
                <wp:cNvGraphicFramePr/>
                <a:graphic xmlns:a="http://schemas.openxmlformats.org/drawingml/2006/main">
                  <a:graphicData uri="http://schemas.microsoft.com/office/word/2010/wordprocessingGroup">
                    <wpg:wgp>
                      <wpg:cNvGrpSpPr/>
                      <wpg:grpSpPr>
                        <a:xfrm>
                          <a:off x="0" y="0"/>
                          <a:ext cx="135890" cy="182880"/>
                          <a:chOff x="5498" y="6691"/>
                          <a:chExt cx="214" cy="288"/>
                        </a:xfrm>
                      </wpg:grpSpPr>
                      <pic:pic xmlns:pic="http://schemas.openxmlformats.org/drawingml/2006/picture">
                        <pic:nvPicPr>
                          <pic:cNvPr id="156" name="图片 85"/>
                          <pic:cNvPicPr>
                            <a:picLocks noChangeAspect="1"/>
                          </pic:cNvPicPr>
                        </pic:nvPicPr>
                        <pic:blipFill>
                          <a:blip r:embed="rId185"/>
                          <a:stretch>
                            <a:fillRect/>
                          </a:stretch>
                        </pic:blipFill>
                        <pic:spPr>
                          <a:xfrm>
                            <a:off x="5498" y="6796"/>
                            <a:ext cx="214" cy="183"/>
                          </a:xfrm>
                          <a:prstGeom prst="rect">
                            <a:avLst/>
                          </a:prstGeom>
                          <a:noFill/>
                          <a:ln>
                            <a:noFill/>
                          </a:ln>
                        </pic:spPr>
                      </pic:pic>
                      <wps:wsp>
                        <wps:cNvPr id="158" name="任意多边形 158"/>
                        <wps:cNvSpPr/>
                        <wps:spPr>
                          <a:xfrm>
                            <a:off x="5661" y="6691"/>
                            <a:ext cx="46" cy="48"/>
                          </a:xfrm>
                          <a:custGeom>
                            <a:avLst/>
                            <a:gdLst/>
                            <a:ahLst/>
                            <a:cxnLst/>
                            <a:pathLst>
                              <a:path w="46" h="48">
                                <a:moveTo>
                                  <a:pt x="38" y="0"/>
                                </a:moveTo>
                                <a:lnTo>
                                  <a:pt x="31" y="0"/>
                                </a:lnTo>
                                <a:lnTo>
                                  <a:pt x="21" y="5"/>
                                </a:lnTo>
                                <a:lnTo>
                                  <a:pt x="12" y="15"/>
                                </a:lnTo>
                                <a:lnTo>
                                  <a:pt x="9" y="19"/>
                                </a:lnTo>
                                <a:lnTo>
                                  <a:pt x="7" y="27"/>
                                </a:lnTo>
                                <a:lnTo>
                                  <a:pt x="2" y="36"/>
                                </a:lnTo>
                                <a:lnTo>
                                  <a:pt x="0" y="46"/>
                                </a:lnTo>
                                <a:lnTo>
                                  <a:pt x="2" y="48"/>
                                </a:lnTo>
                                <a:lnTo>
                                  <a:pt x="16" y="29"/>
                                </a:lnTo>
                                <a:lnTo>
                                  <a:pt x="21" y="27"/>
                                </a:lnTo>
                                <a:lnTo>
                                  <a:pt x="28" y="22"/>
                                </a:lnTo>
                                <a:lnTo>
                                  <a:pt x="33" y="17"/>
                                </a:lnTo>
                                <a:lnTo>
                                  <a:pt x="38" y="15"/>
                                </a:lnTo>
                                <a:lnTo>
                                  <a:pt x="45" y="12"/>
                                </a:lnTo>
                                <a:lnTo>
                                  <a:pt x="45" y="5"/>
                                </a:lnTo>
                                <a:lnTo>
                                  <a:pt x="43" y="3"/>
                                </a:lnTo>
                                <a:lnTo>
                                  <a:pt x="38" y="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74.9pt;margin-top:334.55pt;height:14.4pt;width:10.7pt;mso-position-horizontal-relative:page;mso-position-vertical-relative:page;z-index:-253310976;mso-width-relative:page;mso-height-relative:page;" coordorigin="5498,6691" coordsize="214,288" o:gfxdata="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">
                <o:lock v:ext="edit" aspectratio="f"/>
                <v:shape id="图片 85" o:spid="_x0000_s1026" o:spt="75" alt="" type="#_x0000_t75" style="position:absolute;left:5498;top:6796;height:183;width:214;" filled="f" o:preferrelative="t" stroked="f" coordsize="21600,21600" o:gfxdata="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YK6bsAAADc&#10;AAAADwAAAAAAAAABACAAAAAiAAAAZHJzL2Rvd25yZXYueG1sUEsBAhQAFAAAAAgAh07iQDMvBZ47&#10;AAAAOQAAABAAAAAAAAAAAQAgAAAACgEAAGRycy9zaGFwZXhtbC54bWxQSwUGAAAAAAYABgBbAQAA&#10;tAMAAAAA&#10;">
                  <v:fill on="f" focussize="0,0"/>
                  <v:stroke on="f"/>
                  <v:imagedata r:id="rId185" o:title=""/>
                  <o:lock v:ext="edit" aspectratio="t"/>
                </v:shape>
                <v:shape id="_x0000_s1026" o:spid="_x0000_s1026" o:spt="100" style="position:absolute;left:5661;top:6691;height:48;width:46;" fillcolor="#000000" filled="t" stroked="f" coordsize="46,48" o:gfxdata="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N5oS/&#10;AAAA3AAAAA8AAAAAAAAAAQAgAAAAIgAAAGRycy9kb3ducmV2LnhtbFBLAQIUABQAAAAIAIdO4kAz&#10;LwWeOwAAADkAAAAQAAAAAAAAAAEAIAAAAA4BAABkcnMvc2hhcGV4bWwueG1sUEsFBgAAAAAGAAYA&#10;WwEAALgDAAAAAA==&#10;" path="m38,0l31,0,21,5,12,15,9,19,7,27,2,36,0,46,2,48,16,29,21,27,28,22,33,17,38,15,45,12,45,5,43,3,38,0xe">
                  <v:fill on="t" focussize="0,0"/>
                  <v:stroke on="f"/>
                  <v:imagedata o:title=""/>
                  <o:lock v:ext="edit" aspectratio="f"/>
                </v:shape>
              </v:group>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0006528" behindDoc="1" locked="0" layoutInCell="1" allowOverlap="1">
                <wp:simplePos x="0" y="0"/>
                <wp:positionH relativeFrom="page">
                  <wp:posOffset>3512820</wp:posOffset>
                </wp:positionH>
                <wp:positionV relativeFrom="page">
                  <wp:posOffset>4088765</wp:posOffset>
                </wp:positionV>
                <wp:extent cx="104140" cy="44450"/>
                <wp:effectExtent l="0" t="0" r="10160" b="12700"/>
                <wp:wrapNone/>
                <wp:docPr id="236" name="任意多边形 236"/>
                <wp:cNvGraphicFramePr/>
                <a:graphic xmlns:a="http://schemas.openxmlformats.org/drawingml/2006/main">
                  <a:graphicData uri="http://schemas.microsoft.com/office/word/2010/wordprocessingShape">
                    <wps:wsp>
                      <wps:cNvSpPr/>
                      <wps:spPr>
                        <a:xfrm>
                          <a:off x="0" y="0"/>
                          <a:ext cx="104140" cy="44450"/>
                        </a:xfrm>
                        <a:custGeom>
                          <a:avLst/>
                          <a:gdLst/>
                          <a:ahLst/>
                          <a:cxnLst/>
                          <a:pathLst>
                            <a:path w="164" h="70">
                              <a:moveTo>
                                <a:pt x="163" y="0"/>
                              </a:moveTo>
                              <a:lnTo>
                                <a:pt x="156" y="0"/>
                              </a:lnTo>
                              <a:lnTo>
                                <a:pt x="156" y="19"/>
                              </a:lnTo>
                              <a:lnTo>
                                <a:pt x="154" y="22"/>
                              </a:lnTo>
                              <a:lnTo>
                                <a:pt x="151" y="27"/>
                              </a:lnTo>
                              <a:lnTo>
                                <a:pt x="0" y="27"/>
                              </a:lnTo>
                              <a:lnTo>
                                <a:pt x="0" y="31"/>
                              </a:lnTo>
                              <a:lnTo>
                                <a:pt x="5" y="34"/>
                              </a:lnTo>
                              <a:lnTo>
                                <a:pt x="7" y="36"/>
                              </a:lnTo>
                              <a:lnTo>
                                <a:pt x="12" y="46"/>
                              </a:lnTo>
                              <a:lnTo>
                                <a:pt x="14" y="53"/>
                              </a:lnTo>
                              <a:lnTo>
                                <a:pt x="14" y="70"/>
                              </a:lnTo>
                              <a:lnTo>
                                <a:pt x="19" y="70"/>
                              </a:lnTo>
                              <a:lnTo>
                                <a:pt x="19" y="46"/>
                              </a:lnTo>
                              <a:lnTo>
                                <a:pt x="22" y="46"/>
                              </a:lnTo>
                              <a:lnTo>
                                <a:pt x="24" y="43"/>
                              </a:lnTo>
                              <a:lnTo>
                                <a:pt x="163" y="43"/>
                              </a:lnTo>
                              <a:lnTo>
                                <a:pt x="163" y="0"/>
                              </a:lnTo>
                              <a:close/>
                              <a:moveTo>
                                <a:pt x="163" y="43"/>
                              </a:moveTo>
                              <a:lnTo>
                                <a:pt x="151" y="43"/>
                              </a:lnTo>
                              <a:lnTo>
                                <a:pt x="156" y="48"/>
                              </a:lnTo>
                              <a:lnTo>
                                <a:pt x="156" y="70"/>
                              </a:lnTo>
                              <a:lnTo>
                                <a:pt x="163" y="70"/>
                              </a:lnTo>
                              <a:lnTo>
                                <a:pt x="163" y="4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6.6pt;margin-top:321.95pt;height:3.5pt;width:8.2pt;mso-position-horizontal-relative:page;mso-position-vertical-relative:page;z-index:-253309952;mso-width-relative:page;mso-height-relative:page;" fillcolor="#000000" filled="t" stroked="f" coordsize="164,70" o:gfxdata="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A/YWW2gAAAAsBAAAPAAAAAAAAAAEAIAAAACIAAABkcnMvZG93&#10;bnJldi54bWxQSwECFAAUAAAACACHTuJALzwT13ACAAAYBwAADgAAAAAAAAABACAAAAApAQAAZHJz&#10;L2Uyb0RvYy54bWxQSwUGAAAAAAYABgBZAQAACwYAAAAA&#10;" path="m163,0l156,0,156,19,154,22,151,27,0,27,0,31,5,34,7,36,12,46,14,53,14,70,19,70,19,46,22,46,24,43,163,43,163,0xm163,43l151,43,156,48,156,70,163,70,163,43xe">
                <v:fill on="t" focussize="0,0"/>
                <v:stroke on="f"/>
                <v:imagedata o:title=""/>
                <o:lock v:ext="edit" aspectratio="f"/>
              </v:shape>
            </w:pict>
          </mc:Fallback>
        </mc:AlternateContent>
      </w:r>
      <w:r>
        <w:rPr>
          <w:rFonts w:hint="eastAsia" w:asciiTheme="minorEastAsia" w:hAnsiTheme="minorEastAsia" w:eastAsiaTheme="minorEastAsia" w:cstheme="minorEastAsia"/>
          <w:sz w:val="28"/>
          <w:szCs w:val="28"/>
        </w:rPr>
        <mc:AlternateContent>
          <mc:Choice Requires="wpg">
            <w:drawing>
              <wp:anchor distT="0" distB="0" distL="114300" distR="114300" simplePos="0" relativeHeight="250007552" behindDoc="1" locked="0" layoutInCell="1" allowOverlap="1">
                <wp:simplePos x="0" y="0"/>
                <wp:positionH relativeFrom="page">
                  <wp:posOffset>3512820</wp:posOffset>
                </wp:positionH>
                <wp:positionV relativeFrom="page">
                  <wp:posOffset>3860165</wp:posOffset>
                </wp:positionV>
                <wp:extent cx="104140" cy="204470"/>
                <wp:effectExtent l="0" t="0" r="10160" b="5080"/>
                <wp:wrapNone/>
                <wp:docPr id="234" name="组合 234"/>
                <wp:cNvGraphicFramePr/>
                <a:graphic xmlns:a="http://schemas.openxmlformats.org/drawingml/2006/main">
                  <a:graphicData uri="http://schemas.microsoft.com/office/word/2010/wordprocessingGroup">
                    <wpg:wgp>
                      <wpg:cNvGrpSpPr/>
                      <wpg:grpSpPr>
                        <a:xfrm>
                          <a:off x="0" y="0"/>
                          <a:ext cx="104140" cy="204470"/>
                          <a:chOff x="5532" y="6079"/>
                          <a:chExt cx="164" cy="322"/>
                        </a:xfrm>
                      </wpg:grpSpPr>
                      <pic:pic xmlns:pic="http://schemas.openxmlformats.org/drawingml/2006/picture">
                        <pic:nvPicPr>
                          <pic:cNvPr id="230" name="图片 89"/>
                          <pic:cNvPicPr>
                            <a:picLocks noChangeAspect="1"/>
                          </pic:cNvPicPr>
                        </pic:nvPicPr>
                        <pic:blipFill>
                          <a:blip r:embed="rId186"/>
                          <a:stretch>
                            <a:fillRect/>
                          </a:stretch>
                        </pic:blipFill>
                        <pic:spPr>
                          <a:xfrm>
                            <a:off x="5532" y="6187"/>
                            <a:ext cx="164" cy="214"/>
                          </a:xfrm>
                          <a:prstGeom prst="rect">
                            <a:avLst/>
                          </a:prstGeom>
                          <a:noFill/>
                          <a:ln>
                            <a:noFill/>
                          </a:ln>
                        </pic:spPr>
                      </pic:pic>
                      <wps:wsp>
                        <wps:cNvPr id="232" name="任意多边形 232"/>
                        <wps:cNvSpPr/>
                        <wps:spPr>
                          <a:xfrm>
                            <a:off x="5532" y="6079"/>
                            <a:ext cx="164" cy="70"/>
                          </a:xfrm>
                          <a:custGeom>
                            <a:avLst/>
                            <a:gdLst/>
                            <a:ahLst/>
                            <a:cxnLst/>
                            <a:pathLst>
                              <a:path w="164" h="70">
                                <a:moveTo>
                                  <a:pt x="163" y="0"/>
                                </a:moveTo>
                                <a:lnTo>
                                  <a:pt x="156" y="0"/>
                                </a:lnTo>
                                <a:lnTo>
                                  <a:pt x="156" y="19"/>
                                </a:lnTo>
                                <a:lnTo>
                                  <a:pt x="154" y="22"/>
                                </a:lnTo>
                                <a:lnTo>
                                  <a:pt x="151" y="27"/>
                                </a:lnTo>
                                <a:lnTo>
                                  <a:pt x="0" y="27"/>
                                </a:lnTo>
                                <a:lnTo>
                                  <a:pt x="0" y="31"/>
                                </a:lnTo>
                                <a:lnTo>
                                  <a:pt x="5" y="34"/>
                                </a:lnTo>
                                <a:lnTo>
                                  <a:pt x="7" y="36"/>
                                </a:lnTo>
                                <a:lnTo>
                                  <a:pt x="12" y="46"/>
                                </a:lnTo>
                                <a:lnTo>
                                  <a:pt x="14" y="53"/>
                                </a:lnTo>
                                <a:lnTo>
                                  <a:pt x="14" y="70"/>
                                </a:lnTo>
                                <a:lnTo>
                                  <a:pt x="19" y="70"/>
                                </a:lnTo>
                                <a:lnTo>
                                  <a:pt x="19" y="46"/>
                                </a:lnTo>
                                <a:lnTo>
                                  <a:pt x="22" y="46"/>
                                </a:lnTo>
                                <a:lnTo>
                                  <a:pt x="24" y="43"/>
                                </a:lnTo>
                                <a:lnTo>
                                  <a:pt x="163" y="43"/>
                                </a:lnTo>
                                <a:lnTo>
                                  <a:pt x="163" y="0"/>
                                </a:lnTo>
                                <a:close/>
                                <a:moveTo>
                                  <a:pt x="163" y="43"/>
                                </a:moveTo>
                                <a:lnTo>
                                  <a:pt x="151" y="43"/>
                                </a:lnTo>
                                <a:lnTo>
                                  <a:pt x="154" y="46"/>
                                </a:lnTo>
                                <a:lnTo>
                                  <a:pt x="156" y="51"/>
                                </a:lnTo>
                                <a:lnTo>
                                  <a:pt x="156" y="70"/>
                                </a:lnTo>
                                <a:lnTo>
                                  <a:pt x="163" y="70"/>
                                </a:lnTo>
                                <a:lnTo>
                                  <a:pt x="163" y="43"/>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76.6pt;margin-top:303.95pt;height:16.1pt;width:8.2pt;mso-position-horizontal-relative:page;mso-position-vertical-relative:page;z-index:-253308928;mso-width-relative:page;mso-height-relative:page;" coordorigin="5532,6079" coordsize="164,322" o:gfxdata="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">
                <o:lock v:ext="edit" aspectratio="f"/>
                <v:shape id="图片 89" o:spid="_x0000_s1026" o:spt="75" alt="" type="#_x0000_t75" style="position:absolute;left:5532;top:6187;height:214;width:164;" filled="f" o:preferrelative="t" stroked="f" coordsize="21600,21600" o:gfxdata="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uDKou2AAAA3AAAAA8A&#10;AAAAAAAAAQAgAAAAIgAAAGRycy9kb3ducmV2LnhtbFBLAQIUABQAAAAIAIdO4kAzLwWeOwAAADkA&#10;AAAQAAAAAAAAAAEAIAAAAAUBAABkcnMvc2hhcGV4bWwueG1sUEsFBgAAAAAGAAYAWwEAAK8DAAAA&#10;AA==&#10;">
                  <v:fill on="f" focussize="0,0"/>
                  <v:stroke on="f"/>
                  <v:imagedata r:id="rId186" o:title=""/>
                  <o:lock v:ext="edit" aspectratio="t"/>
                </v:shape>
                <v:shape id="_x0000_s1026" o:spid="_x0000_s1026" o:spt="100" style="position:absolute;left:5532;top:6079;height:70;width:164;" fillcolor="#000000" filled="t" stroked="f" coordsize="164,70" o:gfxdata="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4qu6/&#10;AAAA3AAAAA8AAAAAAAAAAQAgAAAAIgAAAGRycy9kb3ducmV2LnhtbFBLAQIUABQAAAAIAIdO4kAz&#10;LwWeOwAAADkAAAAQAAAAAAAAAAEAIAAAAA4BAABkcnMvc2hhcGV4bWwueG1sUEsFBgAAAAAGAAYA&#10;WwEAALgDAAAAAA==&#10;" path="m163,0l156,0,156,19,154,22,151,27,0,27,0,31,5,34,7,36,12,46,14,53,14,70,19,70,19,46,22,46,24,43,163,43,163,0xm163,43l151,43,154,46,156,51,156,70,163,70,163,43xe">
                  <v:fill on="t" focussize="0,0"/>
                  <v:stroke on="f"/>
                  <v:imagedata o:title=""/>
                  <o:lock v:ext="edit" aspectratio="f"/>
                </v:shape>
              </v:group>
            </w:pict>
          </mc:Fallback>
        </mc:AlternateContent>
      </w:r>
    </w:p>
    <w:p>
      <w:pPr>
        <w:spacing w:after="0"/>
        <w:rPr>
          <w:rFonts w:hint="eastAsia" w:asciiTheme="minorEastAsia" w:hAnsiTheme="minorEastAsia" w:eastAsiaTheme="minorEastAsia" w:cstheme="minorEastAsia"/>
          <w:sz w:val="28"/>
          <w:szCs w:val="28"/>
        </w:rPr>
        <w:sectPr>
          <w:pgSz w:w="11910" w:h="16840"/>
          <w:pgMar w:top="860" w:right="1200" w:bottom="280" w:left="1360" w:header="720" w:footer="720" w:gutter="0"/>
        </w:sectPr>
      </w:pPr>
    </w:p>
    <w:p>
      <w:pPr>
        <w:pStyle w:val="6"/>
        <w:rPr>
          <w:rFonts w:hint="eastAsia" w:asciiTheme="minorEastAsia" w:hAnsiTheme="minorEastAsia" w:eastAsiaTheme="minorEastAsia" w:cstheme="minorEastAsia"/>
          <w:sz w:val="28"/>
          <w:szCs w:val="28"/>
        </w:rPr>
      </w:pPr>
    </w:p>
    <w:p>
      <w:pPr>
        <w:pStyle w:val="6"/>
        <w:spacing w:before="7"/>
        <w:rPr>
          <w:rFonts w:hint="eastAsia" w:asciiTheme="minorEastAsia" w:hAnsiTheme="minorEastAsia" w:eastAsiaTheme="minorEastAsia" w:cstheme="minorEastAsia"/>
          <w:sz w:val="28"/>
          <w:szCs w:val="28"/>
        </w:rPr>
      </w:pPr>
    </w:p>
    <w:p>
      <w:pPr>
        <w:pStyle w:val="6"/>
        <w:spacing w:before="55"/>
        <w:ind w:left="22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 4</w:t>
      </w:r>
    </w:p>
    <w:p>
      <w:pPr>
        <w:pStyle w:val="6"/>
        <w:rPr>
          <w:rFonts w:hint="eastAsia" w:asciiTheme="minorEastAsia" w:hAnsiTheme="minorEastAsia" w:eastAsiaTheme="minorEastAsia" w:cstheme="minorEastAsia"/>
          <w:sz w:val="28"/>
          <w:szCs w:val="28"/>
        </w:rPr>
      </w:pPr>
    </w:p>
    <w:p>
      <w:pPr>
        <w:pStyle w:val="2"/>
        <w:spacing w:before="220" w:line="240" w:lineRule="auto"/>
        <w:ind w:left="327" w:right="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西安市新型冠状病毒感染肺炎疫情防控法律顾问团名单</w:t>
      </w:r>
    </w:p>
    <w:p>
      <w:pPr>
        <w:pStyle w:val="6"/>
        <w:spacing w:before="7"/>
        <w:rPr>
          <w:rFonts w:hint="eastAsia" w:asciiTheme="minorEastAsia" w:hAnsiTheme="minorEastAsia" w:eastAsiaTheme="minorEastAsia" w:cstheme="minorEastAsia"/>
          <w:sz w:val="28"/>
          <w:szCs w:val="28"/>
        </w:rPr>
      </w:pPr>
    </w:p>
    <w:p>
      <w:pPr>
        <w:pStyle w:val="6"/>
        <w:tabs>
          <w:tab w:val="left" w:pos="864"/>
          <w:tab w:val="left" w:pos="2148"/>
          <w:tab w:val="left" w:pos="2787"/>
        </w:tabs>
        <w:spacing w:line="336" w:lineRule="auto"/>
        <w:ind w:left="1505" w:right="3999" w:hanging="12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组</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长</w:t>
      </w:r>
      <w:r>
        <w:rPr>
          <w:rFonts w:hint="eastAsia" w:asciiTheme="minorEastAsia" w:hAnsiTheme="minorEastAsia" w:eastAsiaTheme="minorEastAsia" w:cstheme="minorEastAsia"/>
          <w:spacing w:val="4"/>
          <w:sz w:val="28"/>
          <w:szCs w:val="28"/>
        </w:rPr>
        <w:t>：</w:t>
      </w:r>
      <w:r>
        <w:rPr>
          <w:rFonts w:hint="eastAsia" w:asciiTheme="minorEastAsia" w:hAnsiTheme="minorEastAsia" w:eastAsiaTheme="minorEastAsia" w:cstheme="minorEastAsia"/>
          <w:sz w:val="28"/>
          <w:szCs w:val="28"/>
        </w:rPr>
        <w:t>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市司法局党组书</w:t>
      </w:r>
      <w:r>
        <w:rPr>
          <w:rFonts w:hint="eastAsia" w:asciiTheme="minorEastAsia" w:hAnsiTheme="minorEastAsia" w:eastAsiaTheme="minorEastAsia" w:cstheme="minorEastAsia"/>
          <w:spacing w:val="-18"/>
          <w:sz w:val="28"/>
          <w:szCs w:val="28"/>
        </w:rPr>
        <w:t>记</w:t>
      </w:r>
      <w:r>
        <w:rPr>
          <w:rFonts w:hint="eastAsia" w:asciiTheme="minorEastAsia" w:hAnsiTheme="minorEastAsia" w:eastAsiaTheme="minorEastAsia" w:cstheme="minorEastAsia"/>
          <w:sz w:val="28"/>
          <w:szCs w:val="28"/>
        </w:rPr>
        <w:t>张</w:t>
      </w:r>
      <w:r>
        <w:rPr>
          <w:rFonts w:hint="eastAsia" w:asciiTheme="minorEastAsia" w:hAnsiTheme="minorEastAsia" w:eastAsiaTheme="minorEastAsia" w:cstheme="minorEastAsia"/>
          <w:spacing w:val="4"/>
          <w:sz w:val="28"/>
          <w:szCs w:val="28"/>
        </w:rPr>
        <w:t>华</w:t>
      </w:r>
      <w:r>
        <w:rPr>
          <w:rFonts w:hint="eastAsia" w:asciiTheme="minorEastAsia" w:hAnsiTheme="minorEastAsia" w:eastAsiaTheme="minorEastAsia" w:cstheme="minorEastAsia"/>
          <w:sz w:val="28"/>
          <w:szCs w:val="28"/>
        </w:rPr>
        <w:t>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市司法局局长</w:t>
      </w:r>
    </w:p>
    <w:p>
      <w:pPr>
        <w:pStyle w:val="6"/>
        <w:tabs>
          <w:tab w:val="left" w:pos="2787"/>
        </w:tabs>
        <w:spacing w:before="4"/>
        <w:ind w:left="22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副</w:t>
      </w:r>
      <w:r>
        <w:rPr>
          <w:rFonts w:hint="eastAsia" w:asciiTheme="minorEastAsia" w:hAnsiTheme="minorEastAsia" w:eastAsiaTheme="minorEastAsia" w:cstheme="minorEastAsia"/>
          <w:spacing w:val="4"/>
          <w:sz w:val="28"/>
          <w:szCs w:val="28"/>
        </w:rPr>
        <w:t>组</w:t>
      </w:r>
      <w:r>
        <w:rPr>
          <w:rFonts w:hint="eastAsia" w:asciiTheme="minorEastAsia" w:hAnsiTheme="minorEastAsia" w:eastAsiaTheme="minorEastAsia" w:cstheme="minorEastAsia"/>
          <w:sz w:val="28"/>
          <w:szCs w:val="28"/>
        </w:rPr>
        <w:t>长：王安军</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市司法局党组成</w:t>
      </w:r>
      <w:r>
        <w:rPr>
          <w:rFonts w:hint="eastAsia" w:asciiTheme="minorEastAsia" w:hAnsiTheme="minorEastAsia" w:eastAsiaTheme="minorEastAsia" w:cstheme="minorEastAsia"/>
          <w:spacing w:val="4"/>
          <w:sz w:val="28"/>
          <w:szCs w:val="28"/>
        </w:rPr>
        <w:t>员</w:t>
      </w:r>
      <w:r>
        <w:rPr>
          <w:rFonts w:hint="eastAsia" w:asciiTheme="minorEastAsia" w:hAnsiTheme="minorEastAsia" w:eastAsiaTheme="minorEastAsia" w:cstheme="minorEastAsia"/>
          <w:sz w:val="28"/>
          <w:szCs w:val="28"/>
        </w:rPr>
        <w:t>、副局长</w:t>
      </w:r>
    </w:p>
    <w:p>
      <w:pPr>
        <w:pStyle w:val="6"/>
        <w:tabs>
          <w:tab w:val="left" w:pos="864"/>
          <w:tab w:val="left" w:pos="2148"/>
          <w:tab w:val="left" w:pos="2787"/>
        </w:tabs>
        <w:spacing w:before="166" w:line="336" w:lineRule="auto"/>
        <w:ind w:left="1505" w:right="1438" w:hanging="12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员</w:t>
      </w:r>
      <w:r>
        <w:rPr>
          <w:rFonts w:hint="eastAsia" w:asciiTheme="minorEastAsia" w:hAnsiTheme="minorEastAsia" w:eastAsiaTheme="minorEastAsia" w:cstheme="minorEastAsia"/>
          <w:spacing w:val="4"/>
          <w:sz w:val="28"/>
          <w:szCs w:val="28"/>
        </w:rPr>
        <w:t>：</w:t>
      </w:r>
      <w:r>
        <w:rPr>
          <w:rFonts w:hint="eastAsia" w:asciiTheme="minorEastAsia" w:hAnsiTheme="minorEastAsia" w:eastAsiaTheme="minorEastAsia" w:cstheme="minorEastAsia"/>
          <w:sz w:val="28"/>
          <w:szCs w:val="28"/>
        </w:rPr>
        <w:t>尤</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方</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市司法局规范性</w:t>
      </w:r>
      <w:r>
        <w:rPr>
          <w:rFonts w:hint="eastAsia" w:asciiTheme="minorEastAsia" w:hAnsiTheme="minorEastAsia" w:eastAsiaTheme="minorEastAsia" w:cstheme="minorEastAsia"/>
          <w:spacing w:val="4"/>
          <w:sz w:val="28"/>
          <w:szCs w:val="28"/>
        </w:rPr>
        <w:t>文</w:t>
      </w:r>
      <w:r>
        <w:rPr>
          <w:rFonts w:hint="eastAsia" w:asciiTheme="minorEastAsia" w:hAnsiTheme="minorEastAsia" w:eastAsiaTheme="minorEastAsia" w:cstheme="minorEastAsia"/>
          <w:sz w:val="28"/>
          <w:szCs w:val="28"/>
        </w:rPr>
        <w:t>件备案审查处处</w:t>
      </w:r>
      <w:r>
        <w:rPr>
          <w:rFonts w:hint="eastAsia" w:asciiTheme="minorEastAsia" w:hAnsiTheme="minorEastAsia" w:eastAsiaTheme="minorEastAsia" w:cstheme="minorEastAsia"/>
          <w:spacing w:val="-16"/>
          <w:sz w:val="28"/>
          <w:szCs w:val="28"/>
        </w:rPr>
        <w:t>长</w:t>
      </w:r>
      <w:r>
        <w:rPr>
          <w:rFonts w:hint="eastAsia" w:asciiTheme="minorEastAsia" w:hAnsiTheme="minorEastAsia" w:eastAsiaTheme="minorEastAsia" w:cstheme="minorEastAsia"/>
          <w:sz w:val="28"/>
          <w:szCs w:val="28"/>
        </w:rPr>
        <w:t>靳</w:t>
      </w:r>
      <w:r>
        <w:rPr>
          <w:rFonts w:hint="eastAsia" w:asciiTheme="minorEastAsia" w:hAnsiTheme="minorEastAsia" w:eastAsiaTheme="minorEastAsia" w:cstheme="minorEastAsia"/>
          <w:spacing w:val="4"/>
          <w:sz w:val="28"/>
          <w:szCs w:val="28"/>
        </w:rPr>
        <w:t>骊</w:t>
      </w:r>
      <w:r>
        <w:rPr>
          <w:rFonts w:hint="eastAsia" w:asciiTheme="minorEastAsia" w:hAnsiTheme="minorEastAsia" w:eastAsiaTheme="minorEastAsia" w:cstheme="minorEastAsia"/>
          <w:sz w:val="28"/>
          <w:szCs w:val="28"/>
        </w:rPr>
        <w:t>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市司法局普法与依法治</w:t>
      </w:r>
      <w:r>
        <w:rPr>
          <w:rFonts w:hint="eastAsia" w:asciiTheme="minorEastAsia" w:hAnsiTheme="minorEastAsia" w:eastAsiaTheme="minorEastAsia" w:cstheme="minorEastAsia"/>
          <w:spacing w:val="4"/>
          <w:sz w:val="28"/>
          <w:szCs w:val="28"/>
        </w:rPr>
        <w:t>理</w:t>
      </w:r>
      <w:r>
        <w:rPr>
          <w:rFonts w:hint="eastAsia" w:asciiTheme="minorEastAsia" w:hAnsiTheme="minorEastAsia" w:eastAsiaTheme="minorEastAsia" w:cstheme="minorEastAsia"/>
          <w:sz w:val="28"/>
          <w:szCs w:val="28"/>
        </w:rPr>
        <w:t>处处长</w:t>
      </w:r>
    </w:p>
    <w:p>
      <w:pPr>
        <w:pStyle w:val="6"/>
        <w:tabs>
          <w:tab w:val="left" w:pos="2148"/>
          <w:tab w:val="left" w:pos="2787"/>
        </w:tabs>
        <w:spacing w:before="2" w:line="336" w:lineRule="auto"/>
        <w:ind w:left="1505" w:right="175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市司法局行政复议应诉</w:t>
      </w:r>
      <w:r>
        <w:rPr>
          <w:rFonts w:hint="eastAsia" w:asciiTheme="minorEastAsia" w:hAnsiTheme="minorEastAsia" w:eastAsiaTheme="minorEastAsia" w:cstheme="minorEastAsia"/>
          <w:spacing w:val="4"/>
          <w:sz w:val="28"/>
          <w:szCs w:val="28"/>
        </w:rPr>
        <w:t>二</w:t>
      </w:r>
      <w:r>
        <w:rPr>
          <w:rFonts w:hint="eastAsia" w:asciiTheme="minorEastAsia" w:hAnsiTheme="minorEastAsia" w:eastAsiaTheme="minorEastAsia" w:cstheme="minorEastAsia"/>
          <w:sz w:val="28"/>
          <w:szCs w:val="28"/>
        </w:rPr>
        <w:t>处副处</w:t>
      </w:r>
      <w:r>
        <w:rPr>
          <w:rFonts w:hint="eastAsia" w:asciiTheme="minorEastAsia" w:hAnsiTheme="minorEastAsia" w:eastAsiaTheme="minorEastAsia" w:cstheme="minorEastAsia"/>
          <w:spacing w:val="-16"/>
          <w:sz w:val="28"/>
          <w:szCs w:val="28"/>
        </w:rPr>
        <w:t>长</w:t>
      </w:r>
      <w:r>
        <w:rPr>
          <w:rFonts w:hint="eastAsia" w:asciiTheme="minorEastAsia" w:hAnsiTheme="minorEastAsia" w:eastAsiaTheme="minorEastAsia" w:cstheme="minorEastAsia"/>
          <w:sz w:val="28"/>
          <w:szCs w:val="28"/>
        </w:rPr>
        <w:t>张</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市司法局政府法律事务</w:t>
      </w:r>
      <w:r>
        <w:rPr>
          <w:rFonts w:hint="eastAsia" w:asciiTheme="minorEastAsia" w:hAnsiTheme="minorEastAsia" w:eastAsiaTheme="minorEastAsia" w:cstheme="minorEastAsia"/>
          <w:spacing w:val="4"/>
          <w:sz w:val="28"/>
          <w:szCs w:val="28"/>
        </w:rPr>
        <w:t>处</w:t>
      </w:r>
      <w:r>
        <w:rPr>
          <w:rFonts w:hint="eastAsia" w:asciiTheme="minorEastAsia" w:hAnsiTheme="minorEastAsia" w:eastAsiaTheme="minorEastAsia" w:cstheme="minorEastAsia"/>
          <w:sz w:val="28"/>
          <w:szCs w:val="28"/>
        </w:rPr>
        <w:t>干部</w:t>
      </w:r>
    </w:p>
    <w:p>
      <w:pPr>
        <w:pStyle w:val="6"/>
        <w:tabs>
          <w:tab w:val="left" w:pos="2148"/>
          <w:tab w:val="left" w:pos="2787"/>
        </w:tabs>
        <w:spacing w:before="4" w:line="336" w:lineRule="auto"/>
        <w:ind w:left="1505" w:right="303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马</w:t>
      </w:r>
      <w:r>
        <w:rPr>
          <w:rFonts w:hint="eastAsia" w:asciiTheme="minorEastAsia" w:hAnsiTheme="minorEastAsia" w:eastAsiaTheme="minorEastAsia" w:cstheme="minorEastAsia"/>
          <w:spacing w:val="4"/>
          <w:sz w:val="28"/>
          <w:szCs w:val="28"/>
        </w:rPr>
        <w:t>亚</w:t>
      </w:r>
      <w:r>
        <w:rPr>
          <w:rFonts w:hint="eastAsia" w:asciiTheme="minorEastAsia" w:hAnsiTheme="minorEastAsia" w:eastAsiaTheme="minorEastAsia" w:cstheme="minorEastAsia"/>
          <w:sz w:val="28"/>
          <w:szCs w:val="28"/>
        </w:rPr>
        <w:t>茹</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市司法局律师工作处干</w:t>
      </w:r>
      <w:r>
        <w:rPr>
          <w:rFonts w:hint="eastAsia" w:asciiTheme="minorEastAsia" w:hAnsiTheme="minorEastAsia" w:eastAsiaTheme="minorEastAsia" w:cstheme="minorEastAsia"/>
          <w:spacing w:val="-17"/>
          <w:sz w:val="28"/>
          <w:szCs w:val="28"/>
        </w:rPr>
        <w:t>部</w:t>
      </w:r>
      <w:r>
        <w:rPr>
          <w:rFonts w:hint="eastAsia" w:asciiTheme="minorEastAsia" w:hAnsiTheme="minorEastAsia" w:eastAsiaTheme="minorEastAsia" w:cstheme="minorEastAsia"/>
          <w:sz w:val="28"/>
          <w:szCs w:val="28"/>
        </w:rPr>
        <w:t>郭</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光</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市司法局立法处干部</w:t>
      </w:r>
    </w:p>
    <w:p>
      <w:pPr>
        <w:pStyle w:val="6"/>
        <w:tabs>
          <w:tab w:val="left" w:pos="2787"/>
        </w:tabs>
        <w:spacing w:before="4"/>
        <w:ind w:left="150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姚</w:t>
      </w:r>
      <w:r>
        <w:rPr>
          <w:rFonts w:hint="eastAsia" w:asciiTheme="minorEastAsia" w:hAnsiTheme="minorEastAsia" w:eastAsiaTheme="minorEastAsia" w:cstheme="minorEastAsia"/>
          <w:spacing w:val="4"/>
          <w:sz w:val="28"/>
          <w:szCs w:val="28"/>
        </w:rPr>
        <w:t>子</w:t>
      </w:r>
      <w:r>
        <w:rPr>
          <w:rFonts w:hint="eastAsia" w:asciiTheme="minorEastAsia" w:hAnsiTheme="minorEastAsia" w:eastAsiaTheme="minorEastAsia" w:cstheme="minorEastAsia"/>
          <w:sz w:val="28"/>
          <w:szCs w:val="28"/>
        </w:rPr>
        <w:t>奇</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市律师协会会长、泰和</w:t>
      </w:r>
      <w:r>
        <w:rPr>
          <w:rFonts w:hint="eastAsia" w:asciiTheme="minorEastAsia" w:hAnsiTheme="minorEastAsia" w:eastAsiaTheme="minorEastAsia" w:cstheme="minorEastAsia"/>
          <w:spacing w:val="4"/>
          <w:sz w:val="28"/>
          <w:szCs w:val="28"/>
        </w:rPr>
        <w:t>泰</w:t>
      </w:r>
      <w:r>
        <w:rPr>
          <w:rFonts w:hint="eastAsia" w:asciiTheme="minorEastAsia" w:hAnsiTheme="minorEastAsia" w:eastAsiaTheme="minorEastAsia" w:cstheme="minorEastAsia"/>
          <w:sz w:val="28"/>
          <w:szCs w:val="28"/>
        </w:rPr>
        <w:t>律师事务所主任</w:t>
      </w:r>
    </w:p>
    <w:p>
      <w:pPr>
        <w:pStyle w:val="6"/>
        <w:tabs>
          <w:tab w:val="left" w:pos="2787"/>
        </w:tabs>
        <w:spacing w:before="166" w:line="336" w:lineRule="auto"/>
        <w:ind w:left="1505" w:right="27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刘</w:t>
      </w:r>
      <w:r>
        <w:rPr>
          <w:rFonts w:hint="eastAsia" w:asciiTheme="minorEastAsia" w:hAnsiTheme="minorEastAsia" w:eastAsiaTheme="minorEastAsia" w:cstheme="minorEastAsia"/>
          <w:spacing w:val="4"/>
          <w:sz w:val="28"/>
          <w:szCs w:val="28"/>
        </w:rPr>
        <w:t>云</w:t>
      </w:r>
      <w:r>
        <w:rPr>
          <w:rFonts w:hint="eastAsia" w:asciiTheme="minorEastAsia" w:hAnsiTheme="minorEastAsia" w:eastAsiaTheme="minorEastAsia" w:cstheme="minorEastAsia"/>
          <w:sz w:val="28"/>
          <w:szCs w:val="28"/>
        </w:rPr>
        <w:t>江</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市律师协会监事长</w:t>
      </w:r>
      <w:r>
        <w:rPr>
          <w:rFonts w:hint="eastAsia" w:asciiTheme="minorEastAsia" w:hAnsiTheme="minorEastAsia" w:eastAsiaTheme="minorEastAsia" w:cstheme="minorEastAsia"/>
          <w:spacing w:val="-113"/>
          <w:sz w:val="28"/>
          <w:szCs w:val="28"/>
        </w:rPr>
        <w:t>、</w:t>
      </w:r>
      <w:r>
        <w:rPr>
          <w:rFonts w:hint="eastAsia" w:asciiTheme="minorEastAsia" w:hAnsiTheme="minorEastAsia" w:eastAsiaTheme="minorEastAsia" w:cstheme="minorEastAsia"/>
          <w:sz w:val="28"/>
          <w:szCs w:val="28"/>
        </w:rPr>
        <w:t>陕西邦维律师事务所主</w:t>
      </w:r>
      <w:r>
        <w:rPr>
          <w:rFonts w:hint="eastAsia" w:asciiTheme="minorEastAsia" w:hAnsiTheme="minorEastAsia" w:eastAsiaTheme="minorEastAsia" w:cstheme="minorEastAsia"/>
          <w:spacing w:val="-16"/>
          <w:sz w:val="28"/>
          <w:szCs w:val="28"/>
        </w:rPr>
        <w:t>任</w:t>
      </w:r>
      <w:r>
        <w:rPr>
          <w:rFonts w:hint="eastAsia" w:asciiTheme="minorEastAsia" w:hAnsiTheme="minorEastAsia" w:eastAsiaTheme="minorEastAsia" w:cstheme="minorEastAsia"/>
          <w:sz w:val="28"/>
          <w:szCs w:val="28"/>
        </w:rPr>
        <w:t>李</w:t>
      </w:r>
      <w:r>
        <w:rPr>
          <w:rFonts w:hint="eastAsia" w:asciiTheme="minorEastAsia" w:hAnsiTheme="minorEastAsia" w:eastAsiaTheme="minorEastAsia" w:cstheme="minorEastAsia"/>
          <w:spacing w:val="4"/>
          <w:sz w:val="28"/>
          <w:szCs w:val="28"/>
        </w:rPr>
        <w:t>文</w:t>
      </w:r>
      <w:r>
        <w:rPr>
          <w:rFonts w:hint="eastAsia" w:asciiTheme="minorEastAsia" w:hAnsiTheme="minorEastAsia" w:eastAsiaTheme="minorEastAsia" w:cstheme="minorEastAsia"/>
          <w:sz w:val="28"/>
          <w:szCs w:val="28"/>
        </w:rPr>
        <w:t>超</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市律师协会刑事委员会</w:t>
      </w:r>
      <w:r>
        <w:rPr>
          <w:rFonts w:hint="eastAsia" w:asciiTheme="minorEastAsia" w:hAnsiTheme="minorEastAsia" w:eastAsiaTheme="minorEastAsia" w:cstheme="minorEastAsia"/>
          <w:spacing w:val="4"/>
          <w:sz w:val="28"/>
          <w:szCs w:val="28"/>
        </w:rPr>
        <w:t>主</w:t>
      </w:r>
      <w:r>
        <w:rPr>
          <w:rFonts w:hint="eastAsia" w:asciiTheme="minorEastAsia" w:hAnsiTheme="minorEastAsia" w:eastAsiaTheme="minorEastAsia" w:cstheme="minorEastAsia"/>
          <w:sz w:val="28"/>
          <w:szCs w:val="28"/>
        </w:rPr>
        <w:t>任</w:t>
      </w:r>
      <w:r>
        <w:rPr>
          <w:rFonts w:hint="eastAsia" w:asciiTheme="minorEastAsia" w:hAnsiTheme="minorEastAsia" w:eastAsiaTheme="minorEastAsia" w:cstheme="minorEastAsia"/>
          <w:spacing w:val="-116"/>
          <w:sz w:val="28"/>
          <w:szCs w:val="28"/>
        </w:rPr>
        <w:t>、</w:t>
      </w:r>
      <w:r>
        <w:rPr>
          <w:rFonts w:hint="eastAsia" w:asciiTheme="minorEastAsia" w:hAnsiTheme="minorEastAsia" w:eastAsiaTheme="minorEastAsia" w:cstheme="minorEastAsia"/>
          <w:sz w:val="28"/>
          <w:szCs w:val="28"/>
        </w:rPr>
        <w:t>陕西博硕律师</w:t>
      </w:r>
      <w:r>
        <w:rPr>
          <w:rFonts w:hint="eastAsia" w:asciiTheme="minorEastAsia" w:hAnsiTheme="minorEastAsia" w:eastAsiaTheme="minorEastAsia" w:cstheme="minorEastAsia"/>
          <w:spacing w:val="-15"/>
          <w:sz w:val="28"/>
          <w:szCs w:val="28"/>
        </w:rPr>
        <w:t>事</w:t>
      </w:r>
    </w:p>
    <w:p>
      <w:pPr>
        <w:pStyle w:val="6"/>
        <w:spacing w:before="4"/>
        <w:ind w:left="22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务所主任</w:t>
      </w:r>
    </w:p>
    <w:p>
      <w:pPr>
        <w:pStyle w:val="6"/>
        <w:tabs>
          <w:tab w:val="left" w:pos="2787"/>
        </w:tabs>
        <w:spacing w:before="166" w:line="336" w:lineRule="auto"/>
        <w:ind w:left="226" w:right="274" w:firstLine="127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徐</w:t>
      </w:r>
      <w:r>
        <w:rPr>
          <w:rFonts w:hint="eastAsia" w:asciiTheme="minorEastAsia" w:hAnsiTheme="minorEastAsia" w:eastAsiaTheme="minorEastAsia" w:cstheme="minorEastAsia"/>
          <w:spacing w:val="4"/>
          <w:sz w:val="28"/>
          <w:szCs w:val="28"/>
        </w:rPr>
        <w:t>本</w:t>
      </w:r>
      <w:r>
        <w:rPr>
          <w:rFonts w:hint="eastAsia" w:asciiTheme="minorEastAsia" w:hAnsiTheme="minorEastAsia" w:eastAsiaTheme="minorEastAsia" w:cstheme="minorEastAsia"/>
          <w:sz w:val="28"/>
          <w:szCs w:val="28"/>
        </w:rPr>
        <w:t>万</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市律师协会行政法专业</w:t>
      </w:r>
      <w:r>
        <w:rPr>
          <w:rFonts w:hint="eastAsia" w:asciiTheme="minorEastAsia" w:hAnsiTheme="minorEastAsia" w:eastAsiaTheme="minorEastAsia" w:cstheme="minorEastAsia"/>
          <w:spacing w:val="4"/>
          <w:sz w:val="28"/>
          <w:szCs w:val="28"/>
        </w:rPr>
        <w:t>委</w:t>
      </w:r>
      <w:r>
        <w:rPr>
          <w:rFonts w:hint="eastAsia" w:asciiTheme="minorEastAsia" w:hAnsiTheme="minorEastAsia" w:eastAsiaTheme="minorEastAsia" w:cstheme="minorEastAsia"/>
          <w:sz w:val="28"/>
          <w:szCs w:val="28"/>
        </w:rPr>
        <w:t>员会主任</w:t>
      </w:r>
      <w:r>
        <w:rPr>
          <w:rFonts w:hint="eastAsia" w:asciiTheme="minorEastAsia" w:hAnsiTheme="minorEastAsia" w:eastAsiaTheme="minorEastAsia" w:cstheme="minorEastAsia"/>
          <w:spacing w:val="-118"/>
          <w:sz w:val="28"/>
          <w:szCs w:val="28"/>
        </w:rPr>
        <w:t>、</w:t>
      </w:r>
      <w:r>
        <w:rPr>
          <w:rFonts w:hint="eastAsia" w:asciiTheme="minorEastAsia" w:hAnsiTheme="minorEastAsia" w:eastAsiaTheme="minorEastAsia" w:cstheme="minorEastAsia"/>
          <w:sz w:val="28"/>
          <w:szCs w:val="28"/>
        </w:rPr>
        <w:t>陕西仁</w:t>
      </w:r>
      <w:r>
        <w:rPr>
          <w:rFonts w:hint="eastAsia" w:asciiTheme="minorEastAsia" w:hAnsiTheme="minorEastAsia" w:eastAsiaTheme="minorEastAsia" w:cstheme="minorEastAsia"/>
          <w:spacing w:val="-15"/>
          <w:sz w:val="28"/>
          <w:szCs w:val="28"/>
        </w:rPr>
        <w:t>和</w:t>
      </w:r>
      <w:r>
        <w:rPr>
          <w:rFonts w:hint="eastAsia" w:asciiTheme="minorEastAsia" w:hAnsiTheme="minorEastAsia" w:eastAsiaTheme="minorEastAsia" w:cstheme="minorEastAsia"/>
          <w:sz w:val="28"/>
          <w:szCs w:val="28"/>
        </w:rPr>
        <w:t>万</w:t>
      </w:r>
      <w:r>
        <w:rPr>
          <w:rFonts w:hint="eastAsia" w:asciiTheme="minorEastAsia" w:hAnsiTheme="minorEastAsia" w:eastAsiaTheme="minorEastAsia" w:cstheme="minorEastAsia"/>
          <w:spacing w:val="4"/>
          <w:sz w:val="28"/>
          <w:szCs w:val="28"/>
        </w:rPr>
        <w:t>国</w:t>
      </w:r>
      <w:r>
        <w:rPr>
          <w:rFonts w:hint="eastAsia" w:asciiTheme="minorEastAsia" w:hAnsiTheme="minorEastAsia" w:eastAsiaTheme="minorEastAsia" w:cstheme="minorEastAsia"/>
          <w:sz w:val="28"/>
          <w:szCs w:val="28"/>
        </w:rPr>
        <w:t>律师事务所执行律师</w:t>
      </w:r>
    </w:p>
    <w:p>
      <w:pPr>
        <w:pStyle w:val="6"/>
        <w:spacing w:before="6" w:line="336" w:lineRule="auto"/>
        <w:ind w:left="1505" w:right="274"/>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杨建生 市律师协会副会长、陕西恒达律师事务所主任王 新 市律师协会副会长、陕西康铭律师事务所主任王浩公 陕西浩公律师事务所主任、市政府法律顾问</w:t>
      </w:r>
    </w:p>
    <w:p>
      <w:pPr>
        <w:spacing w:before="0" w:line="340" w:lineRule="exact"/>
        <w:ind w:left="2127" w:right="2494" w:firstLine="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11 —</w:t>
      </w:r>
    </w:p>
    <w:p>
      <w:pPr>
        <w:spacing w:after="0" w:line="340" w:lineRule="exact"/>
        <w:jc w:val="center"/>
        <w:rPr>
          <w:rFonts w:hint="eastAsia" w:asciiTheme="minorEastAsia" w:hAnsiTheme="minorEastAsia" w:eastAsiaTheme="minorEastAsia" w:cstheme="minorEastAsia"/>
          <w:sz w:val="28"/>
          <w:szCs w:val="28"/>
        </w:rPr>
        <w:sectPr>
          <w:pgSz w:w="11910" w:h="16840"/>
          <w:pgMar w:top="1600" w:right="1200" w:bottom="280" w:left="1360" w:header="720" w:footer="720" w:gutter="0"/>
        </w:sectPr>
      </w:pPr>
    </w:p>
    <w:p>
      <w:pPr>
        <w:pStyle w:val="6"/>
        <w:rPr>
          <w:rFonts w:hint="eastAsia" w:asciiTheme="minorEastAsia" w:hAnsiTheme="minorEastAsia" w:eastAsiaTheme="minorEastAsia" w:cstheme="minorEastAsia"/>
          <w:sz w:val="28"/>
          <w:szCs w:val="28"/>
        </w:rPr>
      </w:pPr>
    </w:p>
    <w:p>
      <w:pPr>
        <w:pStyle w:val="6"/>
        <w:spacing w:before="7"/>
        <w:rPr>
          <w:rFonts w:hint="eastAsia" w:asciiTheme="minorEastAsia" w:hAnsiTheme="minorEastAsia" w:eastAsiaTheme="minorEastAsia" w:cstheme="minorEastAsia"/>
          <w:sz w:val="28"/>
          <w:szCs w:val="28"/>
        </w:rPr>
      </w:pPr>
    </w:p>
    <w:p>
      <w:pPr>
        <w:pStyle w:val="6"/>
        <w:tabs>
          <w:tab w:val="left" w:pos="2467"/>
        </w:tabs>
        <w:spacing w:before="55"/>
        <w:ind w:left="11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白</w:t>
      </w:r>
      <w:r>
        <w:rPr>
          <w:rFonts w:hint="eastAsia" w:asciiTheme="minorEastAsia" w:hAnsiTheme="minorEastAsia" w:eastAsiaTheme="minorEastAsia" w:cstheme="minorEastAsia"/>
          <w:spacing w:val="4"/>
          <w:sz w:val="28"/>
          <w:szCs w:val="28"/>
        </w:rPr>
        <w:t>银</w:t>
      </w:r>
      <w:r>
        <w:rPr>
          <w:rFonts w:hint="eastAsia" w:asciiTheme="minorEastAsia" w:hAnsiTheme="minorEastAsia" w:eastAsiaTheme="minorEastAsia" w:cstheme="minorEastAsia"/>
          <w:sz w:val="28"/>
          <w:szCs w:val="28"/>
        </w:rPr>
        <w:t>涛</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陕西宝伦律师事务所主</w:t>
      </w:r>
      <w:r>
        <w:rPr>
          <w:rFonts w:hint="eastAsia" w:asciiTheme="minorEastAsia" w:hAnsiTheme="minorEastAsia" w:eastAsiaTheme="minorEastAsia" w:cstheme="minorEastAsia"/>
          <w:spacing w:val="4"/>
          <w:sz w:val="28"/>
          <w:szCs w:val="28"/>
        </w:rPr>
        <w:t>任</w:t>
      </w:r>
      <w:r>
        <w:rPr>
          <w:rFonts w:hint="eastAsia" w:asciiTheme="minorEastAsia" w:hAnsiTheme="minorEastAsia" w:eastAsiaTheme="minorEastAsia" w:cstheme="minorEastAsia"/>
          <w:sz w:val="28"/>
          <w:szCs w:val="28"/>
        </w:rPr>
        <w:t>、市政府法律顾问</w:t>
      </w:r>
    </w:p>
    <w:p>
      <w:pPr>
        <w:pStyle w:val="6"/>
        <w:tabs>
          <w:tab w:val="left" w:pos="2467"/>
        </w:tabs>
        <w:spacing w:before="166" w:line="336" w:lineRule="auto"/>
        <w:ind w:left="226" w:right="274" w:firstLine="9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王</w:t>
      </w:r>
      <w:r>
        <w:rPr>
          <w:rFonts w:hint="eastAsia" w:asciiTheme="minorEastAsia" w:hAnsiTheme="minorEastAsia" w:eastAsiaTheme="minorEastAsia" w:cstheme="minorEastAsia"/>
          <w:spacing w:val="4"/>
          <w:sz w:val="28"/>
          <w:szCs w:val="28"/>
        </w:rPr>
        <w:t>小</w:t>
      </w:r>
      <w:r>
        <w:rPr>
          <w:rFonts w:hint="eastAsia" w:asciiTheme="minorEastAsia" w:hAnsiTheme="minorEastAsia" w:eastAsiaTheme="minorEastAsia" w:cstheme="minorEastAsia"/>
          <w:sz w:val="28"/>
          <w:szCs w:val="28"/>
        </w:rPr>
        <w:t>涛</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北京市炜</w:t>
      </w:r>
      <w:r>
        <w:rPr>
          <w:rFonts w:hint="eastAsia" w:asciiTheme="minorEastAsia" w:hAnsiTheme="minorEastAsia" w:eastAsiaTheme="minorEastAsia" w:cstheme="minorEastAsia"/>
          <w:spacing w:val="-39"/>
          <w:sz w:val="28"/>
          <w:szCs w:val="28"/>
        </w:rPr>
        <w:t>衡</w:t>
      </w:r>
      <w:r>
        <w:rPr>
          <w:rFonts w:hint="eastAsia" w:asciiTheme="minorEastAsia" w:hAnsiTheme="minorEastAsia" w:eastAsiaTheme="minorEastAsia" w:cstheme="minorEastAsia"/>
          <w:sz w:val="28"/>
          <w:szCs w:val="28"/>
        </w:rPr>
        <w:t>（西安</w:t>
      </w:r>
      <w:r>
        <w:rPr>
          <w:rFonts w:hint="eastAsia" w:asciiTheme="minorEastAsia" w:hAnsiTheme="minorEastAsia" w:eastAsiaTheme="minorEastAsia" w:cstheme="minorEastAsia"/>
          <w:spacing w:val="-36"/>
          <w:sz w:val="28"/>
          <w:szCs w:val="28"/>
        </w:rPr>
        <w:t>）</w:t>
      </w:r>
      <w:r>
        <w:rPr>
          <w:rFonts w:hint="eastAsia" w:asciiTheme="minorEastAsia" w:hAnsiTheme="minorEastAsia" w:eastAsiaTheme="minorEastAsia" w:cstheme="minorEastAsia"/>
          <w:sz w:val="28"/>
          <w:szCs w:val="28"/>
        </w:rPr>
        <w:t>律</w:t>
      </w:r>
      <w:r>
        <w:rPr>
          <w:rFonts w:hint="eastAsia" w:asciiTheme="minorEastAsia" w:hAnsiTheme="minorEastAsia" w:eastAsiaTheme="minorEastAsia" w:cstheme="minorEastAsia"/>
          <w:spacing w:val="4"/>
          <w:sz w:val="28"/>
          <w:szCs w:val="28"/>
        </w:rPr>
        <w:t>师</w:t>
      </w:r>
      <w:r>
        <w:rPr>
          <w:rFonts w:hint="eastAsia" w:asciiTheme="minorEastAsia" w:hAnsiTheme="minorEastAsia" w:eastAsiaTheme="minorEastAsia" w:cstheme="minorEastAsia"/>
          <w:sz w:val="28"/>
          <w:szCs w:val="28"/>
        </w:rPr>
        <w:t>事务所主任</w:t>
      </w:r>
      <w:r>
        <w:rPr>
          <w:rFonts w:hint="eastAsia" w:asciiTheme="minorEastAsia" w:hAnsiTheme="minorEastAsia" w:eastAsiaTheme="minorEastAsia" w:cstheme="minorEastAsia"/>
          <w:spacing w:val="-39"/>
          <w:sz w:val="28"/>
          <w:szCs w:val="28"/>
        </w:rPr>
        <w:t>、</w:t>
      </w:r>
      <w:r>
        <w:rPr>
          <w:rFonts w:hint="eastAsia" w:asciiTheme="minorEastAsia" w:hAnsiTheme="minorEastAsia" w:eastAsiaTheme="minorEastAsia" w:cstheme="minorEastAsia"/>
          <w:sz w:val="28"/>
          <w:szCs w:val="28"/>
        </w:rPr>
        <w:t>市政府</w:t>
      </w:r>
      <w:r>
        <w:rPr>
          <w:rFonts w:hint="eastAsia" w:asciiTheme="minorEastAsia" w:hAnsiTheme="minorEastAsia" w:eastAsiaTheme="minorEastAsia" w:cstheme="minorEastAsia"/>
          <w:spacing w:val="-14"/>
          <w:sz w:val="28"/>
          <w:szCs w:val="28"/>
        </w:rPr>
        <w:t>法</w:t>
      </w:r>
      <w:r>
        <w:rPr>
          <w:rFonts w:hint="eastAsia" w:asciiTheme="minorEastAsia" w:hAnsiTheme="minorEastAsia" w:eastAsiaTheme="minorEastAsia" w:cstheme="minorEastAsia"/>
          <w:sz w:val="28"/>
          <w:szCs w:val="28"/>
        </w:rPr>
        <w:t>律</w:t>
      </w:r>
      <w:r>
        <w:rPr>
          <w:rFonts w:hint="eastAsia" w:asciiTheme="minorEastAsia" w:hAnsiTheme="minorEastAsia" w:eastAsiaTheme="minorEastAsia" w:cstheme="minorEastAsia"/>
          <w:spacing w:val="4"/>
          <w:sz w:val="28"/>
          <w:szCs w:val="28"/>
        </w:rPr>
        <w:t>顾</w:t>
      </w:r>
      <w:r>
        <w:rPr>
          <w:rFonts w:hint="eastAsia" w:asciiTheme="minorEastAsia" w:hAnsiTheme="minorEastAsia" w:eastAsiaTheme="minorEastAsia" w:cstheme="minorEastAsia"/>
          <w:sz w:val="28"/>
          <w:szCs w:val="28"/>
        </w:rPr>
        <w:t>问</w:t>
      </w:r>
    </w:p>
    <w:p>
      <w:pPr>
        <w:pStyle w:val="6"/>
        <w:spacing w:before="3"/>
        <w:rPr>
          <w:rFonts w:hint="eastAsia" w:asciiTheme="minorEastAsia" w:hAnsiTheme="minorEastAsia" w:eastAsiaTheme="minorEastAsia" w:cstheme="minorEastAsia"/>
          <w:sz w:val="28"/>
          <w:szCs w:val="28"/>
        </w:rPr>
      </w:pPr>
    </w:p>
    <w:p>
      <w:pPr>
        <w:pStyle w:val="6"/>
        <w:tabs>
          <w:tab w:val="left" w:pos="3108"/>
          <w:tab w:val="left" w:pos="4066"/>
        </w:tabs>
        <w:ind w:left="118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w:t>
      </w:r>
      <w:r>
        <w:rPr>
          <w:rFonts w:hint="eastAsia" w:asciiTheme="minorEastAsia" w:hAnsiTheme="minorEastAsia" w:eastAsiaTheme="minorEastAsia" w:cstheme="minorEastAsia"/>
          <w:spacing w:val="4"/>
          <w:sz w:val="28"/>
          <w:szCs w:val="28"/>
        </w:rPr>
        <w:t>络</w:t>
      </w:r>
      <w:r>
        <w:rPr>
          <w:rFonts w:hint="eastAsia" w:asciiTheme="minorEastAsia" w:hAnsiTheme="minorEastAsia" w:eastAsiaTheme="minorEastAsia" w:cstheme="minorEastAsia"/>
          <w:sz w:val="28"/>
          <w:szCs w:val="28"/>
        </w:rPr>
        <w:t>员：张</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t>联系电话：18192600598（微信号）</w:t>
      </w:r>
    </w:p>
    <w:p>
      <w:pPr>
        <w:pStyle w:val="6"/>
        <w:spacing w:before="166"/>
        <w:ind w:left="406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传真电话：86786782。</w:t>
      </w:r>
    </w:p>
    <w:p>
      <w:pPr>
        <w:pStyle w:val="6"/>
        <w:pageBreakBefore w:val="0"/>
        <w:kinsoku/>
        <w:wordWrap/>
        <w:overflowPunct/>
        <w:topLinePunct w:val="0"/>
        <w:bidi w:val="0"/>
        <w:adjustRightInd/>
        <w:snapToGrid/>
        <w:spacing w:before="54" w:line="576" w:lineRule="exact"/>
        <w:ind w:left="226"/>
        <w:textAlignment w:val="auto"/>
        <w:rPr>
          <w:rFonts w:hint="eastAsia" w:asciiTheme="minorEastAsia" w:hAnsiTheme="minorEastAsia" w:eastAsiaTheme="minorEastAsia" w:cstheme="minorEastAsia"/>
          <w:color w:val="auto"/>
          <w:sz w:val="28"/>
          <w:szCs w:val="28"/>
        </w:rPr>
      </w:pPr>
    </w:p>
    <w:p>
      <w:pPr>
        <w:pStyle w:val="6"/>
        <w:pageBreakBefore w:val="0"/>
        <w:kinsoku/>
        <w:wordWrap/>
        <w:overflowPunct/>
        <w:topLinePunct w:val="0"/>
        <w:bidi w:val="0"/>
        <w:adjustRightInd/>
        <w:snapToGrid/>
        <w:spacing w:before="54" w:line="576" w:lineRule="exact"/>
        <w:ind w:left="226"/>
        <w:textAlignment w:val="auto"/>
        <w:rPr>
          <w:rFonts w:hint="eastAsia" w:ascii="黑体" w:eastAsia="黑体"/>
          <w:color w:val="auto"/>
        </w:rPr>
      </w:pPr>
    </w:p>
    <w:p>
      <w:pPr>
        <w:pStyle w:val="6"/>
        <w:pageBreakBefore w:val="0"/>
        <w:kinsoku/>
        <w:wordWrap/>
        <w:overflowPunct/>
        <w:topLinePunct w:val="0"/>
        <w:bidi w:val="0"/>
        <w:adjustRightInd/>
        <w:snapToGrid/>
        <w:spacing w:before="54" w:line="576" w:lineRule="exact"/>
        <w:ind w:left="226"/>
        <w:textAlignment w:val="auto"/>
        <w:rPr>
          <w:rFonts w:hint="eastAsia" w:ascii="黑体" w:eastAsia="黑体"/>
          <w:color w:val="auto"/>
        </w:rPr>
      </w:pPr>
    </w:p>
    <w:p>
      <w:pPr>
        <w:pStyle w:val="6"/>
        <w:pageBreakBefore w:val="0"/>
        <w:kinsoku/>
        <w:wordWrap/>
        <w:overflowPunct/>
        <w:topLinePunct w:val="0"/>
        <w:bidi w:val="0"/>
        <w:adjustRightInd/>
        <w:snapToGrid/>
        <w:spacing w:before="54" w:line="576" w:lineRule="exact"/>
        <w:ind w:left="226"/>
        <w:textAlignment w:val="auto"/>
        <w:rPr>
          <w:rFonts w:hint="eastAsia" w:ascii="黑体" w:eastAsia="黑体"/>
          <w:color w:val="auto"/>
        </w:rPr>
      </w:pPr>
    </w:p>
    <w:p>
      <w:pPr>
        <w:pStyle w:val="6"/>
        <w:pageBreakBefore w:val="0"/>
        <w:kinsoku/>
        <w:wordWrap/>
        <w:overflowPunct/>
        <w:topLinePunct w:val="0"/>
        <w:bidi w:val="0"/>
        <w:adjustRightInd/>
        <w:snapToGrid/>
        <w:spacing w:before="54" w:line="576" w:lineRule="exact"/>
        <w:ind w:left="226"/>
        <w:textAlignment w:val="auto"/>
        <w:rPr>
          <w:rFonts w:hint="eastAsia" w:ascii="黑体" w:eastAsia="黑体"/>
          <w:color w:val="auto"/>
        </w:rPr>
      </w:pPr>
    </w:p>
    <w:p>
      <w:pPr>
        <w:pStyle w:val="6"/>
        <w:pageBreakBefore w:val="0"/>
        <w:kinsoku/>
        <w:wordWrap/>
        <w:overflowPunct/>
        <w:topLinePunct w:val="0"/>
        <w:bidi w:val="0"/>
        <w:adjustRightInd/>
        <w:snapToGrid/>
        <w:spacing w:before="54" w:line="576" w:lineRule="exact"/>
        <w:ind w:left="226"/>
        <w:textAlignment w:val="auto"/>
        <w:rPr>
          <w:rFonts w:hint="eastAsia" w:ascii="黑体" w:eastAsia="黑体"/>
          <w:color w:val="auto"/>
        </w:rPr>
      </w:pPr>
    </w:p>
    <w:p>
      <w:pPr>
        <w:pStyle w:val="6"/>
        <w:pageBreakBefore w:val="0"/>
        <w:kinsoku/>
        <w:wordWrap/>
        <w:overflowPunct/>
        <w:topLinePunct w:val="0"/>
        <w:bidi w:val="0"/>
        <w:adjustRightInd/>
        <w:snapToGrid/>
        <w:spacing w:before="54" w:line="576" w:lineRule="exact"/>
        <w:ind w:left="226"/>
        <w:textAlignment w:val="auto"/>
        <w:rPr>
          <w:rFonts w:hint="eastAsia" w:ascii="黑体" w:eastAsia="黑体"/>
          <w:color w:val="auto"/>
        </w:rPr>
      </w:pPr>
    </w:p>
    <w:bookmarkEnd w:id="78"/>
    <w:p>
      <w:pPr>
        <w:pStyle w:val="3"/>
        <w:pageBreakBefore w:val="0"/>
        <w:kinsoku/>
        <w:wordWrap/>
        <w:overflowPunct/>
        <w:topLinePunct w:val="0"/>
        <w:bidi w:val="0"/>
        <w:adjustRightInd/>
        <w:snapToGrid/>
        <w:spacing w:before="624" w:after="312" w:line="576" w:lineRule="exact"/>
        <w:textAlignment w:val="auto"/>
        <w:rPr>
          <w:rFonts w:hint="eastAsia"/>
          <w:color w:val="auto"/>
        </w:rPr>
      </w:pPr>
      <w:bookmarkStart w:id="79" w:name="_Toc34324229"/>
    </w:p>
    <w:p>
      <w:pPr>
        <w:pStyle w:val="3"/>
        <w:pageBreakBefore w:val="0"/>
        <w:kinsoku/>
        <w:wordWrap/>
        <w:overflowPunct/>
        <w:topLinePunct w:val="0"/>
        <w:bidi w:val="0"/>
        <w:adjustRightInd/>
        <w:snapToGrid/>
        <w:spacing w:before="624" w:after="312" w:line="576" w:lineRule="exact"/>
        <w:textAlignment w:val="auto"/>
        <w:rPr>
          <w:rFonts w:hint="eastAsia"/>
          <w:color w:val="auto"/>
        </w:rPr>
      </w:pPr>
      <w:r>
        <w:rPr>
          <w:rFonts w:hint="eastAsia"/>
          <w:color w:val="auto"/>
        </w:rPr>
        <w:t>10.</w:t>
      </w:r>
      <w:r>
        <w:rPr>
          <w:color w:val="auto"/>
        </w:rPr>
        <w:t>5</w:t>
      </w:r>
      <w:r>
        <w:rPr>
          <w:rFonts w:hint="eastAsia"/>
          <w:color w:val="auto"/>
        </w:rPr>
        <w:t xml:space="preserve"> </w:t>
      </w:r>
      <w:bookmarkEnd w:id="79"/>
      <w:r>
        <w:rPr>
          <w:rFonts w:hint="eastAsia"/>
          <w:color w:val="auto"/>
        </w:rPr>
        <w:t>西安市工业和信息化局</w:t>
      </w:r>
    </w:p>
    <w:p>
      <w:pPr>
        <w:pStyle w:val="3"/>
        <w:pageBreakBefore w:val="0"/>
        <w:kinsoku/>
        <w:wordWrap/>
        <w:overflowPunct/>
        <w:topLinePunct w:val="0"/>
        <w:bidi w:val="0"/>
        <w:adjustRightInd/>
        <w:snapToGrid/>
        <w:spacing w:before="624" w:after="312" w:line="576" w:lineRule="exact"/>
        <w:jc w:val="center"/>
        <w:textAlignment w:val="auto"/>
        <w:rPr>
          <w:color w:val="auto"/>
        </w:rPr>
      </w:pPr>
      <w:bookmarkStart w:id="80" w:name="_Toc34324241"/>
      <w:r>
        <w:rPr>
          <w:rFonts w:hint="eastAsia"/>
          <w:color w:val="auto"/>
        </w:rPr>
        <w:t>关于做好工业企业复工防疫工作的通知</w:t>
      </w:r>
      <w:bookmarkEnd w:id="80"/>
    </w:p>
    <w:p>
      <w:pPr>
        <w:pStyle w:val="19"/>
        <w:pageBreakBefore w:val="0"/>
        <w:kinsoku/>
        <w:wordWrap/>
        <w:overflowPunct/>
        <w:topLinePunct w:val="0"/>
        <w:bidi w:val="0"/>
        <w:adjustRightInd/>
        <w:snapToGrid/>
        <w:spacing w:line="576" w:lineRule="exact"/>
        <w:textAlignment w:val="auto"/>
        <w:rPr>
          <w:rFonts w:hint="eastAsia"/>
          <w:color w:val="auto"/>
          <w:sz w:val="28"/>
          <w:szCs w:val="28"/>
        </w:rPr>
      </w:pPr>
      <w:r>
        <w:rPr>
          <w:rFonts w:hint="eastAsia"/>
          <w:color w:val="auto"/>
          <w:sz w:val="28"/>
          <w:szCs w:val="28"/>
        </w:rPr>
        <w:t>各区县、西咸新区、各开发区工业部门：</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为贯彻落实《西安市人民政府关于强化复工生产企业防疫监管有关工作的通知》（市政函[2020]14 号）文件精神，更好的保障全市工业企业职工生命安全和身体健康，坚决做到“外防输入、内防扩散”，工业企业复工要做到“十个必须”，为企业服务要做到“六个强化”，稳妥推进工业企业“科学、有序、受控、安全”复工复产，现将有关事项通知如下。</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一、企业复工“十个必须”</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1.必须成立疫情防控领导小组。企业要成立疫情防控领导小组，制定防控方案，细化疫情防控领导体系、责任分工、 排查制度、日常管控、后勤保障、应急处置等内容，明确到车间（班组、科室），落实到人，强化 24 小时应急值班和领导带班制度。</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2.必须对职工逐一排查登记造册。对复工人员一一排查， 全面掌握每名职工及家属身体健康情况、春节假期出行、人 员接触、返程时间、交通方式等，精确到人，建立“一人一 档”，制定职工返岗条件。疫情高发病区职工不得返回我市， 其他地区职工必须按有关规定隔离 14 天并做体检（需含新型冠状病毒核酸检测），职工如有异常不得返岗并立即上报。</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3.必须实现全程封闭式管理。职工须在厂区或居住地严格实行两点一线管理；企业职工从外地返回，必须安排专车在机场、高铁站、客运站、高速口等接回，不得在我市辖区内逗留，直接返回厂区，实现全程封闭式管理。</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4.必须对厂区全面消毒。对厂区、食堂、洗手间、电梯、通道、垃圾桶、把手以及人员密集场所等每日集中消毒，不得使用中央空调，定时通风，开展环境卫生大扫除，清理卫生死角，保持干净整洁。</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5.必须做好防控物资准备。提前备齐口罩、防护服、酒 精、消毒液、体温器、洗手液等防控物资，设置测温点和应急单独隔离观察房间，配备相应措施和设备。</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6.必须切实加强管理。进出厂区必须测量体温，对出入职工和车辆排查登记，进行消毒；严禁外来车辆和人员进入； 职工用餐等必须错时错峰，自备餐具，分散用餐；禁止举办各类招聘会、技能培训会、销售会等现场会议；会议要严控人员和时长，提倡视频会议。要积极配合区县、开发区、社区（村）以及卫生防疫部门的联防联控工作</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7.必须科学防护就医。企业员工必须全部佩戴口罩，加强职工防护，特殊岗位必须配备口罩、防护服、护目镜等必要防护措施；通勤班车采取隔座乘车、错峰接送；必须每日排查职工身体情况，出现发热、乏力、干咳、腹泻等症状， 必须隔离，科学送诊，立即报区县、开发区防疫指挥部。</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8.必须落实安全生产责任。企业要加强安全生产管理，对电路、水路、电器、设备、车间、仓库、危化品等进行检 查，消除隐患，严格生产规程和作业环境要求，层层压实责任，确保职工防护和安全措施到位。</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9.必须开展宣传教育。要积极宣传疫情防控知识，张贴 宣传标语，做到科学防控，要以车间、班组或科室为单位宣传疫情防控知识，确保人人知晓，人人做到，不信谣、不传 谣。</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10.必须进行报备。企业复工必须向区县、西咸新区、 开发区疫情防控指挥部报备，符合条件的，方可复工，未经报备一律不得擅自复工。</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二、为企服务“六个强化”</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1.强化组织领导。各区县、西咸新区、开发区工业部门 要成立领导小组，严格按照市、区疫情防控指挥部要求，组 织专门力量，落实好工业企业复工和疫情防控工作。</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2.强化指导督导。各区县、西咸新区、开发区工业部 门要主动作为，加强指导，积极督导辖区工业企业做好复工前准备和复工后疫情防控工作。</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3.强化防控当先。各区县、西咸新区、开发区工业部 门要对于承担重要国计民生、重大工程装备、重要物资保障等领域的重点生产企业及相关配套企业要积极协调优先办 理复工手续，其他企业视疫情情况和防控条件逐步办理。</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4.强化为企服务。各区县、西咸新区、开发区工业部门要抓好企业煤、电、油、气等生产要素保障工作；积极协调解决企业在原料、用工、资金以及防护物品等困难；要采取有效措施解决企业运输、职工出入手续等办理问题。</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5.强化对接协调。各区县、西咸新区、开发区工业部门要强化跨区域企业复工的协调对接，不得出现推诿扯皮和缺位现象。</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6、强化分析研判。各区县、西咸新区、开发区工业部 门，结合辖区防控形势，每日要对工业企业复工情况进行分 析研判，针对出现的新情况新问题，要及时查找原因，采取对策，及时解决，每日将工业企业复工情况上报。</w:t>
      </w:r>
    </w:p>
    <w:p>
      <w:pPr>
        <w:pStyle w:val="19"/>
        <w:pageBreakBefore w:val="0"/>
        <w:kinsoku/>
        <w:wordWrap/>
        <w:overflowPunct/>
        <w:topLinePunct w:val="0"/>
        <w:bidi w:val="0"/>
        <w:adjustRightInd/>
        <w:snapToGrid/>
        <w:spacing w:before="0" w:beforeAutospacing="0" w:after="0" w:afterAutospacing="0" w:line="576" w:lineRule="exact"/>
        <w:ind w:firstLine="708" w:firstLineChars="253"/>
        <w:textAlignment w:val="auto"/>
        <w:rPr>
          <w:color w:val="auto"/>
          <w:sz w:val="28"/>
          <w:szCs w:val="28"/>
        </w:rPr>
      </w:pPr>
      <w:r>
        <w:rPr>
          <w:rFonts w:hint="eastAsia"/>
          <w:color w:val="auto"/>
          <w:sz w:val="28"/>
          <w:szCs w:val="28"/>
        </w:rPr>
        <w:t>各区县、西咸新区、开发区工业部门要根据本通知和疫 情防控专业要求，结合各自实际情况，制定辖区内工业企业 复工复产的工作方案，并认真组织实施，确保工业企业做好疫情防控和稳定生产。</w:t>
      </w:r>
    </w:p>
    <w:p>
      <w:pPr>
        <w:pStyle w:val="3"/>
        <w:pageBreakBefore w:val="0"/>
        <w:kinsoku/>
        <w:wordWrap/>
        <w:overflowPunct/>
        <w:topLinePunct w:val="0"/>
        <w:bidi w:val="0"/>
        <w:adjustRightInd/>
        <w:snapToGrid/>
        <w:spacing w:before="480" w:after="240" w:line="576" w:lineRule="exact"/>
        <w:textAlignment w:val="auto"/>
        <w:rPr>
          <w:color w:val="auto"/>
        </w:rPr>
      </w:pPr>
      <w:bookmarkStart w:id="81" w:name="_Toc34324230"/>
      <w:r>
        <w:rPr>
          <w:rFonts w:hint="eastAsia"/>
          <w:color w:val="auto"/>
        </w:rPr>
        <w:t>10.</w:t>
      </w:r>
      <w:r>
        <w:rPr>
          <w:color w:val="auto"/>
        </w:rPr>
        <w:t>6</w:t>
      </w:r>
      <w:r>
        <w:rPr>
          <w:rFonts w:hint="eastAsia"/>
          <w:color w:val="auto"/>
        </w:rPr>
        <w:t xml:space="preserve"> </w:t>
      </w:r>
      <w:r>
        <w:rPr>
          <w:rFonts w:hint="eastAsia"/>
          <w:color w:val="auto"/>
          <w:szCs w:val="54"/>
        </w:rPr>
        <w:t>西安市工业和信息化局关于在疫情期间推荐使用疫情防控服务产品的通知</w:t>
      </w:r>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各区（县）、西咸新区、各开发区工信主管部门，各相关企业：</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贯彻落实中省市关于新型冠状病毒感染的肺炎疫情防控工作总体部署,充分发挥大数据在辅助恢复生产和提升工作效率等方面的支撑作用,减少疫情防控期间工作人员的聚集和流动,降低疫情传播风险，现向全市相关部门及企业推荐部分疫情防控服务产品,在疫情防控期间, 向我市各单位免费提供服务。由于时间紧迫,我们将在推出首批疫情防控服务产品的基础上,在西安市工信局网站陆续推出。请你们积极宣传推荐,方案开发企业要指定专人负责,依法依规全力提供服务保障,为全市抗击疫情贡献力量。</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附件：西安市疫情防控服务产品汇总表（见网站）</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r>
        <w:rPr>
          <w:rFonts w:hint="eastAsia" w:ascii="MS Mincho" w:hAnsi="MS Mincho" w:eastAsia="MS Mincho" w:cs="MS Mincho"/>
          <w:color w:val="auto"/>
          <w:sz w:val="28"/>
          <w:szCs w:val="28"/>
        </w:rPr>
        <w:t>    </w:t>
      </w:r>
      <w:r>
        <w:rPr>
          <w:rFonts w:hint="eastAsia" w:asciiTheme="minorEastAsia" w:hAnsiTheme="minorEastAsia" w:eastAsiaTheme="minorEastAsia"/>
          <w:color w:val="auto"/>
          <w:sz w:val="28"/>
          <w:szCs w:val="28"/>
        </w:rPr>
        <w:t>西安市工业和信息化局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r>
        <w:rPr>
          <w:rFonts w:hint="eastAsia" w:ascii="MS Mincho" w:hAnsi="MS Mincho" w:eastAsia="MS Mincho" w:cs="MS Mincho"/>
          <w:color w:val="auto"/>
          <w:sz w:val="28"/>
          <w:szCs w:val="28"/>
        </w:rPr>
        <w:t>  </w:t>
      </w:r>
      <w:r>
        <w:rPr>
          <w:rFonts w:hint="eastAsia" w:asciiTheme="minorEastAsia" w:hAnsiTheme="minorEastAsia" w:eastAsiaTheme="minorEastAsia"/>
          <w:color w:val="auto"/>
          <w:sz w:val="28"/>
          <w:szCs w:val="28"/>
        </w:rPr>
        <w:t>2020年2月11日</w:t>
      </w:r>
    </w:p>
    <w:bookmarkEnd w:id="81"/>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480" w:after="240" w:line="576" w:lineRule="exact"/>
        <w:textAlignment w:val="auto"/>
        <w:rPr>
          <w:color w:val="auto"/>
        </w:rPr>
      </w:pPr>
      <w:bookmarkStart w:id="82" w:name="_Toc34324231"/>
      <w:r>
        <w:rPr>
          <w:rFonts w:hint="eastAsia"/>
          <w:color w:val="auto"/>
          <w:szCs w:val="24"/>
        </w:rPr>
        <w:t>10.</w:t>
      </w:r>
      <w:r>
        <w:rPr>
          <w:color w:val="auto"/>
          <w:szCs w:val="24"/>
        </w:rPr>
        <w:t>7</w:t>
      </w:r>
      <w:r>
        <w:rPr>
          <w:rFonts w:hint="eastAsia"/>
          <w:color w:val="auto"/>
          <w:szCs w:val="54"/>
        </w:rPr>
        <w:t>西安市科技局（外国专家局）关于疫情防控期间外国人来华工作许可业务相关调整的通知</w:t>
      </w:r>
      <w:bookmarkEnd w:id="82"/>
    </w:p>
    <w:p>
      <w:pPr>
        <w:pStyle w:val="19"/>
        <w:pageBreakBefore w:val="0"/>
        <w:shd w:val="clear" w:color="auto" w:fill="FFFFFF"/>
        <w:kinsoku/>
        <w:wordWrap/>
        <w:overflowPunct/>
        <w:topLinePunct w:val="0"/>
        <w:bidi w:val="0"/>
        <w:adjustRightInd/>
        <w:snapToGrid/>
        <w:spacing w:before="0" w:beforeAutospacing="0" w:after="0" w:afterAutospacing="0" w:line="576" w:lineRule="exac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各有关单位：</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为积极贯彻落实国家、省、市对新型冠状病毒感染的肺炎疫情防控工作的要求，保障人民群众生命安全和身体健康。现将疫情期间我市外国人来华工作许可办理有关事项通知如下：</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一、高度重视。</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近期的肺炎疫情，国家、省、市均高度重视疫情防控工作，也十分关心在华工作外国专家的身体健康和生活保障。请我市各聘请外国人才单位务必提高认识，高度重视，切实做好防疫工作。</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二、工作时间。</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全市外国人来华工作许可业务自2月3日（星期一）起正常办理。</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三、暂停窗口服务。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我市实施外国人来华工作许可以来，已实行全程网上办理，聘请单位提供原件核验后领取《工作许可证》；“延期、变更、补遗”也已实现“零跑路”的服务模式。疫情防控期间，市本级将关闭窗口，改为邮政快递EMS送达《工作许可证》服务，请办理单位参照附件提交快递接收信息,收信人须为系统注册经办人员。</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四、加强在线服务。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窗口关闭期间，我局将加强在线服务，请通过电话、QQ或微信等在线方式进行咨询。</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五、实行诚信管理。</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申请单位应严格按照要求，确保提交材料真实有效，积极做好疫情结束后受理材料的补充核验工作。对提供虚假材料或不能补交的，将录入外国人来华工作管理服务系统异常名录，用人单位列为失信单位。</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各区服务窗口可参考本通知，并根据辖区防疫工作要求制定相应服务。</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本通知自印发之日起执行，待疫情结束后，另行通知终止时间。</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电 话：外国专家服务处 86786938、86786935</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附件： 快递信息表</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西安市科技局（外国专家局）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2020年1月31日</w:t>
      </w:r>
    </w:p>
    <w:p>
      <w:pPr>
        <w:pStyle w:val="3"/>
        <w:pageBreakBefore w:val="0"/>
        <w:kinsoku/>
        <w:wordWrap/>
        <w:overflowPunct/>
        <w:topLinePunct w:val="0"/>
        <w:bidi w:val="0"/>
        <w:adjustRightInd/>
        <w:snapToGrid/>
        <w:spacing w:before="480" w:after="240" w:line="576" w:lineRule="exact"/>
        <w:textAlignment w:val="auto"/>
        <w:rPr>
          <w:rFonts w:hint="eastAsia"/>
          <w:color w:val="auto"/>
          <w:szCs w:val="54"/>
        </w:rPr>
      </w:pPr>
      <w:bookmarkStart w:id="83" w:name="_Toc34324232"/>
    </w:p>
    <w:p>
      <w:pPr>
        <w:pStyle w:val="3"/>
        <w:pageBreakBefore w:val="0"/>
        <w:kinsoku/>
        <w:wordWrap/>
        <w:overflowPunct/>
        <w:topLinePunct w:val="0"/>
        <w:bidi w:val="0"/>
        <w:adjustRightInd/>
        <w:snapToGrid/>
        <w:spacing w:before="480" w:after="240" w:line="576" w:lineRule="exact"/>
        <w:textAlignment w:val="auto"/>
        <w:rPr>
          <w:rFonts w:hint="eastAsia"/>
          <w:color w:val="auto"/>
          <w:szCs w:val="54"/>
        </w:rPr>
      </w:pPr>
    </w:p>
    <w:p>
      <w:pPr>
        <w:pStyle w:val="3"/>
        <w:pageBreakBefore w:val="0"/>
        <w:kinsoku/>
        <w:wordWrap/>
        <w:overflowPunct/>
        <w:topLinePunct w:val="0"/>
        <w:bidi w:val="0"/>
        <w:adjustRightInd/>
        <w:snapToGrid/>
        <w:spacing w:before="480" w:after="240" w:line="576" w:lineRule="exact"/>
        <w:textAlignment w:val="auto"/>
        <w:rPr>
          <w:color w:val="auto"/>
        </w:rPr>
      </w:pPr>
      <w:r>
        <w:rPr>
          <w:rFonts w:hint="eastAsia"/>
          <w:color w:val="auto"/>
          <w:szCs w:val="54"/>
        </w:rPr>
        <w:t>10.</w:t>
      </w:r>
      <w:r>
        <w:rPr>
          <w:color w:val="auto"/>
          <w:szCs w:val="54"/>
        </w:rPr>
        <w:t>8</w:t>
      </w:r>
      <w:r>
        <w:rPr>
          <w:rFonts w:hint="eastAsia"/>
          <w:color w:val="auto"/>
          <w:szCs w:val="54"/>
        </w:rPr>
        <w:t xml:space="preserve"> 西安市科学技术局关于征集防控新型冠状病毒感染的肺炎疫情新技术新产品的通知</w:t>
      </w:r>
      <w:bookmarkEnd w:id="83"/>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各有关单位：</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发挥我市科技资源优势，有效应对新型冠状病毒感染的肺炎，市科技局决定面向各研究机构、生物医药类科技企业等征集具有明确效果的新技术、新产品，由我局上报市防控指挥部认定后推荐给相关防控机构使用，以提升我市应对防控治疗能力。</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主要新技术和新产品涉及：</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1．病原感染者筛查技术及试剂设备；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2．感染者临床治疗方案；</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3．医护及防控人员个人防护装备；</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4．环境病毒消杀药具；</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5．其他防控技术和产品。</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有上述新技术、新产品者，请与市科技局农村与社会发展处张化化同志联系。</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张化化 13572539592 （微信同号）</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值班电话： 86786654 传真： 86786662</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特此通知。</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center"/>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西安市科学技术局</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center"/>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2020年1月26日</w:t>
      </w:r>
    </w:p>
    <w:p>
      <w:pPr>
        <w:pStyle w:val="3"/>
        <w:pageBreakBefore w:val="0"/>
        <w:kinsoku/>
        <w:wordWrap/>
        <w:overflowPunct/>
        <w:topLinePunct w:val="0"/>
        <w:bidi w:val="0"/>
        <w:adjustRightInd/>
        <w:snapToGrid/>
        <w:spacing w:before="480" w:after="240" w:line="576" w:lineRule="exact"/>
        <w:textAlignment w:val="auto"/>
        <w:rPr>
          <w:color w:val="auto"/>
        </w:rPr>
      </w:pPr>
      <w:bookmarkStart w:id="84" w:name="_Toc34324233"/>
      <w:r>
        <w:rPr>
          <w:rFonts w:hint="eastAsia"/>
          <w:color w:val="auto"/>
          <w:szCs w:val="24"/>
        </w:rPr>
        <w:t>10.</w:t>
      </w:r>
      <w:r>
        <w:rPr>
          <w:color w:val="auto"/>
          <w:szCs w:val="24"/>
        </w:rPr>
        <w:t>9</w:t>
      </w:r>
      <w:r>
        <w:rPr>
          <w:rFonts w:hint="eastAsia"/>
          <w:color w:val="auto"/>
          <w:szCs w:val="24"/>
        </w:rPr>
        <w:t xml:space="preserve"> </w:t>
      </w:r>
      <w:bookmarkEnd w:id="84"/>
      <w:r>
        <w:rPr>
          <w:rFonts w:hint="eastAsia"/>
          <w:color w:val="auto"/>
        </w:rPr>
        <w:t>人民银行西安分行等五部门出台11项政策措施 应对新冠肺炎疫情支持中小企业稳定发展</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2月12日，为深入贯彻习近平总书记关于坚决打赢疫情防控阻击战的重要指示精神，有效应对新冠肺炎疫情对陕西经济发展的负面影响，助力全省疫情防控，帮助中小企业渡过难关，人民银行西安分行联合省银保监局、省证监局、外汇局陕西省分局、省地方金融监管局等五部门提出支持中小企业稳定发展的11项政策措施。</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一、发挥专项再贷款的导向作用</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有关全国大型银行在陕分支机构要积极运用专项再贷款资金加大对疫情防控重点企业的信贷支持，争取实现名单企业银企对接全覆盖、信贷融资全覆盖。对列入全国疫情防控重点保障企业名单的，在人民银行专项再贷款支持金融机构提供优惠贷款利率信贷支持的基础上，中央财政按企业实际获得贷款利率的50%进行贴息，省级财政按照人民银行再贷款利率的50%进行贴息，贴息期限不超过1年。金融机构要开辟贷款绿色审批通道、制定专属服务方案，严格按照全国疫情防控重点企业最新名单，指派专人与所服务企业对接，及时了解企业需求，确保把专项再贷款资金快速、精准落实到位，疫情防控重点保障企业合理资金需求满足率力争达到100%。要加强专项再贷款资金贷后合规性审核，建立专项资金运用电子台账，跟踪监督资金使用情况，确保专款专用。</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二、加大对中小企业的信贷投放</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全省各金融机构要切实加大对中小企业的信贷支持，确保2020年中小企业信贷余额高于2019年同期余额，2020年普惠小微贷款同比增速不低于各项贷款同比增速、贷款户数不低于上年同期水平，国有大行普惠小微贷款增速不低于20%。加大小微企业首贷、续贷力度，努力提高小微企业贷款中的信用贷款、续贷和中长期贷款比例，适当提高小微企业的不良贷款容忍度。各金融机构可通过电话走访、远程问卷调查等多种途径了解企业经营现状，融资需求及还款压力情况，并及时将所了解到的企业汇总信息上报有关金融监管部门。对受疫情影响较大的批发零售、住宿餐饮、物流运输、文化旅游等行业的中小企业，以及有发展前景但受疫情影响暂遇困难的中小企业，不得盲目抽贷、断贷、压贷、罚息，对受疫情影响严重的企业到期还款困难的，可予以展期或续贷。优先支持受疫情影响暂时失去收入来源的个人和小微企业申请创业担保贷款，符合条件的个人可申请最多不超过15万元，小微企业可申请最高不超过300万元的创业担保贷款。</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三、加强对中小企业流动性支持</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要积极运用信贷政策支持再贷款、再贴现、常备借贷便利、定向降准等货币政策工具，为金融机构加大对中小企业和应对疫情重点企业信贷投放提供流动性支持。对中小企业和疫情防控重点企业信贷投放力度大、能够提供优惠利率贷款的地方法人金融机构，优先运用支小再贷款等予以支持。金融机构运用支小再贷款发放的贷款利率要低于运用自有资金发放的小微企业贷款利率，2020年运用支小再贷款发放的小微、民营企业贷款金额要高于上年。进一步提高货币政策工具业务办理效率，鼓励运用“一次签订合同，逐笔审批办理”方式优化再贴现业务办理流程，争取2020年底陕西省再贴现余额高于上年同期。鼓励金融机构在线办理常备借贷便利业务，提高流动资金拨付效率。</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四、降低中小企业融资成本</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进一步推进贷款市场报价利率（LPR）在贷款定价中的运用，通过LPR降低中小企业融资成本，确保实现全省普惠小微企业贷款综合融资成本较2019年下降50个基点。对受疫情影响、还款确有困难的中小企业，鼓励各大型银行在原贷款利率水平上下浮10%。建立全省防控疫情重点企业白名单制度，督促金融机构对白名单企业逐一对接融资需求，加大支持力度，白名单企业贷款利率在中小企业贷款平均利率水平上再降50个基点。要严格执行“七不准”“四公开”要求，强化落实“两禁两限”规定，除银团贷款外禁止向小微企业贷款收取承诺费、资金管理费、顾问费、咨询费，严禁发放贷款时附加不合理条件。鼓励省内各小额贷款公司、融资租赁公司、商业保理公司等机构办理疫情防控相关金融业务，缓收或减收相关租金和利息，提供优惠金融服务，帮助企业降低成本。</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五、深化中小企业金融服务创新</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各金融机构要通过调整区域融资政策、内部资金转移定价、实施差异化的绩效考核办法等措施，提升对中小企业的金融供给能力，积极运用无还本续贷、循环贷、中期流动资金贷款等方式支持企业融资。在机构、人员等资源配置上继续向中小业务条线倾斜，利用大数据、云计算、人工智能等新技术提升中小企业的金融服务质效，做好“尽职免责”和下放信贷审批权限工作。针对企业受疫情影响无法按时开工导致资金紧张的，鼓励金融机构创新开发“应收账款质押贷”等专项金融产品，满足企业融资需求。鼓励金融机构按照“特事特办、急事急办”原则，开辟快速审批通道、制定专属服务方案、保证信贷额度、给予贷款利率优惠，为疫情防控企业的科研、物资生产、运输、储备及进口提供快速、低价的信贷支持。鼓励根据疫情防控一线相关单位和工作者、接受治疗或隔离人员以及受疫情影响暂时失去收入来源人群的实际需求，合理提供适当延后还款期限，灵活调整住房按揭、信用卡等个人信贷还款安排的针对性金融服务。</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六、拓宽中小企业直接融资渠道</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支持金融机构在疫情防控期间发行各类金融债券以及资产支持证券、短期融资券，鼓励通过线上提交公司信用类债券发行申报材料。支持符合条件的中小企业通过银行间市场交易商协会“绿色通道”注册发行债券工具扩大融资规模。对于因受疫情影响在股票质押、公司债兑付、信息披露等方面遇到困难的企业，指导其用好中国证监会及证券交易所相关政策，通过适当展期、发新还旧和延期披露等方式，化解流动性危机。支持辅导机构对企业挂牌上市开展线上培训，积极推进省内拟上市公司IPO、新三板创新层申请精选层辅导验收工作，采取非现场等灵活高效方式进行辅导验收。对受疫情影响较大的存量挂牌公司及新增挂牌公司，陕西股权交易中心要按规定减免挂牌年费、初始挂牌费。</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七、优化中小企业融资担保服务</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加强政策性融资担保机构对中小企业的支持力度，政府性担保机构对受疫情影响严重的中小微企业减免担保费用，其中对单户担保金额500万元及以下的小微企业收取的担保费降至1%以内；对单户担保金额500万以上的小微企业收取的担保费降至1.5%以内。省再担保公司对受疫情影响较大行业的担保项目，取消反担保要求，降低担保和再担保费用。</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八、高效做好保险理赔服务</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在陕各保险公司要及时开通绿色服务通道，积极服务和保障疫情防控工作大局，对感染新冠肺炎病毒或受疫情影响受损的出险理赔客户要优先处理，最大限度简化理赔流程、提高理赔效率。鼓励采取互联网、手机APP等线上服务以及预付保险金等方式，适当扩展责任范围，切实做到应赔尽赔、能赔快赔，为出险客户提供及时的资金支持。在陕各保险公司分支机构要严格落实总公司制定的针对新型冠状病毒肺炎客户扩展保险责任的相关政策，充分发挥保险保障功能。</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九、给予外汇政策绿色通道</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对于全省所需的疫情防控物资进口，按照特事特办原则，简化进口购付汇业务流程与材料，切实提高办理效率。对于境内外因支援此次疫情汇入的外汇捐赠资金，银行可直接通过受赠单位已有的经常项目外汇结算账户，便捷办理资金入账和结汇手续，暂停实施需开立捐赠外汇账户的要求。企业办理与疫情防控相关的资本项目收入结汇支付时，无需事前、逐笔提交单证材料，由银行加强对企业资金使用真实性的事后抽查。取消疫情防控确有需要的企业借用外债限额，并可通过“国家外汇管理局政务服务网上办理系统”（http://zwfw.safe.gov.cn/asone/）线上申请外债登记，便利企业开展跨境融资。与疫情防控有关的其他特殊外汇业务，银行可先行办理，并向所在地外汇局报备。</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十、顺畅中小企业的日常金融服务</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全省各级国库要及时了解资金拨付计划和要求，实行“即来、即审、即办”，确保疫情防控财政资金及时、快速、准确拨付到位。要继续做好全省支付清算系统运行维护和应急保障，保证系统7×24小时不间断运行。做好小额支付系统贷记业务上限放开相关工作，及时开通小额支付系统“绿色通道”，为各类疫情防控资金划拨提供便捷。要进一步提升防疫物资生产、流通、采购及科研攻关企业的账户开户效率，为相关企业的贷款发放及资金收付提供账户开户便利，重点做好财政、医院、公益及基本生活保障类商户的支付服务。中小企业可通过非现场方式查询征信报告，对受疫情影响暂时失去收入来源的中小企业和个人，金融机构可依据相关政策进行调整，按照调整后的安排向征信系统报送相关信用记录。</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十一、建立政策落地落实的监测反馈机制</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做好对政策实施效果及社会舆论反映的监测反馈工作，确保各项工作有序开展。加强对企业流动性风险监测预警，及时评估上报疫情对辖内经济金融可能造成的冲击和负面影响，全面研判，精准施策，妥善做好应急预案，有效应对疫情可能对经济金融产生的各种不利影响。</w:t>
      </w:r>
    </w:p>
    <w:p>
      <w:pPr>
        <w:pStyle w:val="19"/>
        <w:pageBreakBefore w:val="0"/>
        <w:shd w:val="clear" w:color="auto" w:fill="FFFFFF"/>
        <w:kinsoku/>
        <w:wordWrap/>
        <w:overflowPunct/>
        <w:topLinePunct w:val="0"/>
        <w:bidi w:val="0"/>
        <w:adjustRightInd/>
        <w:snapToGrid/>
        <w:spacing w:before="0" w:beforeAutospacing="0" w:after="0" w:afterAutospacing="0" w:line="576" w:lineRule="exact"/>
        <w:ind w:firstLine="480"/>
        <w:jc w:val="right"/>
        <w:textAlignment w:val="auto"/>
        <w:rPr>
          <w:rFonts w:asciiTheme="minorEastAsia" w:hAnsiTheme="minorEastAsia" w:eastAsiaTheme="minorEastAsia"/>
          <w:color w:val="auto"/>
          <w:sz w:val="28"/>
          <w:szCs w:val="28"/>
        </w:rPr>
      </w:pPr>
    </w:p>
    <w:p>
      <w:pPr>
        <w:pStyle w:val="3"/>
        <w:pageBreakBefore w:val="0"/>
        <w:kinsoku/>
        <w:wordWrap/>
        <w:overflowPunct/>
        <w:topLinePunct w:val="0"/>
        <w:bidi w:val="0"/>
        <w:adjustRightInd/>
        <w:snapToGrid/>
        <w:spacing w:before="480" w:after="240" w:line="576" w:lineRule="exact"/>
        <w:textAlignment w:val="auto"/>
        <w:rPr>
          <w:rFonts w:hint="eastAsia"/>
          <w:color w:val="auto"/>
        </w:rPr>
      </w:pPr>
      <w:bookmarkStart w:id="85" w:name="_Toc34324234"/>
      <w:r>
        <w:rPr>
          <w:rFonts w:hint="eastAsia"/>
          <w:color w:val="auto"/>
        </w:rPr>
        <w:t>10.</w:t>
      </w:r>
      <w:r>
        <w:rPr>
          <w:color w:val="auto"/>
        </w:rPr>
        <w:t>10</w:t>
      </w:r>
      <w:r>
        <w:rPr>
          <w:rFonts w:hint="eastAsia"/>
          <w:color w:val="auto"/>
        </w:rPr>
        <w:t xml:space="preserve"> 西安市发展和改革委员会</w:t>
      </w:r>
      <w:bookmarkEnd w:id="85"/>
    </w:p>
    <w:p>
      <w:pPr>
        <w:pStyle w:val="3"/>
        <w:pageBreakBefore w:val="0"/>
        <w:kinsoku/>
        <w:wordWrap/>
        <w:overflowPunct/>
        <w:topLinePunct w:val="0"/>
        <w:bidi w:val="0"/>
        <w:adjustRightInd/>
        <w:snapToGrid/>
        <w:spacing w:before="480" w:after="240" w:line="576" w:lineRule="exact"/>
        <w:textAlignment w:val="auto"/>
        <w:rPr>
          <w:color w:val="auto"/>
        </w:rPr>
      </w:pPr>
      <w:bookmarkStart w:id="86" w:name="_Toc34324235"/>
      <w:r>
        <w:rPr>
          <w:rFonts w:hint="eastAsia"/>
          <w:color w:val="auto"/>
        </w:rPr>
        <w:t>关于积极应对疫情做好招投标工作保障经济平稳运行的通知</w:t>
      </w:r>
      <w:bookmarkEnd w:id="86"/>
    </w:p>
    <w:p>
      <w:pPr>
        <w:pStyle w:val="36"/>
        <w:pageBreakBefore w:val="0"/>
        <w:shd w:val="clear" w:color="auto" w:fill="FFFFFF"/>
        <w:kinsoku/>
        <w:wordWrap/>
        <w:overflowPunct/>
        <w:topLinePunct w:val="0"/>
        <w:bidi w:val="0"/>
        <w:adjustRightInd/>
        <w:snapToGrid/>
        <w:spacing w:before="0" w:beforeAutospacing="0" w:after="0" w:afterAutospacing="0" w:line="576" w:lineRule="exact"/>
        <w:jc w:val="center"/>
        <w:textAlignment w:val="auto"/>
        <w:rPr>
          <w:rFonts w:hint="eastAsia"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市发改发〔2020〕125 号</w:t>
      </w:r>
    </w:p>
    <w:p>
      <w:pPr>
        <w:pStyle w:val="36"/>
        <w:pageBreakBefore w:val="0"/>
        <w:shd w:val="clear" w:color="auto" w:fill="FFFFFF"/>
        <w:kinsoku/>
        <w:wordWrap/>
        <w:overflowPunct/>
        <w:topLinePunct w:val="0"/>
        <w:bidi w:val="0"/>
        <w:adjustRightInd/>
        <w:snapToGrid/>
        <w:spacing w:before="0" w:beforeAutospacing="0" w:after="0" w:afterAutospacing="0" w:line="576" w:lineRule="exact"/>
        <w:jc w:val="both"/>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各区县发改委、开发区经发局，市级有关部门：</w:t>
      </w:r>
    </w:p>
    <w:p>
      <w:pPr>
        <w:pStyle w:val="3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6" w:lineRule="exact"/>
        <w:ind w:firstLine="560" w:firstLineChars="200"/>
        <w:jc w:val="both"/>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为认真落实中、省、市有关疫情防控工作的决策部署， 根据《陕西省发展改革委关于贯彻落实&lt;国家发展改革委办公厅关于积极应对疫情创新做好招投标工作保障经济平稳运行的通知&gt;实施意见的通知》精神和《西安市人民政府关于有效应对疫情促进经济平稳发展若干措施》要求，在严格 做好疫情防控的同时，有序开展招投标等公共资源交易活动， 保障经济平稳运行。现就有关事项通知如下：</w:t>
      </w:r>
    </w:p>
    <w:p>
      <w:pPr>
        <w:pStyle w:val="37"/>
        <w:pageBreakBefore w:val="0"/>
        <w:shd w:val="clear" w:color="auto" w:fill="FFFFFF"/>
        <w:kinsoku/>
        <w:wordWrap/>
        <w:overflowPunct/>
        <w:topLinePunct w:val="0"/>
        <w:bidi w:val="0"/>
        <w:adjustRightInd/>
        <w:snapToGrid/>
        <w:spacing w:line="576" w:lineRule="exact"/>
        <w:ind w:firstLine="46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一、做好疫情防控急需物资招标采购。对于急需使用财政性资金采购疫情防控相关的货物、工程和服务，按照《西 安市财政局转发财政部办公厅关于疫情防控采购便利化的 通知》（市财函〔2020〕92 号）规定，可不执行政府采购程序和方式，完成采购任务。对于疫情防控急需的应急医疗设 施、隔离设施等建设项目，根据《招标投标法》第六十六条 规定，可不进行招标，不在公共资源交易平台上办理手续。</w:t>
      </w:r>
    </w:p>
    <w:p>
      <w:pPr>
        <w:pStyle w:val="37"/>
        <w:pageBreakBefore w:val="0"/>
        <w:shd w:val="clear" w:color="auto" w:fill="FFFFFF"/>
        <w:kinsoku/>
        <w:wordWrap/>
        <w:overflowPunct/>
        <w:topLinePunct w:val="0"/>
        <w:bidi w:val="0"/>
        <w:adjustRightInd/>
        <w:snapToGrid/>
        <w:spacing w:line="576" w:lineRule="exact"/>
        <w:ind w:firstLine="46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二、通过网上“不见面”交易系统组织招标采购。疫情防控期间，各行业监督部门应进一步明确各类项目的交易规则，压实招标采购等各方责任，市公共资源交易中心通过网上“不见面”交易（简易）系统组织交易活动，确保重点、应急项目招标采购依法有序开展。</w:t>
      </w:r>
    </w:p>
    <w:p>
      <w:pPr>
        <w:pStyle w:val="37"/>
        <w:pageBreakBefore w:val="0"/>
        <w:shd w:val="clear" w:color="auto" w:fill="FFFFFF"/>
        <w:kinsoku/>
        <w:wordWrap/>
        <w:overflowPunct/>
        <w:topLinePunct w:val="0"/>
        <w:bidi w:val="0"/>
        <w:adjustRightInd/>
        <w:snapToGrid/>
        <w:spacing w:line="576" w:lineRule="exact"/>
        <w:ind w:firstLine="46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三、推行网上办理、电话咨询，减少人员聚集。为办事单位、企业提供政策解释、业务咨询、问题解答等服务。各类通知、公告、信息等在西安市公共资源交易中心网站发布， 查 询 网 址 ： http://xa.sxggzyjy.cn/ ； 咨 询 电 话 ： 029-86510029 转 80818（工作时间 9:00—17:30），手机：18629450336（苏老师）。</w:t>
      </w:r>
    </w:p>
    <w:p>
      <w:pPr>
        <w:pStyle w:val="37"/>
        <w:pageBreakBefore w:val="0"/>
        <w:shd w:val="clear" w:color="auto" w:fill="FFFFFF"/>
        <w:kinsoku/>
        <w:wordWrap/>
        <w:overflowPunct/>
        <w:topLinePunct w:val="0"/>
        <w:bidi w:val="0"/>
        <w:adjustRightInd/>
        <w:snapToGrid/>
        <w:spacing w:line="576" w:lineRule="exact"/>
        <w:ind w:firstLine="46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四、工程建设项目实行在线招标视频开标。工程建设项目实行网上视频直播开标。工程建设项目交易实行在线递交投标文件、在线视频直播开标等网上交易方式；进场登记、发布公告、答疑澄清、开评标室预定等通过邮箱办理；发布中标公示、缴退保证金等通过西安建设工程交易系统办理。查 询 网 址 ： http://www.xacin.com.cn/ ， 邮 箱 ： glxinxi2014@163.com，咨询电话：029-86510029 转 80215</w:t>
      </w:r>
    </w:p>
    <w:p>
      <w:pPr>
        <w:pStyle w:val="37"/>
        <w:pageBreakBefore w:val="0"/>
        <w:shd w:val="clear" w:color="auto" w:fill="FFFFFF"/>
        <w:kinsoku/>
        <w:wordWrap/>
        <w:overflowPunct/>
        <w:topLinePunct w:val="0"/>
        <w:bidi w:val="0"/>
        <w:adjustRightInd/>
        <w:snapToGrid/>
        <w:spacing w:line="576" w:lineRule="exact"/>
        <w:ind w:firstLine="46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（工作时间 9:00—17:30），手机：13891860206（赵老师）。</w:t>
      </w:r>
    </w:p>
    <w:p>
      <w:pPr>
        <w:pStyle w:val="37"/>
        <w:pageBreakBefore w:val="0"/>
        <w:shd w:val="clear" w:color="auto" w:fill="FFFFFF"/>
        <w:kinsoku/>
        <w:wordWrap/>
        <w:overflowPunct/>
        <w:topLinePunct w:val="0"/>
        <w:bidi w:val="0"/>
        <w:adjustRightInd/>
        <w:snapToGrid/>
        <w:spacing w:line="576" w:lineRule="exact"/>
        <w:ind w:firstLine="46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五、政府采购项目实行电子化网上招投标。在线发布招标公告、在线免费下载采购文件、在线递交投标文件、在线发布中标公告等，实行全程线上操作。西安市公共资源交易</w:t>
      </w:r>
      <w:r>
        <w:rPr>
          <w:rFonts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rPr>
        <w:t>中心通过政府采购交易系统组织在线“不见面”开标，实现供应商在线参与投标。查询网址：http://xa.sxggzyjy.cn/； 咨询电话：029-86510029 转 80809（工作时间 9:00—17:30），手机：15802997917（孙老师）。</w:t>
      </w:r>
    </w:p>
    <w:p>
      <w:pPr>
        <w:pStyle w:val="37"/>
        <w:pageBreakBefore w:val="0"/>
        <w:shd w:val="clear" w:color="auto" w:fill="FFFFFF"/>
        <w:kinsoku/>
        <w:wordWrap/>
        <w:overflowPunct/>
        <w:topLinePunct w:val="0"/>
        <w:bidi w:val="0"/>
        <w:adjustRightInd/>
        <w:snapToGrid/>
        <w:spacing w:line="576" w:lineRule="exact"/>
        <w:ind w:firstLine="46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六、土地交易采取网上挂牌出让方式。竞买企业资料通 过电子扫描件提交审核，并附资料真实性承诺书电子扫描件， 待疫情消除后提交原件存档。在线缴退保证金，竞买企业在 线 CA 锁认证参与网上竞价。经资源规划部门对成交结果确认后，通过在线方式办理竞得企业保证金转款手续。查询网 址：http://xa.sxggzyjy.cn/；咨询电话：029-86510029 转80711（工作时间 9:00—17:30），手机：15191685801（高老师）。</w:t>
      </w:r>
    </w:p>
    <w:p>
      <w:pPr>
        <w:pStyle w:val="37"/>
        <w:pageBreakBefore w:val="0"/>
        <w:shd w:val="clear" w:color="auto" w:fill="FFFFFF"/>
        <w:kinsoku/>
        <w:wordWrap/>
        <w:overflowPunct/>
        <w:topLinePunct w:val="0"/>
        <w:bidi w:val="0"/>
        <w:adjustRightInd/>
        <w:snapToGrid/>
        <w:spacing w:line="576" w:lineRule="exact"/>
        <w:ind w:firstLine="460"/>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七、产权交易实行网上交易。产权交易项目转让方在线递交挂牌申请资料，经审核后在线发布信息公告，意向受让方通过产权交易系统在线提交报名资料，在线交易确定买受方。查询网址： http://xa.sxggzyjy.cn/ ； 咨询电话： 029-86510152 转 80710（工作时间 9:00—17:30），手机：13991108709（孙老师）。</w:t>
      </w:r>
    </w:p>
    <w:p>
      <w:pPr>
        <w:pStyle w:val="37"/>
        <w:pageBreakBefore w:val="0"/>
        <w:shd w:val="clear" w:color="auto" w:fill="FFFFFF"/>
        <w:kinsoku/>
        <w:wordWrap/>
        <w:overflowPunct/>
        <w:topLinePunct w:val="0"/>
        <w:bidi w:val="0"/>
        <w:adjustRightInd/>
        <w:snapToGrid/>
        <w:spacing w:line="576" w:lineRule="exact"/>
        <w:ind w:firstLine="46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八、加强招投标行业行政监督。在疫情防控期间，各行 政监督部门要严格履行行业监管职责，加强对招投标等公共 资源交易活动的事中事后监管，确保公共资源交易市场不乱、 监管不断。确保对所有投标人公平公正，要保证异议、投诉渠道畅通，不得借疫情防控之名实施排斥限制投标人等违法违规行为。</w:t>
      </w:r>
    </w:p>
    <w:p>
      <w:pPr>
        <w:pStyle w:val="37"/>
        <w:pageBreakBefore w:val="0"/>
        <w:shd w:val="clear" w:color="auto" w:fill="FFFFFF"/>
        <w:kinsoku/>
        <w:wordWrap/>
        <w:overflowPunct/>
        <w:topLinePunct w:val="0"/>
        <w:bidi w:val="0"/>
        <w:adjustRightInd/>
        <w:snapToGrid/>
        <w:spacing w:line="576" w:lineRule="exact"/>
        <w:ind w:firstLine="460"/>
        <w:textAlignment w:val="auto"/>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九、各单位要充分认识疫情防控期间创新开展招投标 工作的紧迫性和重要性，积极探索、精准施策，加快提升招投标工作服务经济社会发展大局的质量和水平。各单位及时将创新开展招投标工作的典型经验做法、遇到的困难问题、意见建议报送市发改委（电话：029—86786291）。</w:t>
      </w:r>
    </w:p>
    <w:p>
      <w:pPr>
        <w:pStyle w:val="37"/>
        <w:pageBreakBefore w:val="0"/>
        <w:shd w:val="clear" w:color="auto" w:fill="FFFFFF"/>
        <w:kinsoku/>
        <w:wordWrap/>
        <w:overflowPunct/>
        <w:topLinePunct w:val="0"/>
        <w:bidi w:val="0"/>
        <w:adjustRightInd/>
        <w:snapToGrid/>
        <w:spacing w:before="0" w:beforeAutospacing="0" w:after="0" w:afterAutospacing="0" w:line="576" w:lineRule="exact"/>
        <w:ind w:firstLine="460"/>
        <w:jc w:val="right"/>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西安市发展和改革委员会2020 年 2 月 13 日</w:t>
      </w:r>
    </w:p>
    <w:p>
      <w:pPr>
        <w:pStyle w:val="3"/>
        <w:pageBreakBefore w:val="0"/>
        <w:kinsoku/>
        <w:wordWrap/>
        <w:overflowPunct/>
        <w:topLinePunct w:val="0"/>
        <w:bidi w:val="0"/>
        <w:adjustRightInd/>
        <w:snapToGrid/>
        <w:spacing w:before="480" w:after="240" w:line="576" w:lineRule="exact"/>
        <w:textAlignment w:val="auto"/>
        <w:rPr>
          <w:color w:val="auto"/>
          <w:szCs w:val="25"/>
        </w:rPr>
      </w:pPr>
      <w:bookmarkStart w:id="87" w:name="_Toc34324236"/>
      <w:r>
        <w:rPr>
          <w:rFonts w:hint="eastAsia"/>
          <w:color w:val="auto"/>
        </w:rPr>
        <w:t>10.</w:t>
      </w:r>
      <w:r>
        <w:rPr>
          <w:color w:val="auto"/>
        </w:rPr>
        <w:t>11</w:t>
      </w:r>
      <w:r>
        <w:rPr>
          <w:rFonts w:hint="eastAsia"/>
          <w:color w:val="auto"/>
        </w:rPr>
        <w:t xml:space="preserve"> </w:t>
      </w:r>
      <w:bookmarkEnd w:id="87"/>
      <w:r>
        <w:rPr>
          <w:rFonts w:hint="eastAsia"/>
          <w:color w:val="auto"/>
        </w:rPr>
        <w:t>西安市文化和旅游局关于暂退部分旅游服务质量保证金支持旅行社应对经营困难有关事项的通知</w:t>
      </w:r>
    </w:p>
    <w:p>
      <w:pPr>
        <w:pageBreakBefore w:val="0"/>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各区县文化和旅游局、各开发区文化和旅游行政主管部门,西安市各旅行社：</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根据《文化和旅游部办公厅关于暂退部分旅游服务质量保证金支持旅行社应对经营困难的通知》要求，西安市文化和旅游局就旅行社暂退部分旅游服务质量保证金有关事项通知如下：</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一、范围和标准</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1、范围。此次暂退旅游服务质量保证金范围为全市所有已依法交纳旅游服务质量保证金、领取旅行社业务经营许可证的旅行社。被法院冻结的旅行社旅游服务质量保证金不在此次暂退范围之内。</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2、标准。暂退标准为现有交纳数额的80%。</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二、返还期限</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自通知印发之日起两年内，接受暂退保证金的各旅行社应在2022年2月5日前将本次暂退的保证金如数交还。</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三、申请支付</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1、我市符合条件的各旅行社可按照本通知要求通过电子邮箱（ly86787625@163.com）向西安市文化和旅游局提交申请,西安市文化和旅游局审核后,通知质保金存储银行办理暂退手续。</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2、旅行社向西安市文化和旅游局提出申请收到回复后，与存储银行联系，提交相关资料(见附件3各银行需提供资料说明)，存储银行在收到旅行社提交资料后于5个工作日内完成退款。</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四、旅行社需向西安市文化和旅游局提供以下资料</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1、旅行社暂退旅游服务质量保证金取款申请；</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2、旅行社质保金协议和存单复印件；</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3、旅行社经营许可证副本复印件。</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五、工作要求</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1、各区县文化和旅游局、各开发区文化旅游行政主管部门通知其辖区各旅行社办理暂退部分旅游服务质量保证金相关工作。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2、各旅行社办完取款手续之后，要及时在全国旅游监管服务平台（12301）完成保证金的信息变更和备案工作。并于2022年2月5日前将本次暂退的保证金如数交还，对逾期不返还的旅行社将依法依规进行查处，并记入企业信用档案。</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3、各区县文化和旅游局、各开发区文化旅游行政主管部门要在12301平台检查其辖区旅行社质量保证金信息变更和备案工作完成情况并督促完成。</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4、为有效减少人员聚集流动，保障人民群众生命安全和身体健康，各旅行社提前电话与银行预约办理的时间和方式（通过网络或邮寄等方式）。</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联系人：宁小玲 联系电话：86787625</w:t>
      </w:r>
    </w:p>
    <w:p>
      <w:pPr>
        <w:pStyle w:val="3"/>
        <w:pageBreakBefore w:val="0"/>
        <w:kinsoku/>
        <w:wordWrap/>
        <w:overflowPunct/>
        <w:topLinePunct w:val="0"/>
        <w:bidi w:val="0"/>
        <w:adjustRightInd/>
        <w:snapToGrid/>
        <w:spacing w:before="480" w:after="240" w:line="576" w:lineRule="exact"/>
        <w:textAlignment w:val="auto"/>
        <w:rPr>
          <w:color w:val="auto"/>
        </w:rPr>
      </w:pPr>
      <w:bookmarkStart w:id="88" w:name="_Toc34324239"/>
      <w:r>
        <w:rPr>
          <w:rFonts w:hint="eastAsia"/>
          <w:color w:val="auto"/>
        </w:rPr>
        <w:t>10.</w:t>
      </w:r>
      <w:r>
        <w:rPr>
          <w:color w:val="auto"/>
        </w:rPr>
        <w:t>12</w:t>
      </w:r>
      <w:bookmarkEnd w:id="88"/>
      <w:r>
        <w:rPr>
          <w:rFonts w:hint="eastAsia"/>
          <w:color w:val="auto"/>
        </w:rPr>
        <w:t>西安市人民政府国有资产监督管理委员会关于鼓励和支持企业有效应对疫情促进国有经济平稳发展若干措施的通知</w:t>
      </w:r>
    </w:p>
    <w:p>
      <w:pPr>
        <w:pageBreakBefore w:val="0"/>
        <w:kinsoku/>
        <w:wordWrap/>
        <w:overflowPunct/>
        <w:topLinePunct w:val="0"/>
        <w:bidi w:val="0"/>
        <w:adjustRightInd/>
        <w:snapToGrid/>
        <w:spacing w:line="576" w:lineRule="exact"/>
        <w:jc w:val="center"/>
        <w:textAlignment w:val="auto"/>
        <w:rPr>
          <w:rFonts w:cs="宋体" w:asciiTheme="minorEastAsia" w:hAnsiTheme="minorEastAsia"/>
          <w:color w:val="auto"/>
          <w:szCs w:val="28"/>
        </w:rPr>
      </w:pPr>
      <w:r>
        <w:rPr>
          <w:rFonts w:hint="eastAsia" w:cs="宋体" w:asciiTheme="minorEastAsia" w:hAnsiTheme="minorEastAsia"/>
          <w:color w:val="auto"/>
          <w:szCs w:val="28"/>
        </w:rPr>
        <w:t>市国资发〔2020〕12号</w:t>
      </w:r>
    </w:p>
    <w:p>
      <w:pPr>
        <w:pageBreakBefore w:val="0"/>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西咸新区、各开发区国资监管机构，各监管企业，机关各处室：</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自新型冠状病毒肺炎疫情发生以来，各监管企业迎难而上，以战斗的姿态投入疫情防控，在保供应、保运转、保民生、保安全等方面担当作为，在打赢疫情防控狙击战中贡献了国企力量。为深入贯彻习近平总书记关于坚决打赢疫情防控狙击战的重要指示精神，全面落实党中央、国务院和省市党委政府关于疫情防控工作部署，进一步鼓励和支持各监管企业有效应对疫情，帮助共渡难关，促进市属国有经济平稳发展，特制定以下措施。</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（一）按照市政府有效应对疫情促进经济平稳发展的若干措施精神，市属企业免收非国有企业房租的，免收部分在2020年度企业负责人经营业绩考核中视为企业营业收入。</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（一）在疫情防控期间，市属企业对中小非国有企业购买电、气、水等从事经营活动实行“欠费不停供”措施的，因缓收增加的财务成本视为企业税后净利润。</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（一）鼓励有能力、有条件的监管企业为防疫工作捐赠资金或物资，捐赠超过额度需要审批的，可先行捐赠再补办手续。</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（二）承担防疫物资供应任务的市属企业，为确保防疫物资价格稳定，造成成本高于销售价格的，在2020年度企业负责人经营业绩考核中按上一年度该产品利润率计算。</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（三）为保障企业和职工权益，市属企业可以给予参加防控工作的相关人员临时性工作补助，市国资委根据补助情况调整企业2020年度工资总额。</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（四）在2020年的国有资本收益分配时，向为防疫工作做出贡献的企业倾斜。</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（五）对监管企业疫情防控工作进行单项考核奖励。</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（六）支持市属企业相互间进行担保贷款，确保企业资金周转正常。</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（七）帮助受疫情影响比较大的公交、地铁等领域的市属企业争取财政补贴。</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（八）充分利用“国企之家”平台，促进市属企业与中央企业和省属企业的协同发展，加大与金融企业的合作，为市属企业争取低息贷款。</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 xml:space="preserve"> </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cs="宋体" w:asciiTheme="minorEastAsia" w:hAnsiTheme="minorEastAsia"/>
          <w:color w:val="auto"/>
          <w:szCs w:val="28"/>
        </w:rPr>
        <w:t xml:space="preserve"> </w:t>
      </w:r>
    </w:p>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cs="宋体" w:asciiTheme="minorEastAsia" w:hAnsiTheme="minorEastAsia"/>
          <w:color w:val="auto"/>
          <w:szCs w:val="28"/>
        </w:rPr>
        <w:t>西安市国资委</w:t>
      </w:r>
    </w:p>
    <w:p>
      <w:pPr>
        <w:pageBreakBefore w:val="0"/>
        <w:kinsoku/>
        <w:wordWrap/>
        <w:overflowPunct/>
        <w:topLinePunct w:val="0"/>
        <w:bidi w:val="0"/>
        <w:adjustRightInd/>
        <w:snapToGrid/>
        <w:spacing w:line="576" w:lineRule="exact"/>
        <w:ind w:firstLine="480"/>
        <w:jc w:val="right"/>
        <w:textAlignment w:val="auto"/>
        <w:rPr>
          <w:rFonts w:cs="宋体" w:asciiTheme="minorEastAsia" w:hAnsiTheme="minorEastAsia"/>
          <w:color w:val="auto"/>
          <w:szCs w:val="28"/>
        </w:rPr>
      </w:pPr>
      <w:r>
        <w:rPr>
          <w:rFonts w:hint="eastAsia" w:cs="宋体" w:asciiTheme="minorEastAsia" w:hAnsiTheme="minorEastAsia"/>
          <w:color w:val="auto"/>
          <w:szCs w:val="28"/>
        </w:rPr>
        <w:t>2020年2月10日</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p>
    <w:p>
      <w:pPr>
        <w:pStyle w:val="3"/>
        <w:pageBreakBefore w:val="0"/>
        <w:kinsoku/>
        <w:wordWrap/>
        <w:overflowPunct/>
        <w:topLinePunct w:val="0"/>
        <w:bidi w:val="0"/>
        <w:adjustRightInd/>
        <w:snapToGrid/>
        <w:spacing w:before="480" w:after="240" w:line="576" w:lineRule="exact"/>
        <w:textAlignment w:val="auto"/>
        <w:rPr>
          <w:color w:val="auto"/>
        </w:rPr>
      </w:pPr>
      <w:bookmarkStart w:id="89" w:name="_Toc34324240"/>
      <w:r>
        <w:rPr>
          <w:rFonts w:hint="eastAsia"/>
          <w:color w:val="auto"/>
        </w:rPr>
        <w:t>10.</w:t>
      </w:r>
      <w:r>
        <w:rPr>
          <w:color w:val="auto"/>
        </w:rPr>
        <w:t>13</w:t>
      </w:r>
      <w:bookmarkEnd w:id="89"/>
      <w:bookmarkStart w:id="90" w:name="_Toc34324242"/>
      <w:r>
        <w:rPr>
          <w:rFonts w:hint="eastAsia"/>
          <w:color w:val="auto"/>
        </w:rPr>
        <w:t>西安市自然资源和规划局有效应对疫情促进经济平稳发展的十条措施</w:t>
      </w:r>
    </w:p>
    <w:p>
      <w:pPr>
        <w:pageBreakBefore w:val="0"/>
        <w:kinsoku/>
        <w:wordWrap/>
        <w:overflowPunct/>
        <w:topLinePunct w:val="0"/>
        <w:bidi w:val="0"/>
        <w:adjustRightInd/>
        <w:snapToGrid/>
        <w:spacing w:line="576" w:lineRule="exact"/>
        <w:textAlignment w:val="auto"/>
        <w:rPr>
          <w:rFonts w:cs="宋体" w:asciiTheme="minorEastAsia" w:hAnsiTheme="minorEastAsia"/>
          <w:color w:val="auto"/>
          <w:szCs w:val="28"/>
        </w:rPr>
      </w:pPr>
      <w:r>
        <w:rPr>
          <w:rFonts w:hint="eastAsia" w:cs="宋体" w:asciiTheme="minorEastAsia" w:hAnsiTheme="minorEastAsia"/>
          <w:color w:val="auto"/>
          <w:szCs w:val="28"/>
        </w:rPr>
        <w:t>西安市资源规划局各分局、各县资源规划局，市局机关各处室、各直属事业单位：</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为有效应对疫情，促进经济平稳发展，保障疫情防控期间我市土地市场稳定有序、各项审批服务事项平稳运转，按照《西安市人民政府关于有效应对疫情促进经济平稳发展若干措施》要求，现就涉及我局相关工作通知如下：</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一、支持疫情防控项目建设先行用地</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对于疫情防控急需使用的土地，可根据需要先行使用。对选址有特殊要求，确需占用永久基本农田和生态保护红线的，视作重大项目允许占用。使用期满不需要转为永久性建设用地的，使用结束后恢复原状，不再补办用地手续。需要转为永久性建设用地的，待疫情结束后及时完善用地手续。同时要做好被占地单位和群众的补偿安置。疫情防控建设项目新增建设用地指标应保尽保，计划指标挂账使用。</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二、调整土地公开出让方式</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工业、商服、商品住宅等经营性用地公开出让均采取网上挂牌方式。疫情防控期间，不组织现场挂牌或拍卖。已发布土地出让公告现场挂牌、拍卖出让的，可发布公告转为网上挂牌方式出让。</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三、调整公开出让土地的时间节点</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根据疫情防控要求和实际需要，已发布公开出让公告的，经批准可中止出让程序。待疫情消除后恢复出让，相应的报名、申请、开标、拍卖、挂牌截止等重要的时间节点可依次顺延。继续出让时，应在媒体发布补充公告。中止或继续出让时，应通知已报名的竞买申请人。</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四、分期缴纳土地出让价款</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疫情防控期间，新出让土地原则上可按起始价的20%确定竞买保证金，出让合同签订后一个月内缴纳土地出让价款的50%，用地单位出具承诺书后，余款可按合同约定分期缴纳，缴款期限最长不超过一年。本通知发布前已成交尚未签订出让合同的，用地单位出具承诺书，可在签订出让合同时直接约定分期缴纳土地出让价款，一个月内缴纳50%，余款分期缴纳，缴款期限最长不超过一年。</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五、允许变更出让价款缴纳期限</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2019年11月1日之后出让，已签订《国有建设用地使用权出让合同》的，在2020年3月31日前，用地单位出具承诺书，可按程序与资源规划部门签订变更协议，约定自签订变更协议之日起一个月内缴纳土地出让价款的50%，余款分期缴纳，缴款期限最长不超过原合同签订之日起一年。</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六、顺延土地评估和规划条件有效期</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土地划拨、出让方案已经市资源规划局审议同意，进入审批流程，因疫情影响，未能在土地评估有效期或规划条件有效期内完成后续审批的，可沿用原土地评估价格确定划拨、出让价款，规划条件继续有效。</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七、调整履约监管方式</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根据疫情防控要求，适当调整履约监管方式，暂不开展实地履约巡查。疫情消除后，及时恢复正常的履约监管。对于受疫情影响，未能按期交地、动工、竣工的，疫情防控期间不计入违约期。合同中原确定的开竣工日期可根据疫情结束时间顺延。</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八、容缺办理相关规划许可手续</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已签订土地出让价款分期缴纳合同的建设单位，可凭《网上挂牌出让成交确认书》《国有建设用地使用权出让合同》等土地权属证明文件资料，和已缴纳不低于50%的土地出让价款票据，先行办理《建设用地规划许可证》、《建设工程规划许可证》。</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九、实施预办理不动产登记制度</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土地成交后，用地单位缴纳50%的土地出让价款并出具承诺书后，可以预办理不动产登记手续，在银行抵押放款之前，缴清所有土地出让价款和相关税费后，办理正式的不动产登记手续。</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十、大力推行网上审批服务</w:t>
      </w:r>
    </w:p>
    <w:p>
      <w:pPr>
        <w:pageBreakBefore w:val="0"/>
        <w:kinsoku/>
        <w:wordWrap/>
        <w:overflowPunct/>
        <w:topLinePunct w:val="0"/>
        <w:bidi w:val="0"/>
        <w:adjustRightInd/>
        <w:snapToGrid/>
        <w:spacing w:line="576" w:lineRule="exact"/>
        <w:ind w:firstLine="480"/>
        <w:textAlignment w:val="auto"/>
        <w:rPr>
          <w:rFonts w:cs="宋体" w:asciiTheme="minorEastAsia" w:hAnsiTheme="minorEastAsia"/>
          <w:color w:val="auto"/>
          <w:szCs w:val="28"/>
        </w:rPr>
      </w:pPr>
      <w:r>
        <w:rPr>
          <w:rFonts w:hint="eastAsia" w:cs="宋体" w:asciiTheme="minorEastAsia" w:hAnsiTheme="minorEastAsia"/>
          <w:color w:val="auto"/>
          <w:szCs w:val="28"/>
        </w:rPr>
        <w:t>通过网络、微信、自助终端等多样化线上办理不动产登记业务，实现“微信预约、网上查询、邮寄领证”。建设项目规划许可事项依托西安市政务服务网，全面推行“网上受理、并联审批、快递出件”，做好网上咨询、预审和受理，避免群众聚集，“不见面”审批，为企业复工复产和经济社会发展营造良好环境。</w:t>
      </w:r>
    </w:p>
    <w:p>
      <w:pPr>
        <w:pageBreakBefore w:val="0"/>
        <w:kinsoku/>
        <w:wordWrap/>
        <w:overflowPunct/>
        <w:topLinePunct w:val="0"/>
        <w:bidi w:val="0"/>
        <w:adjustRightInd/>
        <w:snapToGrid/>
        <w:spacing w:line="576" w:lineRule="exact"/>
        <w:ind w:firstLine="480"/>
        <w:jc w:val="right"/>
        <w:textAlignment w:val="auto"/>
        <w:rPr>
          <w:rFonts w:hint="eastAsia" w:cs="宋体" w:asciiTheme="minorEastAsia" w:hAnsiTheme="minorEastAsia"/>
          <w:color w:val="auto"/>
          <w:szCs w:val="28"/>
        </w:rPr>
      </w:pPr>
      <w:r>
        <w:rPr>
          <w:rFonts w:cs="宋体" w:asciiTheme="minorEastAsia" w:hAnsiTheme="minorEastAsia"/>
          <w:color w:val="auto"/>
          <w:szCs w:val="28"/>
        </w:rPr>
        <w:t>                                                                                  </w:t>
      </w:r>
      <w:r>
        <w:rPr>
          <w:rFonts w:hint="eastAsia" w:cs="宋体" w:asciiTheme="minorEastAsia" w:hAnsiTheme="minorEastAsia"/>
          <w:color w:val="auto"/>
          <w:szCs w:val="28"/>
        </w:rPr>
        <w:t>西安市自然资源和规划局</w:t>
      </w:r>
    </w:p>
    <w:p>
      <w:pPr>
        <w:pageBreakBefore w:val="0"/>
        <w:kinsoku/>
        <w:wordWrap/>
        <w:overflowPunct/>
        <w:topLinePunct w:val="0"/>
        <w:bidi w:val="0"/>
        <w:adjustRightInd/>
        <w:snapToGrid/>
        <w:spacing w:line="576" w:lineRule="exact"/>
        <w:ind w:firstLine="480"/>
        <w:jc w:val="right"/>
        <w:textAlignment w:val="auto"/>
        <w:rPr>
          <w:color w:val="auto"/>
        </w:rPr>
      </w:pPr>
      <w:r>
        <w:rPr>
          <w:rFonts w:cs="宋体" w:asciiTheme="minorEastAsia" w:hAnsiTheme="minorEastAsia"/>
          <w:color w:val="auto"/>
          <w:szCs w:val="28"/>
        </w:rPr>
        <w:t>2020</w:t>
      </w:r>
      <w:r>
        <w:rPr>
          <w:rFonts w:hint="eastAsia" w:cs="宋体" w:asciiTheme="minorEastAsia" w:hAnsiTheme="minorEastAsia"/>
          <w:color w:val="auto"/>
          <w:szCs w:val="28"/>
        </w:rPr>
        <w:t>年</w:t>
      </w:r>
      <w:r>
        <w:rPr>
          <w:rFonts w:cs="宋体" w:asciiTheme="minorEastAsia" w:hAnsiTheme="minorEastAsia"/>
          <w:color w:val="auto"/>
          <w:szCs w:val="28"/>
        </w:rPr>
        <w:t>2</w:t>
      </w:r>
      <w:r>
        <w:rPr>
          <w:rFonts w:hint="eastAsia" w:cs="宋体" w:asciiTheme="minorEastAsia" w:hAnsiTheme="minorEastAsia"/>
          <w:color w:val="auto"/>
          <w:szCs w:val="28"/>
        </w:rPr>
        <w:t>月</w:t>
      </w:r>
      <w:r>
        <w:rPr>
          <w:rFonts w:cs="宋体" w:asciiTheme="minorEastAsia" w:hAnsiTheme="minorEastAsia"/>
          <w:color w:val="auto"/>
          <w:szCs w:val="28"/>
        </w:rPr>
        <w:t>12</w:t>
      </w:r>
      <w:r>
        <w:rPr>
          <w:rFonts w:hint="eastAsia" w:cs="宋体" w:asciiTheme="minorEastAsia" w:hAnsiTheme="minorEastAsia"/>
          <w:color w:val="auto"/>
          <w:szCs w:val="28"/>
        </w:rPr>
        <w:t>日</w:t>
      </w:r>
    </w:p>
    <w:p>
      <w:pPr>
        <w:pStyle w:val="3"/>
        <w:pageBreakBefore w:val="0"/>
        <w:kinsoku/>
        <w:wordWrap/>
        <w:overflowPunct/>
        <w:topLinePunct w:val="0"/>
        <w:bidi w:val="0"/>
        <w:adjustRightInd/>
        <w:snapToGrid/>
        <w:spacing w:before="624" w:after="312" w:line="576" w:lineRule="exact"/>
        <w:textAlignment w:val="auto"/>
        <w:rPr>
          <w:rFonts w:hint="eastAsia"/>
          <w:color w:val="auto"/>
        </w:rPr>
      </w:pPr>
    </w:p>
    <w:p>
      <w:pPr>
        <w:pStyle w:val="3"/>
        <w:pageBreakBefore w:val="0"/>
        <w:kinsoku/>
        <w:wordWrap/>
        <w:overflowPunct/>
        <w:topLinePunct w:val="0"/>
        <w:bidi w:val="0"/>
        <w:adjustRightInd/>
        <w:snapToGrid/>
        <w:spacing w:before="624" w:after="312" w:line="576" w:lineRule="exact"/>
        <w:textAlignment w:val="auto"/>
        <w:rPr>
          <w:rFonts w:hint="eastAsia" w:eastAsiaTheme="majorEastAsia"/>
          <w:color w:val="auto"/>
          <w:lang w:val="en-US" w:eastAsia="zh-CN"/>
        </w:rPr>
      </w:pPr>
      <w:r>
        <w:rPr>
          <w:rFonts w:hint="eastAsia"/>
          <w:color w:val="auto"/>
        </w:rPr>
        <w:t>10.</w:t>
      </w:r>
      <w:r>
        <w:rPr>
          <w:color w:val="auto"/>
        </w:rPr>
        <w:t>14</w:t>
      </w:r>
      <w:r>
        <w:rPr>
          <w:rFonts w:hint="eastAsia"/>
          <w:color w:val="auto"/>
        </w:rPr>
        <w:t>西安市</w:t>
      </w:r>
      <w:bookmarkEnd w:id="90"/>
      <w:r>
        <w:rPr>
          <w:rFonts w:hint="eastAsia"/>
          <w:color w:val="auto"/>
          <w:lang w:val="en-US" w:eastAsia="zh-CN"/>
        </w:rPr>
        <w:t>人力资源和社会保障局 西安市财政局</w:t>
      </w:r>
    </w:p>
    <w:p>
      <w:pPr>
        <w:pStyle w:val="3"/>
        <w:pageBreakBefore w:val="0"/>
        <w:kinsoku/>
        <w:wordWrap/>
        <w:overflowPunct/>
        <w:topLinePunct w:val="0"/>
        <w:bidi w:val="0"/>
        <w:adjustRightInd/>
        <w:snapToGrid/>
        <w:spacing w:before="624" w:after="312" w:line="576" w:lineRule="exact"/>
        <w:textAlignment w:val="auto"/>
        <w:rPr>
          <w:rFonts w:hint="eastAsia" w:eastAsiaTheme="majorEastAsia"/>
          <w:color w:val="auto"/>
          <w:lang w:val="en-US" w:eastAsia="zh-CN"/>
        </w:rPr>
      </w:pPr>
      <w:bookmarkStart w:id="91" w:name="_Toc34324243"/>
      <w:r>
        <w:rPr>
          <w:rFonts w:hint="eastAsia"/>
          <w:color w:val="auto"/>
        </w:rPr>
        <w:t>关于</w:t>
      </w:r>
      <w:bookmarkEnd w:id="91"/>
      <w:r>
        <w:rPr>
          <w:rFonts w:hint="eastAsia"/>
          <w:color w:val="auto"/>
          <w:sz w:val="28"/>
          <w:szCs w:val="28"/>
        </w:rPr>
        <w:t>印发西安市应对新冠肺炎疫情加强企业用工保障的十条</w:t>
      </w:r>
      <w:r>
        <w:rPr>
          <w:rFonts w:hint="eastAsia"/>
          <w:color w:val="auto"/>
          <w:sz w:val="28"/>
          <w:szCs w:val="28"/>
          <w:lang w:val="en-US" w:eastAsia="zh-CN"/>
        </w:rPr>
        <w:t>措施的通知</w:t>
      </w:r>
    </w:p>
    <w:p>
      <w:pPr>
        <w:pStyle w:val="19"/>
        <w:pageBreakBefore w:val="0"/>
        <w:kinsoku/>
        <w:wordWrap/>
        <w:overflowPunct/>
        <w:topLinePunct w:val="0"/>
        <w:bidi w:val="0"/>
        <w:adjustRightInd/>
        <w:snapToGrid/>
        <w:spacing w:line="576" w:lineRule="exact"/>
        <w:textAlignment w:val="auto"/>
        <w:rPr>
          <w:rFonts w:hint="eastAsia"/>
          <w:color w:val="auto"/>
          <w:sz w:val="28"/>
          <w:szCs w:val="28"/>
        </w:rPr>
      </w:pPr>
      <w:r>
        <w:rPr>
          <w:rFonts w:hint="eastAsia"/>
          <w:color w:val="auto"/>
          <w:sz w:val="28"/>
          <w:szCs w:val="28"/>
        </w:rPr>
        <w:t>各区县、西咸新区、各开发区人力资源和社会保障、财政部门：</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现将《西安市应对新冠肺炎疫情加强企业用工保障的十条措施》印发给你们，请遵照执行。</w:t>
      </w:r>
    </w:p>
    <w:p>
      <w:pPr>
        <w:pStyle w:val="19"/>
        <w:pageBreakBefore w:val="0"/>
        <w:kinsoku/>
        <w:wordWrap/>
        <w:overflowPunct/>
        <w:topLinePunct w:val="0"/>
        <w:bidi w:val="0"/>
        <w:adjustRightInd/>
        <w:snapToGrid/>
        <w:spacing w:line="576" w:lineRule="exact"/>
        <w:ind w:firstLine="3642" w:firstLineChars="1301"/>
        <w:textAlignment w:val="auto"/>
        <w:rPr>
          <w:rFonts w:hint="eastAsia"/>
          <w:color w:val="auto"/>
          <w:sz w:val="28"/>
          <w:szCs w:val="28"/>
        </w:rPr>
      </w:pPr>
      <w:r>
        <w:rPr>
          <w:rFonts w:hint="eastAsia"/>
          <w:color w:val="auto"/>
          <w:sz w:val="28"/>
          <w:szCs w:val="28"/>
        </w:rPr>
        <w:t>西安市人力资源和社会保障局</w:t>
      </w:r>
    </w:p>
    <w:p>
      <w:pPr>
        <w:pStyle w:val="19"/>
        <w:pageBreakBefore w:val="0"/>
        <w:kinsoku/>
        <w:wordWrap/>
        <w:overflowPunct/>
        <w:topLinePunct w:val="0"/>
        <w:bidi w:val="0"/>
        <w:adjustRightInd/>
        <w:snapToGrid/>
        <w:spacing w:line="576" w:lineRule="exact"/>
        <w:ind w:firstLine="4202" w:firstLineChars="1501"/>
        <w:textAlignment w:val="auto"/>
        <w:rPr>
          <w:rFonts w:hint="eastAsia"/>
          <w:color w:val="auto"/>
          <w:sz w:val="28"/>
          <w:szCs w:val="28"/>
        </w:rPr>
      </w:pPr>
      <w:r>
        <w:rPr>
          <w:rFonts w:hint="eastAsia"/>
          <w:color w:val="auto"/>
          <w:sz w:val="28"/>
          <w:szCs w:val="28"/>
        </w:rPr>
        <w:t>西安市财政局</w:t>
      </w:r>
    </w:p>
    <w:p>
      <w:pPr>
        <w:pStyle w:val="19"/>
        <w:pageBreakBefore w:val="0"/>
        <w:kinsoku/>
        <w:wordWrap/>
        <w:overflowPunct/>
        <w:topLinePunct w:val="0"/>
        <w:bidi w:val="0"/>
        <w:adjustRightInd/>
        <w:snapToGrid/>
        <w:spacing w:line="576" w:lineRule="exact"/>
        <w:ind w:firstLine="4202" w:firstLineChars="1501"/>
        <w:textAlignment w:val="auto"/>
        <w:rPr>
          <w:rFonts w:hint="eastAsia"/>
          <w:color w:val="auto"/>
          <w:sz w:val="28"/>
          <w:szCs w:val="28"/>
        </w:rPr>
      </w:pPr>
      <w:r>
        <w:rPr>
          <w:rFonts w:hint="eastAsia"/>
          <w:color w:val="auto"/>
          <w:sz w:val="28"/>
          <w:szCs w:val="28"/>
        </w:rPr>
        <w:t>2020 年 2 月 19 日</w:t>
      </w:r>
    </w:p>
    <w:p>
      <w:pPr>
        <w:pStyle w:val="19"/>
        <w:pageBreakBefore w:val="0"/>
        <w:kinsoku/>
        <w:wordWrap/>
        <w:overflowPunct/>
        <w:topLinePunct w:val="0"/>
        <w:bidi w:val="0"/>
        <w:adjustRightInd/>
        <w:snapToGrid/>
        <w:spacing w:line="576" w:lineRule="exact"/>
        <w:ind w:firstLine="565" w:firstLineChars="202"/>
        <w:textAlignment w:val="auto"/>
        <w:rPr>
          <w:color w:val="auto"/>
          <w:sz w:val="28"/>
          <w:szCs w:val="28"/>
        </w:rPr>
      </w:pPr>
      <w:r>
        <w:rPr>
          <w:color w:val="auto"/>
          <w:sz w:val="28"/>
          <w:szCs w:val="28"/>
        </w:rPr>
        <w:t xml:space="preserve"> </w:t>
      </w:r>
    </w:p>
    <w:p>
      <w:pPr>
        <w:pStyle w:val="19"/>
        <w:pageBreakBefore w:val="0"/>
        <w:kinsoku/>
        <w:wordWrap/>
        <w:overflowPunct/>
        <w:topLinePunct w:val="0"/>
        <w:bidi w:val="0"/>
        <w:adjustRightInd/>
        <w:snapToGrid/>
        <w:spacing w:line="576" w:lineRule="exact"/>
        <w:ind w:firstLine="565" w:firstLineChars="202"/>
        <w:textAlignment w:val="auto"/>
        <w:rPr>
          <w:color w:val="auto"/>
          <w:sz w:val="28"/>
          <w:szCs w:val="28"/>
        </w:rPr>
      </w:pPr>
      <w:r>
        <w:rPr>
          <w:rFonts w:hint="eastAsia"/>
          <w:color w:val="auto"/>
          <w:sz w:val="28"/>
          <w:szCs w:val="28"/>
        </w:rPr>
        <w:t>西安市应对新冠肺炎疫情加强企业用工保障的十条措施</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为切实应对新冠肺炎疫情对我市企业带来的影响，大力支持保障企业复工复产用工，特制订如下措施。</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一、集中安排 2 亿元专项资金保障我市企业用工，10 亿元专账资金支持我市企业职工职业培训。</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二、对春节期间（截至 2020 年 2 月 9 日）的医疗防疫物资生产企业扩大产能，按实际增加稳定就业的员工数量， 给予 2000 元/人一次性吸纳就业补助。对我市企业新招用员工且与其签订一年以上劳动合同并同步缴纳社会保险的， 100 人及以上的、300 人及以上的、500 人及以上的，分别按照 2000 元/人、2500 元/人、3000 元/人的标准给予一次性吸纳就业补助。</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三、我市企业新招用员工，签订一年以上劳动合同并依</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法参加社会保险的，给予 1000 元/人的一次性社会保险补助。四、对坚持不裁员的参保企业，失业保险费返还比例由</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上年度实际缴纳失业保险费的 50 提高到 60 ，返还资金优</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先用于职工生活费发放。对 30 人（含）以下依法足额缴纳</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 xml:space="preserve">失业保险费且坚持不裁员或裁员率不超过企业职工总数 20 </w:t>
      </w:r>
    </w:p>
    <w:p>
      <w:pPr>
        <w:pStyle w:val="19"/>
        <w:pageBreakBefore w:val="0"/>
        <w:kinsoku/>
        <w:wordWrap/>
        <w:overflowPunct/>
        <w:topLinePunct w:val="0"/>
        <w:bidi w:val="0"/>
        <w:adjustRightInd/>
        <w:snapToGrid/>
        <w:spacing w:line="576" w:lineRule="exact"/>
        <w:ind w:firstLine="565" w:firstLineChars="202"/>
        <w:textAlignment w:val="auto"/>
        <w:rPr>
          <w:color w:val="auto"/>
          <w:sz w:val="28"/>
          <w:szCs w:val="28"/>
        </w:rPr>
      </w:pPr>
      <w:r>
        <w:rPr>
          <w:rFonts w:hint="eastAsia"/>
          <w:color w:val="auto"/>
          <w:sz w:val="28"/>
          <w:szCs w:val="28"/>
        </w:rPr>
        <w:t>的小微企业，参照困难企业稳岗返还政策，给予 3 个月的失业保险金稳岗返还。对参与疫情防控的重点单位，给予政策倾斜。</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五、支持企业开展各类职业培训，对我市企业组织新招用人员开展职工岗前培训的，按照不低于 600 元/人标准给予补贴；对我市企业组织开展在岗职工培训和转岗转业培训的，按照 1000—5000 元/人标准给予补贴。</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六、对复工复产的我市企业通过包车、包用铁路列车专门车厢等方式，组织集体接送员工所产生的费用，给予全额补助。</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七、对自行返工人员的交通费，参照客运汽车标准给予补贴。</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八、对我市企业招用符合条件就业困难人员、毕业年度及离校 2 年内高校毕业生就业并与之签订 1 年以上劳动合同</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且为其缴纳社会保险费的，按规定分别给予 500 元/人·月、</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600 元/人·月的社会保险补贴。最长不超过三年。</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九、执行中省阶段性减免企业养老、失业、工伤保险单 位缴费政策，从 2020 年 2 月到 6 月对中小微企业免征上述</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三项费用，从 2020 年 2 月到 4 月对大型企业减半征收，切实减轻疫情对企业特别是中小微企业的影响。</w:t>
      </w:r>
    </w:p>
    <w:p>
      <w:pPr>
        <w:pStyle w:val="19"/>
        <w:pageBreakBefore w:val="0"/>
        <w:kinsoku/>
        <w:wordWrap/>
        <w:overflowPunct/>
        <w:topLinePunct w:val="0"/>
        <w:bidi w:val="0"/>
        <w:adjustRightInd/>
        <w:snapToGrid/>
        <w:spacing w:line="576" w:lineRule="exact"/>
        <w:ind w:firstLine="565" w:firstLineChars="202"/>
        <w:textAlignment w:val="auto"/>
        <w:rPr>
          <w:rFonts w:hint="eastAsia"/>
          <w:color w:val="auto"/>
          <w:sz w:val="28"/>
          <w:szCs w:val="28"/>
        </w:rPr>
      </w:pPr>
      <w:r>
        <w:rPr>
          <w:rFonts w:hint="eastAsia"/>
          <w:color w:val="auto"/>
          <w:sz w:val="28"/>
          <w:szCs w:val="28"/>
        </w:rPr>
        <w:t>十、对于外地返回西安的复工人员及我市企业新招录员工进行核酸检测筛查的费用，予以全额补贴。</w:t>
      </w:r>
    </w:p>
    <w:p>
      <w:pPr>
        <w:pStyle w:val="19"/>
        <w:pageBreakBefore w:val="0"/>
        <w:kinsoku/>
        <w:wordWrap/>
        <w:overflowPunct/>
        <w:topLinePunct w:val="0"/>
        <w:bidi w:val="0"/>
        <w:adjustRightInd/>
        <w:snapToGrid/>
        <w:spacing w:before="0" w:beforeAutospacing="0" w:after="0" w:afterAutospacing="0" w:line="576" w:lineRule="exact"/>
        <w:ind w:firstLine="565" w:firstLineChars="202"/>
        <w:textAlignment w:val="auto"/>
        <w:rPr>
          <w:color w:val="auto"/>
          <w:sz w:val="28"/>
          <w:szCs w:val="28"/>
        </w:rPr>
      </w:pPr>
      <w:r>
        <w:rPr>
          <w:rFonts w:hint="eastAsia"/>
          <w:color w:val="auto"/>
          <w:sz w:val="28"/>
          <w:szCs w:val="28"/>
        </w:rPr>
        <w:t>本措施自发布之日起实施，至省政府突发公共卫生事件一级响应解除后三个月止。中、省出台相关支持政策，我市遵照执行。</w:t>
      </w:r>
    </w:p>
    <w:p>
      <w:pPr>
        <w:pStyle w:val="19"/>
        <w:pageBreakBefore w:val="0"/>
        <w:kinsoku/>
        <w:wordWrap/>
        <w:overflowPunct/>
        <w:topLinePunct w:val="0"/>
        <w:bidi w:val="0"/>
        <w:adjustRightInd/>
        <w:snapToGrid/>
        <w:spacing w:before="0" w:beforeAutospacing="0" w:after="0" w:afterAutospacing="0" w:line="576" w:lineRule="exact"/>
        <w:textAlignment w:val="auto"/>
        <w:rPr>
          <w:color w:val="auto"/>
        </w:rPr>
      </w:pPr>
    </w:p>
    <w:p>
      <w:pPr>
        <w:pStyle w:val="3"/>
        <w:pageBreakBefore w:val="0"/>
        <w:kinsoku/>
        <w:wordWrap/>
        <w:overflowPunct/>
        <w:topLinePunct w:val="0"/>
        <w:bidi w:val="0"/>
        <w:adjustRightInd/>
        <w:snapToGrid/>
        <w:spacing w:before="624" w:after="312" w:line="576" w:lineRule="exact"/>
        <w:textAlignment w:val="auto"/>
        <w:rPr>
          <w:color w:val="auto"/>
        </w:rPr>
      </w:pPr>
      <w:bookmarkStart w:id="92" w:name="_Toc34324244"/>
      <w:r>
        <w:rPr>
          <w:rFonts w:hint="eastAsia"/>
          <w:color w:val="auto"/>
        </w:rPr>
        <w:t>10.</w:t>
      </w:r>
      <w:r>
        <w:rPr>
          <w:color w:val="auto"/>
        </w:rPr>
        <w:t>15</w:t>
      </w:r>
      <w:r>
        <w:rPr>
          <w:rFonts w:hint="eastAsia"/>
          <w:color w:val="auto"/>
        </w:rPr>
        <w:t>西安市人社局市总工会</w:t>
      </w:r>
      <w:bookmarkEnd w:id="92"/>
      <w:bookmarkStart w:id="93" w:name="_Toc34324245"/>
      <w:r>
        <w:rPr>
          <w:rFonts w:hint="eastAsia"/>
          <w:color w:val="auto"/>
          <w:lang w:val="en-US" w:eastAsia="zh-CN"/>
        </w:rPr>
        <w:t xml:space="preserve"> </w:t>
      </w:r>
      <w:r>
        <w:rPr>
          <w:rFonts w:hint="eastAsia"/>
          <w:color w:val="auto"/>
        </w:rPr>
        <w:t>西安企业及企业家联合会市工商业联合会</w:t>
      </w:r>
      <w:bookmarkEnd w:id="93"/>
    </w:p>
    <w:p>
      <w:pPr>
        <w:pStyle w:val="19"/>
        <w:pageBreakBefore w:val="0"/>
        <w:kinsoku/>
        <w:wordWrap/>
        <w:overflowPunct/>
        <w:topLinePunct w:val="0"/>
        <w:bidi w:val="0"/>
        <w:adjustRightInd/>
        <w:snapToGrid/>
        <w:spacing w:line="576" w:lineRule="exact"/>
        <w:jc w:val="center"/>
        <w:textAlignment w:val="auto"/>
        <w:rPr>
          <w:rFonts w:hint="eastAsia"/>
          <w:color w:val="auto"/>
          <w:sz w:val="28"/>
          <w:szCs w:val="28"/>
        </w:rPr>
      </w:pPr>
      <w:r>
        <w:rPr>
          <w:rFonts w:hint="eastAsia"/>
          <w:color w:val="auto"/>
          <w:sz w:val="28"/>
          <w:szCs w:val="28"/>
        </w:rPr>
        <w:t>关于做好新型冠状病毒感染肺炎疫情防控期间 稳定劳动关系支持企业复工复产的意见</w:t>
      </w:r>
    </w:p>
    <w:p>
      <w:pPr>
        <w:pStyle w:val="19"/>
        <w:pageBreakBefore w:val="0"/>
        <w:kinsoku/>
        <w:wordWrap/>
        <w:overflowPunct/>
        <w:topLinePunct w:val="0"/>
        <w:bidi w:val="0"/>
        <w:adjustRightInd/>
        <w:snapToGrid/>
        <w:spacing w:line="576" w:lineRule="exact"/>
        <w:jc w:val="center"/>
        <w:textAlignment w:val="auto"/>
        <w:rPr>
          <w:rFonts w:hint="eastAsia"/>
          <w:color w:val="auto"/>
          <w:sz w:val="28"/>
          <w:szCs w:val="28"/>
        </w:rPr>
      </w:pPr>
      <w:r>
        <w:rPr>
          <w:rFonts w:hint="eastAsia"/>
          <w:color w:val="auto"/>
          <w:sz w:val="28"/>
          <w:szCs w:val="28"/>
        </w:rPr>
        <w:t>市人社函〔2020〕46 号</w:t>
      </w:r>
    </w:p>
    <w:p>
      <w:pPr>
        <w:pStyle w:val="19"/>
        <w:pageBreakBefore w:val="0"/>
        <w:kinsoku/>
        <w:wordWrap/>
        <w:overflowPunct/>
        <w:topLinePunct w:val="0"/>
        <w:bidi w:val="0"/>
        <w:adjustRightInd/>
        <w:snapToGrid/>
        <w:spacing w:line="576" w:lineRule="exact"/>
        <w:textAlignment w:val="auto"/>
        <w:rPr>
          <w:rFonts w:hint="eastAsia"/>
          <w:color w:val="auto"/>
          <w:sz w:val="28"/>
          <w:szCs w:val="28"/>
        </w:rPr>
      </w:pPr>
      <w:r>
        <w:rPr>
          <w:rFonts w:hint="eastAsia"/>
          <w:color w:val="auto"/>
          <w:sz w:val="28"/>
          <w:szCs w:val="28"/>
        </w:rPr>
        <w:t>各区县人力资源和社会保障局、总工会、企业联合会、 工商业联合会，西咸新区及各开发区人力资源社会保障部门、 工会，市级各有关部门，市级各产业（单列）工会：</w:t>
      </w:r>
    </w:p>
    <w:p>
      <w:pPr>
        <w:pStyle w:val="19"/>
        <w:pageBreakBefore w:val="0"/>
        <w:kinsoku/>
        <w:wordWrap/>
        <w:overflowPunct/>
        <w:topLinePunct w:val="0"/>
        <w:bidi w:val="0"/>
        <w:adjustRightInd/>
        <w:snapToGrid/>
        <w:spacing w:line="576" w:lineRule="exact"/>
        <w:ind w:firstLine="708" w:firstLineChars="253"/>
        <w:textAlignment w:val="auto"/>
        <w:rPr>
          <w:color w:val="auto"/>
          <w:sz w:val="28"/>
          <w:szCs w:val="28"/>
        </w:rPr>
      </w:pPr>
      <w:r>
        <w:rPr>
          <w:rFonts w:hint="eastAsia"/>
          <w:color w:val="auto"/>
          <w:sz w:val="28"/>
          <w:szCs w:val="28"/>
        </w:rPr>
        <w:t>为贯彻落实党中央、国务院和省、市关于新型冠状病毒感染肺炎疫情防控工作的决策部署，积极发挥广大企业和职工在疫情防控中的重要作用，全力支持企业复工复产稳定劳动关系，动员广大职工凝心聚力共克时艰，根据人力资源社会保障部、全国总工会、中国企业联合会/中国企业家协会、 全国工商联《关于做好新型冠状病毒感染肺炎疫情防控期间稳定劳动关系支持企业复工复产的意见》（人社部发〔2020〕  8 号）和《陕西省协调劳动关系三方委员会办公室关于做好新型冠状病毒感染肺炎疫情防控期间稳定劳动关系支持企 业复工复产的意见》（陕人社函〔2020〕28 号），经市人社局、市总工会、西安企业及企业家联合会、市工商联共同研究，现就做好我市疫情防控期间稳定劳动关系支持企业复工复产提出以下意见：</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一、高度重视疫情对劳动关系领域带来的新挑战</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当前，新型冠状病毒感染肺炎疫情防控正处于关键阶段， 部分行业企业面临较大的生产经营压力，劳动者面临待岗、失业、收入减少等风险，劳动关系矛盾逐步凸显。各级协调 劳动关系三方要认真学习贯彻习近平总书记关于疫情防控</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工作的一系列重要指示精神，坚决贯彻落实党中央、国务院和省、市决策部署，高度重视当前特殊时期劳动关系运行中出现的新情况和新问题，加强劳动关系风险监测和研判，引 导企业与职工共担责任、共渡难关。要充分发挥三方机制在 保企业、保就业、保稳定中的独特作用，深入分析当前劳动关系形势，结合实际帮助企业制定复工复产的措施，联合各 方力量共同行动，加大对特殊时期企业劳动关系处理的指导服务，确保劳动关系总体和谐稳定。</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二、灵活处理疫情防控期间劳动用工问题</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（一）鼓励协商解决复工前的用工问题。对因受疫情影 响职工不能按期到岗或企业不能开工生产的，要指导企业主动与职工沟通，有条件的企业可安排职工通过电话、网络等灵活的工作方式在家上班完成工作任务；对不具备远程办公条件的企业，与职工协商优先使用带薪年休假、企业自设福利假等各类假期。要指导企业工会积极动员职工与企业同舟共济，在兼顾企业和职工双方合法权益的基础上，帮助企业尽可能减少受疫情影响带来的损失。</w:t>
      </w:r>
    </w:p>
    <w:p>
      <w:pPr>
        <w:pStyle w:val="19"/>
        <w:pageBreakBefore w:val="0"/>
        <w:kinsoku/>
        <w:wordWrap/>
        <w:overflowPunct/>
        <w:topLinePunct w:val="0"/>
        <w:bidi w:val="0"/>
        <w:adjustRightInd/>
        <w:snapToGrid/>
        <w:spacing w:line="576" w:lineRule="exact"/>
        <w:ind w:firstLine="708" w:firstLineChars="253"/>
        <w:textAlignment w:val="auto"/>
        <w:rPr>
          <w:color w:val="auto"/>
          <w:sz w:val="28"/>
          <w:szCs w:val="28"/>
        </w:rPr>
      </w:pPr>
      <w:r>
        <w:rPr>
          <w:rFonts w:hint="eastAsia"/>
          <w:color w:val="auto"/>
          <w:sz w:val="28"/>
          <w:szCs w:val="28"/>
        </w:rPr>
        <w:t>（二）鼓励灵活安排工作时间。在疫情防控期间，为减 少人员聚集，要鼓励符合规定的复工企业实施灵活用工措施，</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与职工协商采取错时上下班、弹性上下班等方式灵活安排工作时间和申请特殊工时制度。对承担政府疫情防控保障任务需要紧急加班的企业，在保障职工身体健康和劳动安全的前提下，指导企业与工会和职工协商，可适当延长工作时间应对紧急生产任务，依法不受延长工作时间的限制。</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三）指导规范用工管理。在疫情防控期间，要指导企业全面了解职工被实施隔离措施或政府采取的紧急措施情况，要求企业不得在此期间解除受相关措施影响不能提供正常劳动职工的劳动合同或退回被派遣劳动者。对符合规定的</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复工企业，要指导企业提供必要的防疫保护和劳动保护措施， 积极动员职工返岗。对不愿复工的职工，各级工会组织要积 极主动作为，及时宣讲疫情防控政策要求和企业复工的重要 性，主动劝导职工及时返岗，配合企业行政做好职工稳定工 作。对经劝导无效或以其他非正当理由拒绝返岗的，指导企 业依法予以处理。鼓励企业积极探索稳定劳动关系的途径和 方法，对采取相应措施后仍需要裁员的企业，要指导企业制 定裁员方案，依法履行相关程序，妥善处理劳动关系，维护 企业正常生产经营秩序。</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三、协商处理疫情防控期间的工资待遇问题</w:t>
      </w:r>
    </w:p>
    <w:p>
      <w:pPr>
        <w:pStyle w:val="19"/>
        <w:pageBreakBefore w:val="0"/>
        <w:kinsoku/>
        <w:wordWrap/>
        <w:overflowPunct/>
        <w:topLinePunct w:val="0"/>
        <w:bidi w:val="0"/>
        <w:adjustRightInd/>
        <w:snapToGrid/>
        <w:spacing w:line="576" w:lineRule="exact"/>
        <w:ind w:firstLine="708" w:firstLineChars="253"/>
        <w:textAlignment w:val="auto"/>
        <w:rPr>
          <w:color w:val="auto"/>
          <w:sz w:val="28"/>
          <w:szCs w:val="28"/>
        </w:rPr>
      </w:pPr>
      <w:r>
        <w:rPr>
          <w:rFonts w:hint="eastAsia"/>
          <w:color w:val="auto"/>
          <w:sz w:val="28"/>
          <w:szCs w:val="28"/>
        </w:rPr>
        <w:t>（四）支持协商未返岗期间的工资待遇。在受疫情影响的延迟复工或未返岗期间，对用完各类休假仍不能提供正常劳动或其他不能提供正常劳动的职工，指导企业参照国家和我省关于停工、停产期间工资支付相关规定与职工协商，在一个工资支付周期内的按照劳动合同规定的标准支付工资；</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超过一个工资支付周期的按照不低于西安市最低工资标准的 75 支付生活费。</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（五）支持困难企业协商工资待遇。对受疫情影响导致企业生产经营困难的，鼓励企业通过协商民主程序与职工协商采取调整薪酬、轮岗轮休、缩短工时等方式稳定工作岗位； 对暂无工资支付能力的，要引导企业与工会或职工代表协商延期支付，帮助企业减轻资金周转压力。</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（六）保障职工工资待遇权益。对新型冠状病毒感染的 肺炎患者、疑似病人、密切接触者因被采取隔离治疗、隔离 观察等隔离措施导致不能提供正常劳动的，企业应按正常出勤支付其在隔离期间的工资；隔离期结束后，对仍需停止工作进行治疗的职工，按照医疗期有关规定，按不低于劳动合同约定的工资标准的 70 且不得低于西安市最低工资标准的80  支付病假工资。对在春节延长假期间因疫情防控不能休假的职工，指导企业应先安排补休，对不能安排补休的，按 照不低于职工本人日或小时工资的 200 支付工资报酬。</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四、采取多种措施减轻企业负担</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（七）帮助企业减少用工成本。要加大线上招聘服务工 作力度，打造线上春风行动，大力推广远程面试，提高招聘企业与劳动者“点对点”直接对接率。规范人力资源服务收费，坚决打击恶意哄抬劳动力价格行为。对受疫情影响缺工 较大的企业或者承担政府保障任务企业，鼓励人力资源服务机构减免费用提供招聘服务。对小微企业、春节期间（截至2020 年 2 月 9 日）扩大产能的医疗防疫物资生产企业，符合条件的，给予一次性吸纳就业补助。</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（八）合理分担企业稳岗成本。用好失业保险援企稳岗政策，对受疫情影响坚持不裁员或少裁员的参保企业，符合条件的，按规定给予稳岗返还支持。用好培训费补贴政策， 对受疫情影响的企业，在确保防疫安全情况下，在停工期、恢复期组织职工参加各类线上或线下职业培训的，可按规定纳入补贴类培训范围。用好小微企业工会经费支持政策，对受疫情影响符合条件的小微企业工会经费经核实后予以全 额返还。用好企业组织会费，对受疫情影响符合条件的困难企业实行一定比例的企业会费返还。用好工会防疫专项资金， 加大对防疫一线职工的慰问，充分调动职工参与防控疫情的 积极性。</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九）组织开展在线免费培训。指导企业积极组织开展职工在线免费培训，支持帮助受疫情影响企业特别是中小微企业开展职工技能培训和困难企业职工转岗培训，充分利用“中国职业培训在线”平台免费提供的培训教学资源，组织职工参加线上培训。</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五、统筹各方力量加大指导服务力度</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十）加强劳动用工指导服务。各级人力资源社会保障部门要做好协调劳动关系三方牵头工作，加强组织协调，及时研究和解决疫情防控期间劳动关系领域中的重大问题，主动回应社会关切，制定有针对性的措施，准确解读和宣传相关政策，帮助企业解决发展中的困难。各级工会要做好团结、动员广大职工工作，引导职工关心企业的生存与发展，依法理性表达诉求；动员职工大力发扬劳动精神、劳模精神、工匠精神，为企业长远发展贡献力量；为困难职工提供必要的帮扶救助和心理危机干预疏导。各级企联和工商联、各商协会要积极为企业做好政策、法律、融资、人才用工招聘服务， 搭建各种互动平台，为企业走出困境做好服务；要梳理评估企业的实际困难并积极向市工商联、西安企业及企业家联合会提出针对性帮扶支持政策建议和指导服务，要鼓励企业承担社会责任，通过技术创新等提高竞争力；要引导受疫情影响导致生产经营困难的企业，完善企业内部协商民主机制， 创新协商模式，采取线上协商等灵活形式，畅通与职工对话渠道，通过多种方式稳定劳动关系和工作岗位；要引导企业关心关爱职工健康，帮助解决职工实际困难，切实保障职工权益；要充分发挥行业协会积极作用，引导同行业或上下游企业互帮互助，抱团取暖。</w:t>
      </w:r>
    </w:p>
    <w:p>
      <w:pPr>
        <w:pStyle w:val="19"/>
        <w:pageBreakBefore w:val="0"/>
        <w:kinsoku/>
        <w:wordWrap/>
        <w:overflowPunct/>
        <w:topLinePunct w:val="0"/>
        <w:bidi w:val="0"/>
        <w:adjustRightInd/>
        <w:snapToGrid/>
        <w:spacing w:line="576" w:lineRule="exact"/>
        <w:ind w:firstLine="708" w:firstLineChars="253"/>
        <w:textAlignment w:val="auto"/>
        <w:rPr>
          <w:rFonts w:hint="eastAsia"/>
          <w:color w:val="auto"/>
          <w:sz w:val="28"/>
          <w:szCs w:val="28"/>
        </w:rPr>
      </w:pPr>
      <w:r>
        <w:rPr>
          <w:rFonts w:hint="eastAsia"/>
          <w:color w:val="auto"/>
          <w:sz w:val="28"/>
          <w:szCs w:val="28"/>
        </w:rPr>
        <w:t>（十一）主动化解劳动关系矛盾。要力争把风险隐患化解在萌芽状态，着力提升基层预防化解劳动争议能力，推动企业建立健全内部劳动争议协商解决机制。大力加强专业性劳动争议调解工作，创新仲裁办案方式，加强争议处理指导监督，发挥多元机制合力，大力推广“互联网+调解仲裁”， 切实提高争议处理效能。进一步畅通举报投诉渠道，加大劳动保障监察执法力度，依法查处违法行为。</w:t>
      </w:r>
    </w:p>
    <w:p>
      <w:pPr>
        <w:pStyle w:val="19"/>
        <w:pageBreakBefore w:val="0"/>
        <w:kinsoku/>
        <w:wordWrap/>
        <w:overflowPunct/>
        <w:topLinePunct w:val="0"/>
        <w:bidi w:val="0"/>
        <w:adjustRightInd/>
        <w:snapToGrid/>
        <w:spacing w:line="576" w:lineRule="exact"/>
        <w:ind w:firstLine="708" w:firstLineChars="253"/>
        <w:textAlignment w:val="auto"/>
        <w:rPr>
          <w:color w:val="auto"/>
          <w:sz w:val="28"/>
          <w:szCs w:val="28"/>
        </w:rPr>
      </w:pPr>
      <w:r>
        <w:rPr>
          <w:rFonts w:hint="eastAsia"/>
          <w:color w:val="auto"/>
          <w:sz w:val="28"/>
          <w:szCs w:val="28"/>
        </w:rPr>
        <w:t>（十二）做好先进典型表扬宣传工作。各级协调劳动关系三方要深入开展和谐劳动关系创建活动，主动宣传在防控疫情中真正实现有事好商量、遇事多商量、有难题共同解决的优秀企业，要在和谐劳动关系创建活动评比、劳动模范评选、五一劳动奖章奖状评选、优秀企业家评选等荣誉授予中 优先考虑疫情防控期间对稳定劳动关系作出突出贡献的企业和个人，激励引导广大企业家和职工在疫情防控工作中主动履职、担当作为。</w:t>
      </w:r>
    </w:p>
    <w:p>
      <w:pPr>
        <w:pStyle w:val="19"/>
        <w:pageBreakBefore w:val="0"/>
        <w:kinsoku/>
        <w:wordWrap/>
        <w:overflowPunct/>
        <w:topLinePunct w:val="0"/>
        <w:bidi w:val="0"/>
        <w:adjustRightInd/>
        <w:snapToGrid/>
        <w:spacing w:line="576" w:lineRule="exact"/>
        <w:ind w:firstLine="708" w:firstLineChars="253"/>
        <w:textAlignment w:val="auto"/>
        <w:rPr>
          <w:color w:val="auto"/>
          <w:sz w:val="28"/>
          <w:szCs w:val="28"/>
        </w:rPr>
      </w:pPr>
      <w:r>
        <w:rPr>
          <w:rFonts w:hint="eastAsia"/>
          <w:color w:val="auto"/>
          <w:sz w:val="28"/>
          <w:szCs w:val="28"/>
        </w:rPr>
        <w:t>各级协调劳动关系三方要切实增强“四个意识”，坚定“四个自信”，做到“两个维护”，把稳定劳动关系支持企业与职工共渡难关作为当前重要工作来抓，发挥各方优势， 形成工作合力，统筹处理好促进企业发展和维护职工权益的关系，充分发挥中国特色和谐劳动关系的制度优势，坚定信心、积极作为，为打赢疫情防控阻击战作出积极贡献。</w:t>
      </w:r>
    </w:p>
    <w:p>
      <w:pPr>
        <w:pStyle w:val="19"/>
        <w:pageBreakBefore w:val="0"/>
        <w:kinsoku/>
        <w:wordWrap/>
        <w:overflowPunct/>
        <w:topLinePunct w:val="0"/>
        <w:bidi w:val="0"/>
        <w:adjustRightInd/>
        <w:snapToGrid/>
        <w:spacing w:line="576" w:lineRule="exact"/>
        <w:jc w:val="right"/>
        <w:textAlignment w:val="auto"/>
        <w:rPr>
          <w:rFonts w:hint="eastAsia"/>
          <w:color w:val="auto"/>
          <w:sz w:val="28"/>
          <w:szCs w:val="28"/>
        </w:rPr>
      </w:pPr>
      <w:r>
        <w:rPr>
          <w:rFonts w:hint="eastAsia"/>
          <w:color w:val="auto"/>
          <w:sz w:val="28"/>
          <w:szCs w:val="28"/>
        </w:rPr>
        <w:t>西安市人力资源和社会保障局</w:t>
      </w:r>
    </w:p>
    <w:p>
      <w:pPr>
        <w:pStyle w:val="19"/>
        <w:pageBreakBefore w:val="0"/>
        <w:kinsoku/>
        <w:wordWrap/>
        <w:overflowPunct/>
        <w:topLinePunct w:val="0"/>
        <w:bidi w:val="0"/>
        <w:adjustRightInd/>
        <w:snapToGrid/>
        <w:spacing w:before="0" w:beforeAutospacing="0" w:after="0" w:afterAutospacing="0" w:line="576" w:lineRule="exact"/>
        <w:jc w:val="right"/>
        <w:textAlignment w:val="auto"/>
        <w:rPr>
          <w:color w:val="auto"/>
          <w:sz w:val="28"/>
          <w:szCs w:val="28"/>
        </w:rPr>
      </w:pPr>
      <w:r>
        <w:rPr>
          <w:rFonts w:hint="eastAsia"/>
          <w:color w:val="auto"/>
          <w:sz w:val="28"/>
          <w:szCs w:val="28"/>
        </w:rPr>
        <w:t>西安市总工会西安企业及企业家联合会西安市工商业联合会</w:t>
      </w:r>
    </w:p>
    <w:p>
      <w:pPr>
        <w:pStyle w:val="19"/>
        <w:pageBreakBefore w:val="0"/>
        <w:kinsoku/>
        <w:wordWrap/>
        <w:overflowPunct/>
        <w:topLinePunct w:val="0"/>
        <w:bidi w:val="0"/>
        <w:adjustRightInd/>
        <w:snapToGrid/>
        <w:spacing w:before="0" w:beforeAutospacing="0" w:after="0" w:afterAutospacing="0" w:line="576" w:lineRule="exact"/>
        <w:jc w:val="right"/>
        <w:textAlignment w:val="auto"/>
        <w:rPr>
          <w:rFonts w:hint="eastAsia" w:asciiTheme="minorEastAsia" w:hAnsiTheme="minorEastAsia" w:eastAsiaTheme="minorEastAsia"/>
          <w:color w:val="auto"/>
          <w:sz w:val="28"/>
          <w:szCs w:val="28"/>
        </w:rPr>
      </w:pPr>
      <w:r>
        <w:rPr>
          <w:rFonts w:hint="eastAsia"/>
          <w:color w:val="auto"/>
          <w:sz w:val="28"/>
          <w:szCs w:val="28"/>
        </w:rPr>
        <w:t>2020 年 2 月 11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方正仿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Helvetica Neue">
    <w:altName w:val="NumberOnly"/>
    <w:panose1 w:val="02000503000000020004"/>
    <w:charset w:val="00"/>
    <w:family w:val="auto"/>
    <w:pitch w:val="default"/>
    <w:sig w:usb0="00000000" w:usb1="00000000" w:usb2="00000010" w:usb3="00000000" w:csb0="00000000"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NumberOnly">
    <w:panose1 w:val="020B0500000000000000"/>
    <w:charset w:val="00"/>
    <w:family w:val="auto"/>
    <w:pitch w:val="default"/>
    <w:sig w:usb0="8000002F" w:usb1="10000048" w:usb2="00000000" w:usb3="00000000" w:csb0="00000111" w:csb1="40000000"/>
  </w:font>
  <w:font w:name="Calibri">
    <w:panose1 w:val="020F0502020204030204"/>
    <w:charset w:val="86"/>
    <w:family w:val="auto"/>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894432"/>
    </w:sdtPr>
    <w:sdtContent>
      <w:p>
        <w:pPr>
          <w:pStyle w:val="12"/>
          <w:jc w:val="center"/>
        </w:pPr>
        <w:r>
          <w:fldChar w:fldCharType="begin"/>
        </w:r>
        <w:r>
          <w:instrText xml:space="preserve"> PAGE   \* MERGEFORMAT </w:instrText>
        </w:r>
        <w:r>
          <w:fldChar w:fldCharType="separate"/>
        </w:r>
        <w:r>
          <w:rPr>
            <w:lang w:val="zh-CN"/>
          </w:rPr>
          <w:t>62</w:t>
        </w:r>
        <w:r>
          <w:rPr>
            <w:lang w:val="zh-CN"/>
          </w:rPr>
          <w:fldChar w:fldCharType="end"/>
        </w:r>
      </w:p>
    </w:sdtContent>
  </w:sdt>
  <w:p>
    <w:pPr>
      <w:pStyle w:val="12"/>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B52"/>
    <w:rsid w:val="000342A1"/>
    <w:rsid w:val="00082217"/>
    <w:rsid w:val="000B773D"/>
    <w:rsid w:val="000C7469"/>
    <w:rsid w:val="000D1F2D"/>
    <w:rsid w:val="000F674D"/>
    <w:rsid w:val="0010600A"/>
    <w:rsid w:val="00164D94"/>
    <w:rsid w:val="001B5FF3"/>
    <w:rsid w:val="002A2A3F"/>
    <w:rsid w:val="002D217D"/>
    <w:rsid w:val="002D71D3"/>
    <w:rsid w:val="00371F76"/>
    <w:rsid w:val="003A22CE"/>
    <w:rsid w:val="0041488F"/>
    <w:rsid w:val="004611E4"/>
    <w:rsid w:val="00487976"/>
    <w:rsid w:val="004A13EA"/>
    <w:rsid w:val="004A56D6"/>
    <w:rsid w:val="004B0462"/>
    <w:rsid w:val="0055704A"/>
    <w:rsid w:val="00561875"/>
    <w:rsid w:val="00577BE0"/>
    <w:rsid w:val="00584731"/>
    <w:rsid w:val="005B650A"/>
    <w:rsid w:val="005D73C9"/>
    <w:rsid w:val="005E45E7"/>
    <w:rsid w:val="00603E94"/>
    <w:rsid w:val="006A70AD"/>
    <w:rsid w:val="006E7088"/>
    <w:rsid w:val="0073658F"/>
    <w:rsid w:val="00791FB4"/>
    <w:rsid w:val="007D7C47"/>
    <w:rsid w:val="0085013A"/>
    <w:rsid w:val="008536FE"/>
    <w:rsid w:val="00875178"/>
    <w:rsid w:val="008C42D6"/>
    <w:rsid w:val="00937294"/>
    <w:rsid w:val="009D35C9"/>
    <w:rsid w:val="00A22B7D"/>
    <w:rsid w:val="00A71D36"/>
    <w:rsid w:val="00AE37BE"/>
    <w:rsid w:val="00B10693"/>
    <w:rsid w:val="00B55641"/>
    <w:rsid w:val="00B65CB8"/>
    <w:rsid w:val="00BC7BF1"/>
    <w:rsid w:val="00BD3311"/>
    <w:rsid w:val="00C601B4"/>
    <w:rsid w:val="00C6118F"/>
    <w:rsid w:val="00CA15F2"/>
    <w:rsid w:val="00D14F0E"/>
    <w:rsid w:val="00D31E2E"/>
    <w:rsid w:val="00D33E48"/>
    <w:rsid w:val="00D430FB"/>
    <w:rsid w:val="00D45D6A"/>
    <w:rsid w:val="00D54F3A"/>
    <w:rsid w:val="00DE2305"/>
    <w:rsid w:val="00DF1B52"/>
    <w:rsid w:val="00E6233B"/>
    <w:rsid w:val="00E82B7C"/>
    <w:rsid w:val="00EB42D3"/>
    <w:rsid w:val="04B564F1"/>
    <w:rsid w:val="0878764E"/>
    <w:rsid w:val="0AF451D6"/>
    <w:rsid w:val="17FC609A"/>
    <w:rsid w:val="1C255A02"/>
    <w:rsid w:val="1E90282C"/>
    <w:rsid w:val="1FBF2E04"/>
    <w:rsid w:val="21767F48"/>
    <w:rsid w:val="252E3D76"/>
    <w:rsid w:val="2EC6067D"/>
    <w:rsid w:val="31EF7207"/>
    <w:rsid w:val="39F9F7F2"/>
    <w:rsid w:val="3DE57A4B"/>
    <w:rsid w:val="4499463F"/>
    <w:rsid w:val="4A396A5D"/>
    <w:rsid w:val="551B16ED"/>
    <w:rsid w:val="565B1341"/>
    <w:rsid w:val="584B1BC2"/>
    <w:rsid w:val="5D6FEC23"/>
    <w:rsid w:val="657A1757"/>
    <w:rsid w:val="6B677E55"/>
    <w:rsid w:val="6DB89986"/>
    <w:rsid w:val="6EFF1B0F"/>
    <w:rsid w:val="7BB72833"/>
    <w:rsid w:val="7C7E24D2"/>
    <w:rsid w:val="7EEF9734"/>
    <w:rsid w:val="7F373434"/>
    <w:rsid w:val="D4B7E7E5"/>
    <w:rsid w:val="DEDE6B8B"/>
    <w:rsid w:val="EF57638D"/>
    <w:rsid w:val="F3BB44AC"/>
    <w:rsid w:val="F7FF9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pPr>
    <w:rPr>
      <w:rFonts w:ascii="Calibri" w:hAnsi="Calibri" w:cs="Arial" w:eastAsiaTheme="minorEastAsia"/>
      <w:kern w:val="0"/>
      <w:sz w:val="28"/>
      <w:szCs w:val="20"/>
      <w:lang w:val="en-US" w:eastAsia="zh-CN" w:bidi="ar-SA"/>
    </w:rPr>
  </w:style>
  <w:style w:type="paragraph" w:styleId="2">
    <w:name w:val="heading 1"/>
    <w:basedOn w:val="1"/>
    <w:next w:val="1"/>
    <w:link w:val="27"/>
    <w:qFormat/>
    <w:uiPriority w:val="9"/>
    <w:pPr>
      <w:keepNext/>
      <w:keepLines/>
      <w:spacing w:before="340" w:after="330" w:line="578" w:lineRule="atLeast"/>
      <w:outlineLvl w:val="0"/>
    </w:pPr>
    <w:rPr>
      <w:rFonts w:eastAsiaTheme="majorEastAsia"/>
      <w:b/>
      <w:bCs/>
      <w:kern w:val="44"/>
      <w:sz w:val="32"/>
      <w:szCs w:val="44"/>
    </w:rPr>
  </w:style>
  <w:style w:type="paragraph" w:styleId="3">
    <w:name w:val="heading 2"/>
    <w:basedOn w:val="1"/>
    <w:next w:val="1"/>
    <w:link w:val="26"/>
    <w:qFormat/>
    <w:uiPriority w:val="9"/>
    <w:pPr>
      <w:spacing w:beforeLines="200" w:afterLines="100" w:line="240" w:lineRule="auto"/>
      <w:outlineLvl w:val="1"/>
    </w:pPr>
    <w:rPr>
      <w:rFonts w:ascii="宋体" w:hAnsi="宋体" w:cs="宋体" w:eastAsiaTheme="majorEastAsia"/>
      <w:b/>
      <w:bCs/>
      <w:sz w:val="30"/>
      <w:szCs w:val="36"/>
    </w:rPr>
  </w:style>
  <w:style w:type="paragraph" w:styleId="4">
    <w:name w:val="heading 3"/>
    <w:basedOn w:val="1"/>
    <w:next w:val="1"/>
    <w:link w:val="35"/>
    <w:unhideWhenUsed/>
    <w:qFormat/>
    <w:uiPriority w:val="9"/>
    <w:pPr>
      <w:keepNext/>
      <w:keepLines/>
      <w:spacing w:before="260" w:after="260" w:line="416" w:lineRule="atLeast"/>
      <w:outlineLvl w:val="2"/>
    </w:pPr>
    <w:rPr>
      <w:b/>
      <w:bCs/>
      <w:sz w:val="32"/>
      <w:szCs w:val="32"/>
    </w:rPr>
  </w:style>
  <w:style w:type="character" w:default="1" w:styleId="21">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val="0"/>
      <w:spacing w:line="240" w:lineRule="auto"/>
      <w:ind w:left="2520" w:leftChars="1200"/>
      <w:jc w:val="both"/>
    </w:pPr>
    <w:rPr>
      <w:rFonts w:asciiTheme="minorHAnsi" w:hAnsiTheme="minorHAnsi" w:cstheme="minorBidi"/>
      <w:kern w:val="2"/>
      <w:sz w:val="21"/>
      <w:szCs w:val="22"/>
    </w:rPr>
  </w:style>
  <w:style w:type="paragraph" w:styleId="6">
    <w:name w:val="Body Text"/>
    <w:basedOn w:val="1"/>
    <w:link w:val="44"/>
    <w:qFormat/>
    <w:uiPriority w:val="1"/>
    <w:pPr>
      <w:widowControl w:val="0"/>
      <w:autoSpaceDE w:val="0"/>
      <w:autoSpaceDN w:val="0"/>
      <w:spacing w:line="240" w:lineRule="auto"/>
    </w:pPr>
    <w:rPr>
      <w:rFonts w:ascii="方正仿宋简体" w:hAnsi="方正仿宋简体" w:eastAsia="方正仿宋简体" w:cs="方正仿宋简体"/>
      <w:sz w:val="32"/>
      <w:szCs w:val="32"/>
      <w:lang w:val="zh-CN" w:bidi="zh-CN"/>
    </w:rPr>
  </w:style>
  <w:style w:type="paragraph" w:styleId="7">
    <w:name w:val="toc 5"/>
    <w:basedOn w:val="1"/>
    <w:next w:val="1"/>
    <w:unhideWhenUsed/>
    <w:qFormat/>
    <w:uiPriority w:val="39"/>
    <w:pPr>
      <w:widowControl w:val="0"/>
      <w:spacing w:line="240" w:lineRule="auto"/>
      <w:ind w:left="1680" w:leftChars="800"/>
      <w:jc w:val="both"/>
    </w:pPr>
    <w:rPr>
      <w:rFonts w:asciiTheme="minorHAnsi" w:hAnsiTheme="minorHAnsi" w:cstheme="minorBidi"/>
      <w:kern w:val="2"/>
      <w:sz w:val="21"/>
      <w:szCs w:val="22"/>
    </w:rPr>
  </w:style>
  <w:style w:type="paragraph" w:styleId="8">
    <w:name w:val="toc 3"/>
    <w:basedOn w:val="1"/>
    <w:next w:val="1"/>
    <w:unhideWhenUsed/>
    <w:qFormat/>
    <w:uiPriority w:val="39"/>
    <w:pPr>
      <w:widowControl w:val="0"/>
      <w:spacing w:line="240" w:lineRule="auto"/>
      <w:ind w:left="840" w:leftChars="400"/>
      <w:jc w:val="both"/>
    </w:pPr>
    <w:rPr>
      <w:rFonts w:asciiTheme="minorHAnsi" w:hAnsiTheme="minorHAnsi" w:cstheme="minorBidi"/>
      <w:kern w:val="2"/>
      <w:sz w:val="21"/>
      <w:szCs w:val="22"/>
    </w:rPr>
  </w:style>
  <w:style w:type="paragraph" w:styleId="9">
    <w:name w:val="toc 8"/>
    <w:basedOn w:val="1"/>
    <w:next w:val="1"/>
    <w:unhideWhenUsed/>
    <w:qFormat/>
    <w:uiPriority w:val="39"/>
    <w:pPr>
      <w:widowControl w:val="0"/>
      <w:spacing w:line="240" w:lineRule="auto"/>
      <w:ind w:left="2940" w:leftChars="1400"/>
      <w:jc w:val="both"/>
    </w:pPr>
    <w:rPr>
      <w:rFonts w:asciiTheme="minorHAnsi" w:hAnsiTheme="minorHAnsi" w:cstheme="minorBidi"/>
      <w:kern w:val="2"/>
      <w:sz w:val="21"/>
      <w:szCs w:val="22"/>
    </w:rPr>
  </w:style>
  <w:style w:type="paragraph" w:styleId="10">
    <w:name w:val="Date"/>
    <w:basedOn w:val="1"/>
    <w:next w:val="1"/>
    <w:link w:val="28"/>
    <w:unhideWhenUsed/>
    <w:qFormat/>
    <w:uiPriority w:val="99"/>
    <w:pPr>
      <w:ind w:left="100" w:leftChars="2500"/>
    </w:pPr>
  </w:style>
  <w:style w:type="paragraph" w:styleId="11">
    <w:name w:val="Balloon Text"/>
    <w:basedOn w:val="1"/>
    <w:link w:val="29"/>
    <w:unhideWhenUsed/>
    <w:qFormat/>
    <w:uiPriority w:val="99"/>
    <w:pPr>
      <w:spacing w:line="240" w:lineRule="auto"/>
    </w:pPr>
    <w:rPr>
      <w:sz w:val="18"/>
      <w:szCs w:val="18"/>
    </w:rPr>
  </w:style>
  <w:style w:type="paragraph" w:styleId="12">
    <w:name w:val="footer"/>
    <w:basedOn w:val="1"/>
    <w:link w:val="25"/>
    <w:unhideWhenUsed/>
    <w:qFormat/>
    <w:uiPriority w:val="99"/>
    <w:pPr>
      <w:tabs>
        <w:tab w:val="center" w:pos="4153"/>
        <w:tab w:val="right" w:pos="8306"/>
      </w:tabs>
      <w:snapToGrid w:val="0"/>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widowControl w:val="0"/>
      <w:spacing w:line="240" w:lineRule="auto"/>
      <w:ind w:left="1260" w:leftChars="600"/>
      <w:jc w:val="both"/>
    </w:pPr>
    <w:rPr>
      <w:rFonts w:asciiTheme="minorHAnsi" w:hAnsiTheme="minorHAnsi" w:cstheme="minorBidi"/>
      <w:kern w:val="2"/>
      <w:sz w:val="21"/>
      <w:szCs w:val="22"/>
    </w:rPr>
  </w:style>
  <w:style w:type="paragraph" w:styleId="16">
    <w:name w:val="toc 6"/>
    <w:basedOn w:val="1"/>
    <w:next w:val="1"/>
    <w:unhideWhenUsed/>
    <w:qFormat/>
    <w:uiPriority w:val="39"/>
    <w:pPr>
      <w:widowControl w:val="0"/>
      <w:spacing w:line="240" w:lineRule="auto"/>
      <w:ind w:left="2100" w:leftChars="1000"/>
      <w:jc w:val="both"/>
    </w:pPr>
    <w:rPr>
      <w:rFonts w:asciiTheme="minorHAnsi" w:hAnsiTheme="minorHAnsi" w:cstheme="minorBidi"/>
      <w:kern w:val="2"/>
      <w:sz w:val="21"/>
      <w:szCs w:val="22"/>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widowControl w:val="0"/>
      <w:spacing w:line="240" w:lineRule="auto"/>
      <w:ind w:left="3360" w:leftChars="1600"/>
      <w:jc w:val="both"/>
    </w:pPr>
    <w:rPr>
      <w:rFonts w:asciiTheme="minorHAnsi" w:hAnsiTheme="minorHAnsi" w:cstheme="minorBidi"/>
      <w:kern w:val="2"/>
      <w:sz w:val="21"/>
      <w:szCs w:val="22"/>
    </w:rPr>
  </w:style>
  <w:style w:type="paragraph" w:styleId="19">
    <w:name w:val="Normal (Web)"/>
    <w:basedOn w:val="1"/>
    <w:unhideWhenUsed/>
    <w:qFormat/>
    <w:uiPriority w:val="99"/>
    <w:pPr>
      <w:spacing w:before="100" w:beforeAutospacing="1" w:after="100" w:afterAutospacing="1" w:line="240" w:lineRule="auto"/>
    </w:pPr>
    <w:rPr>
      <w:rFonts w:ascii="宋体" w:hAnsi="宋体" w:eastAsia="宋体" w:cs="宋体"/>
      <w:sz w:val="24"/>
      <w:szCs w:val="24"/>
    </w:rPr>
  </w:style>
  <w:style w:type="character" w:styleId="22">
    <w:name w:val="Strong"/>
    <w:basedOn w:val="21"/>
    <w:qFormat/>
    <w:uiPriority w:val="22"/>
    <w:rPr>
      <w:b/>
      <w:bCs/>
    </w:rPr>
  </w:style>
  <w:style w:type="character" w:styleId="23">
    <w:name w:val="Hyperlink"/>
    <w:basedOn w:val="21"/>
    <w:unhideWhenUsed/>
    <w:qFormat/>
    <w:uiPriority w:val="99"/>
    <w:rPr>
      <w:color w:val="333333"/>
      <w:u w:val="none"/>
    </w:rPr>
  </w:style>
  <w:style w:type="character" w:customStyle="1" w:styleId="24">
    <w:name w:val="页眉 字符"/>
    <w:basedOn w:val="21"/>
    <w:link w:val="13"/>
    <w:semiHidden/>
    <w:qFormat/>
    <w:uiPriority w:val="99"/>
    <w:rPr>
      <w:sz w:val="18"/>
      <w:szCs w:val="18"/>
    </w:rPr>
  </w:style>
  <w:style w:type="character" w:customStyle="1" w:styleId="25">
    <w:name w:val="页脚 字符"/>
    <w:basedOn w:val="21"/>
    <w:link w:val="12"/>
    <w:qFormat/>
    <w:uiPriority w:val="99"/>
    <w:rPr>
      <w:sz w:val="18"/>
      <w:szCs w:val="18"/>
    </w:rPr>
  </w:style>
  <w:style w:type="character" w:customStyle="1" w:styleId="26">
    <w:name w:val="标题 2 字符"/>
    <w:basedOn w:val="21"/>
    <w:link w:val="3"/>
    <w:qFormat/>
    <w:uiPriority w:val="9"/>
    <w:rPr>
      <w:rFonts w:ascii="宋体" w:hAnsi="宋体" w:cs="宋体" w:eastAsiaTheme="majorEastAsia"/>
      <w:b/>
      <w:bCs/>
      <w:kern w:val="0"/>
      <w:sz w:val="30"/>
      <w:szCs w:val="36"/>
    </w:rPr>
  </w:style>
  <w:style w:type="character" w:customStyle="1" w:styleId="27">
    <w:name w:val="标题 1 字符"/>
    <w:basedOn w:val="21"/>
    <w:link w:val="2"/>
    <w:qFormat/>
    <w:uiPriority w:val="9"/>
    <w:rPr>
      <w:rFonts w:ascii="Calibri" w:hAnsi="Calibri" w:cs="Arial" w:eastAsiaTheme="majorEastAsia"/>
      <w:b/>
      <w:bCs/>
      <w:kern w:val="44"/>
      <w:sz w:val="32"/>
      <w:szCs w:val="44"/>
    </w:rPr>
  </w:style>
  <w:style w:type="character" w:customStyle="1" w:styleId="28">
    <w:name w:val="日期 字符"/>
    <w:basedOn w:val="21"/>
    <w:link w:val="10"/>
    <w:semiHidden/>
    <w:qFormat/>
    <w:uiPriority w:val="99"/>
    <w:rPr>
      <w:rFonts w:ascii="Calibri" w:hAnsi="Calibri" w:eastAsia="仿宋" w:cs="Arial"/>
      <w:kern w:val="0"/>
      <w:sz w:val="28"/>
      <w:szCs w:val="20"/>
    </w:rPr>
  </w:style>
  <w:style w:type="character" w:customStyle="1" w:styleId="29">
    <w:name w:val="批注框文本 字符"/>
    <w:basedOn w:val="21"/>
    <w:link w:val="11"/>
    <w:semiHidden/>
    <w:qFormat/>
    <w:uiPriority w:val="99"/>
    <w:rPr>
      <w:rFonts w:ascii="Calibri" w:hAnsi="Calibri" w:cs="Arial"/>
      <w:kern w:val="0"/>
      <w:sz w:val="18"/>
      <w:szCs w:val="18"/>
    </w:rPr>
  </w:style>
  <w:style w:type="character" w:customStyle="1" w:styleId="30">
    <w:name w:val="dhgao2"/>
    <w:basedOn w:val="21"/>
    <w:qFormat/>
    <w:uiPriority w:val="0"/>
  </w:style>
  <w:style w:type="character" w:customStyle="1" w:styleId="31">
    <w:name w:val="laiyuan3"/>
    <w:basedOn w:val="21"/>
    <w:qFormat/>
    <w:uiPriority w:val="0"/>
  </w:style>
  <w:style w:type="character" w:customStyle="1" w:styleId="32">
    <w:name w:val="hao11"/>
    <w:basedOn w:val="21"/>
    <w:qFormat/>
    <w:uiPriority w:val="0"/>
    <w:rPr>
      <w:color w:val="DF0000"/>
      <w:sz w:val="23"/>
      <w:szCs w:val="23"/>
    </w:rPr>
  </w:style>
  <w:style w:type="character" w:customStyle="1" w:styleId="33">
    <w:name w:val="cj_fengxiangdao1"/>
    <w:basedOn w:val="21"/>
    <w:qFormat/>
    <w:uiPriority w:val="0"/>
    <w:rPr>
      <w:color w:val="333333"/>
      <w:sz w:val="23"/>
      <w:szCs w:val="23"/>
    </w:rPr>
  </w:style>
  <w:style w:type="paragraph" w:customStyle="1" w:styleId="34">
    <w:name w:val="List Paragraph"/>
    <w:basedOn w:val="1"/>
    <w:qFormat/>
    <w:uiPriority w:val="34"/>
    <w:pPr>
      <w:ind w:firstLine="420" w:firstLineChars="200"/>
    </w:pPr>
  </w:style>
  <w:style w:type="character" w:customStyle="1" w:styleId="35">
    <w:name w:val="标题 3 字符"/>
    <w:basedOn w:val="21"/>
    <w:link w:val="4"/>
    <w:qFormat/>
    <w:uiPriority w:val="9"/>
    <w:rPr>
      <w:rFonts w:ascii="Calibri" w:hAnsi="Calibri" w:cs="Arial"/>
      <w:b/>
      <w:bCs/>
      <w:kern w:val="0"/>
      <w:sz w:val="32"/>
      <w:szCs w:val="32"/>
    </w:rPr>
  </w:style>
  <w:style w:type="paragraph" w:customStyle="1" w:styleId="36">
    <w:name w:val="vsbcontent_start"/>
    <w:basedOn w:val="1"/>
    <w:qFormat/>
    <w:uiPriority w:val="0"/>
    <w:pPr>
      <w:spacing w:before="100" w:beforeAutospacing="1" w:after="100" w:afterAutospacing="1"/>
    </w:pPr>
    <w:rPr>
      <w:rFonts w:ascii="宋体" w:hAnsi="宋体" w:eastAsia="宋体" w:cs="宋体"/>
      <w:sz w:val="24"/>
      <w:szCs w:val="24"/>
    </w:rPr>
  </w:style>
  <w:style w:type="paragraph" w:customStyle="1" w:styleId="37">
    <w:name w:val="vsbcontent_end"/>
    <w:basedOn w:val="1"/>
    <w:qFormat/>
    <w:uiPriority w:val="0"/>
    <w:pPr>
      <w:spacing w:before="100" w:beforeAutospacing="1" w:after="100" w:afterAutospacing="1"/>
    </w:pPr>
    <w:rPr>
      <w:rFonts w:ascii="宋体" w:hAnsi="宋体" w:eastAsia="宋体" w:cs="宋体"/>
      <w:sz w:val="24"/>
      <w:szCs w:val="24"/>
    </w:rPr>
  </w:style>
  <w:style w:type="character" w:customStyle="1" w:styleId="38">
    <w:name w:val="font"/>
    <w:basedOn w:val="21"/>
    <w:qFormat/>
    <w:uiPriority w:val="0"/>
  </w:style>
  <w:style w:type="character" w:customStyle="1" w:styleId="39">
    <w:name w:val="bigger"/>
    <w:basedOn w:val="21"/>
    <w:qFormat/>
    <w:uiPriority w:val="0"/>
  </w:style>
  <w:style w:type="character" w:customStyle="1" w:styleId="40">
    <w:name w:val="medium"/>
    <w:basedOn w:val="21"/>
    <w:qFormat/>
    <w:uiPriority w:val="0"/>
  </w:style>
  <w:style w:type="character" w:customStyle="1" w:styleId="41">
    <w:name w:val="smaller"/>
    <w:basedOn w:val="21"/>
    <w:qFormat/>
    <w:uiPriority w:val="0"/>
  </w:style>
  <w:style w:type="paragraph" w:customStyle="1" w:styleId="42">
    <w:name w:val="TOC Heading"/>
    <w:basedOn w:val="2"/>
    <w:next w:val="1"/>
    <w:unhideWhenUsed/>
    <w:qFormat/>
    <w:uiPriority w:val="39"/>
    <w:pPr>
      <w:spacing w:before="480" w:after="0" w:line="276" w:lineRule="auto"/>
      <w:outlineLvl w:val="9"/>
    </w:pPr>
    <w:rPr>
      <w:rFonts w:asciiTheme="majorHAnsi" w:hAnsiTheme="majorHAnsi" w:cstheme="majorBidi"/>
      <w:color w:val="376092" w:themeColor="accent1" w:themeShade="BF"/>
      <w:kern w:val="0"/>
      <w:sz w:val="28"/>
      <w:szCs w:val="28"/>
    </w:rPr>
  </w:style>
  <w:style w:type="table" w:customStyle="1" w:styleId="43">
    <w:name w:val="Table Normal"/>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44">
    <w:name w:val="正文文本 字符"/>
    <w:basedOn w:val="21"/>
    <w:link w:val="6"/>
    <w:qFormat/>
    <w:uiPriority w:val="1"/>
    <w:rPr>
      <w:rFonts w:ascii="方正仿宋简体" w:hAnsi="方正仿宋简体" w:eastAsia="方正仿宋简体" w:cs="方正仿宋简体"/>
      <w:kern w:val="0"/>
      <w:sz w:val="32"/>
      <w:szCs w:val="32"/>
      <w:lang w:val="zh-CN" w:bidi="zh-CN"/>
    </w:rPr>
  </w:style>
  <w:style w:type="paragraph" w:customStyle="1" w:styleId="45">
    <w:name w:val="Table Paragraph"/>
    <w:basedOn w:val="1"/>
    <w:qFormat/>
    <w:uiPriority w:val="1"/>
    <w:pPr>
      <w:widowControl w:val="0"/>
      <w:autoSpaceDE w:val="0"/>
      <w:autoSpaceDN w:val="0"/>
      <w:spacing w:line="240" w:lineRule="auto"/>
    </w:pPr>
    <w:rPr>
      <w:rFonts w:ascii="方正仿宋简体" w:hAnsi="方正仿宋简体" w:eastAsia="方正仿宋简体" w:cs="方正仿宋简体"/>
      <w:sz w:val="22"/>
      <w:szCs w:val="22"/>
      <w:lang w:val="zh-CN" w:bidi="zh-CN"/>
    </w:rPr>
  </w:style>
  <w:style w:type="character" w:customStyle="1" w:styleId="46">
    <w:name w:val="Unresolved Mention"/>
    <w:basedOn w:val="21"/>
    <w:unhideWhenUsed/>
    <w:qFormat/>
    <w:uiPriority w:val="99"/>
    <w:rPr>
      <w:color w:val="605E5C"/>
      <w:shd w:val="clear" w:color="auto" w:fill="E1DFDD"/>
    </w:rPr>
  </w:style>
  <w:style w:type="paragraph" w:customStyle="1" w:styleId="47">
    <w:name w:val="p1"/>
    <w:basedOn w:val="1"/>
    <w:qFormat/>
    <w:uiPriority w:val="0"/>
    <w:pPr>
      <w:spacing w:before="0" w:beforeAutospacing="0" w:after="0" w:afterAutospacing="0" w:line="440" w:lineRule="atLeast"/>
      <w:ind w:left="0" w:right="0"/>
      <w:jc w:val="left"/>
    </w:pPr>
    <w:rPr>
      <w:rFonts w:ascii="Helvetica Neue" w:hAnsi="Helvetica Neue" w:eastAsia="Helvetica Neue" w:cs="Helvetica Neue"/>
      <w:color w:val="000000"/>
      <w:kern w:val="0"/>
      <w:sz w:val="30"/>
      <w:szCs w:val="30"/>
      <w:lang w:val="en-US" w:eastAsia="zh-CN" w:bidi="ar"/>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header" Target="header6.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5.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4.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8" Type="http://schemas.openxmlformats.org/officeDocument/2006/relationships/fontTable" Target="fontTable.xml"/><Relationship Id="rId187" Type="http://schemas.openxmlformats.org/officeDocument/2006/relationships/customXml" Target="../customXml/item1.xml"/><Relationship Id="rId186" Type="http://schemas.openxmlformats.org/officeDocument/2006/relationships/image" Target="media/image175.png"/><Relationship Id="rId185" Type="http://schemas.openxmlformats.org/officeDocument/2006/relationships/image" Target="media/image174.png"/><Relationship Id="rId184" Type="http://schemas.openxmlformats.org/officeDocument/2006/relationships/image" Target="media/image173.png"/><Relationship Id="rId183" Type="http://schemas.openxmlformats.org/officeDocument/2006/relationships/image" Target="media/image172.png"/><Relationship Id="rId182" Type="http://schemas.openxmlformats.org/officeDocument/2006/relationships/image" Target="media/image171.png"/><Relationship Id="rId181" Type="http://schemas.openxmlformats.org/officeDocument/2006/relationships/image" Target="media/image170.png"/><Relationship Id="rId180" Type="http://schemas.openxmlformats.org/officeDocument/2006/relationships/image" Target="media/image169.png"/><Relationship Id="rId18" Type="http://schemas.openxmlformats.org/officeDocument/2006/relationships/image" Target="media/image7.png"/><Relationship Id="rId179" Type="http://schemas.openxmlformats.org/officeDocument/2006/relationships/image" Target="media/image168.png"/><Relationship Id="rId178" Type="http://schemas.openxmlformats.org/officeDocument/2006/relationships/image" Target="media/image167.png"/><Relationship Id="rId177" Type="http://schemas.openxmlformats.org/officeDocument/2006/relationships/image" Target="media/image166.png"/><Relationship Id="rId176" Type="http://schemas.openxmlformats.org/officeDocument/2006/relationships/image" Target="media/image165.png"/><Relationship Id="rId175" Type="http://schemas.openxmlformats.org/officeDocument/2006/relationships/image" Target="media/image164.png"/><Relationship Id="rId174" Type="http://schemas.openxmlformats.org/officeDocument/2006/relationships/image" Target="media/image163.png"/><Relationship Id="rId173" Type="http://schemas.openxmlformats.org/officeDocument/2006/relationships/image" Target="media/image162.png"/><Relationship Id="rId172" Type="http://schemas.openxmlformats.org/officeDocument/2006/relationships/image" Target="media/image161.png"/><Relationship Id="rId171" Type="http://schemas.openxmlformats.org/officeDocument/2006/relationships/image" Target="media/image160.png"/><Relationship Id="rId170" Type="http://schemas.openxmlformats.org/officeDocument/2006/relationships/image" Target="media/image159.png"/><Relationship Id="rId17" Type="http://schemas.openxmlformats.org/officeDocument/2006/relationships/image" Target="media/image6.png"/><Relationship Id="rId169" Type="http://schemas.openxmlformats.org/officeDocument/2006/relationships/image" Target="media/image158.png"/><Relationship Id="rId168" Type="http://schemas.openxmlformats.org/officeDocument/2006/relationships/image" Target="media/image157.png"/><Relationship Id="rId167" Type="http://schemas.openxmlformats.org/officeDocument/2006/relationships/image" Target="media/image156.png"/><Relationship Id="rId166" Type="http://schemas.openxmlformats.org/officeDocument/2006/relationships/image" Target="media/image155.png"/><Relationship Id="rId165" Type="http://schemas.openxmlformats.org/officeDocument/2006/relationships/image" Target="media/image154.png"/><Relationship Id="rId164" Type="http://schemas.openxmlformats.org/officeDocument/2006/relationships/image" Target="media/image153.png"/><Relationship Id="rId163" Type="http://schemas.openxmlformats.org/officeDocument/2006/relationships/image" Target="media/image152.png"/><Relationship Id="rId162" Type="http://schemas.openxmlformats.org/officeDocument/2006/relationships/image" Target="media/image151.png"/><Relationship Id="rId161" Type="http://schemas.openxmlformats.org/officeDocument/2006/relationships/image" Target="media/image150.png"/><Relationship Id="rId160" Type="http://schemas.openxmlformats.org/officeDocument/2006/relationships/image" Target="media/image149.png"/><Relationship Id="rId16" Type="http://schemas.openxmlformats.org/officeDocument/2006/relationships/image" Target="media/image5.png"/><Relationship Id="rId159" Type="http://schemas.openxmlformats.org/officeDocument/2006/relationships/image" Target="media/image148.png"/><Relationship Id="rId158" Type="http://schemas.openxmlformats.org/officeDocument/2006/relationships/image" Target="media/image147.png"/><Relationship Id="rId157" Type="http://schemas.openxmlformats.org/officeDocument/2006/relationships/image" Target="media/image146.png"/><Relationship Id="rId156" Type="http://schemas.openxmlformats.org/officeDocument/2006/relationships/image" Target="media/image145.png"/><Relationship Id="rId155" Type="http://schemas.openxmlformats.org/officeDocument/2006/relationships/image" Target="media/image144.png"/><Relationship Id="rId154" Type="http://schemas.openxmlformats.org/officeDocument/2006/relationships/image" Target="media/image143.png"/><Relationship Id="rId153" Type="http://schemas.openxmlformats.org/officeDocument/2006/relationships/image" Target="media/image142.png"/><Relationship Id="rId152" Type="http://schemas.openxmlformats.org/officeDocument/2006/relationships/image" Target="media/image141.png"/><Relationship Id="rId151" Type="http://schemas.openxmlformats.org/officeDocument/2006/relationships/image" Target="media/image140.png"/><Relationship Id="rId150" Type="http://schemas.openxmlformats.org/officeDocument/2006/relationships/image" Target="media/image139.png"/><Relationship Id="rId15" Type="http://schemas.openxmlformats.org/officeDocument/2006/relationships/image" Target="media/image4.png"/><Relationship Id="rId149" Type="http://schemas.openxmlformats.org/officeDocument/2006/relationships/image" Target="media/image138.png"/><Relationship Id="rId148" Type="http://schemas.openxmlformats.org/officeDocument/2006/relationships/image" Target="media/image137.png"/><Relationship Id="rId147" Type="http://schemas.openxmlformats.org/officeDocument/2006/relationships/image" Target="media/image136.png"/><Relationship Id="rId146" Type="http://schemas.openxmlformats.org/officeDocument/2006/relationships/image" Target="media/image135.png"/><Relationship Id="rId145" Type="http://schemas.openxmlformats.org/officeDocument/2006/relationships/image" Target="media/image134.png"/><Relationship Id="rId144" Type="http://schemas.openxmlformats.org/officeDocument/2006/relationships/image" Target="media/image133.png"/><Relationship Id="rId143" Type="http://schemas.openxmlformats.org/officeDocument/2006/relationships/image" Target="media/image132.png"/><Relationship Id="rId142" Type="http://schemas.openxmlformats.org/officeDocument/2006/relationships/image" Target="media/image131.png"/><Relationship Id="rId141" Type="http://schemas.openxmlformats.org/officeDocument/2006/relationships/image" Target="media/image130.png"/><Relationship Id="rId140" Type="http://schemas.openxmlformats.org/officeDocument/2006/relationships/image" Target="media/image129.png"/><Relationship Id="rId14" Type="http://schemas.openxmlformats.org/officeDocument/2006/relationships/image" Target="media/image3.png"/><Relationship Id="rId139" Type="http://schemas.openxmlformats.org/officeDocument/2006/relationships/image" Target="media/image128.png"/><Relationship Id="rId138" Type="http://schemas.openxmlformats.org/officeDocument/2006/relationships/image" Target="media/image127.png"/><Relationship Id="rId137" Type="http://schemas.openxmlformats.org/officeDocument/2006/relationships/image" Target="media/image126.png"/><Relationship Id="rId136" Type="http://schemas.openxmlformats.org/officeDocument/2006/relationships/image" Target="media/image125.png"/><Relationship Id="rId135" Type="http://schemas.openxmlformats.org/officeDocument/2006/relationships/image" Target="media/image124.png"/><Relationship Id="rId134" Type="http://schemas.openxmlformats.org/officeDocument/2006/relationships/image" Target="media/image123.png"/><Relationship Id="rId133" Type="http://schemas.openxmlformats.org/officeDocument/2006/relationships/image" Target="media/image122.png"/><Relationship Id="rId132" Type="http://schemas.openxmlformats.org/officeDocument/2006/relationships/image" Target="media/image121.png"/><Relationship Id="rId131" Type="http://schemas.openxmlformats.org/officeDocument/2006/relationships/image" Target="media/image120.png"/><Relationship Id="rId130" Type="http://schemas.openxmlformats.org/officeDocument/2006/relationships/image" Target="media/image119.png"/><Relationship Id="rId13" Type="http://schemas.openxmlformats.org/officeDocument/2006/relationships/image" Target="media/image2.png"/><Relationship Id="rId129" Type="http://schemas.openxmlformats.org/officeDocument/2006/relationships/image" Target="media/image118.png"/><Relationship Id="rId128" Type="http://schemas.openxmlformats.org/officeDocument/2006/relationships/image" Target="media/image117.png"/><Relationship Id="rId127" Type="http://schemas.openxmlformats.org/officeDocument/2006/relationships/image" Target="media/image116.png"/><Relationship Id="rId126" Type="http://schemas.openxmlformats.org/officeDocument/2006/relationships/image" Target="media/image115.png"/><Relationship Id="rId125" Type="http://schemas.openxmlformats.org/officeDocument/2006/relationships/image" Target="media/image114.png"/><Relationship Id="rId124" Type="http://schemas.openxmlformats.org/officeDocument/2006/relationships/image" Target="media/image113.png"/><Relationship Id="rId123" Type="http://schemas.openxmlformats.org/officeDocument/2006/relationships/image" Target="media/image112.png"/><Relationship Id="rId122" Type="http://schemas.openxmlformats.org/officeDocument/2006/relationships/image" Target="media/image111.png"/><Relationship Id="rId121" Type="http://schemas.openxmlformats.org/officeDocument/2006/relationships/image" Target="media/image110.png"/><Relationship Id="rId120" Type="http://schemas.openxmlformats.org/officeDocument/2006/relationships/image" Target="media/image109.png"/><Relationship Id="rId12" Type="http://schemas.openxmlformats.org/officeDocument/2006/relationships/image" Target="media/image1.png"/><Relationship Id="rId119" Type="http://schemas.openxmlformats.org/officeDocument/2006/relationships/image" Target="media/image108.png"/><Relationship Id="rId118" Type="http://schemas.openxmlformats.org/officeDocument/2006/relationships/image" Target="media/image107.png"/><Relationship Id="rId117" Type="http://schemas.openxmlformats.org/officeDocument/2006/relationships/image" Target="media/image106.png"/><Relationship Id="rId116" Type="http://schemas.openxmlformats.org/officeDocument/2006/relationships/image" Target="media/image105.png"/><Relationship Id="rId115" Type="http://schemas.openxmlformats.org/officeDocument/2006/relationships/image" Target="media/image104.png"/><Relationship Id="rId114" Type="http://schemas.openxmlformats.org/officeDocument/2006/relationships/image" Target="media/image103.png"/><Relationship Id="rId113" Type="http://schemas.openxmlformats.org/officeDocument/2006/relationships/image" Target="media/image102.png"/><Relationship Id="rId112" Type="http://schemas.openxmlformats.org/officeDocument/2006/relationships/image" Target="media/image101.png"/><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中国微软</Company>
  <Pages>311</Pages>
  <Words>24168</Words>
  <Characters>137759</Characters>
  <Lines>1147</Lines>
  <Paragraphs>323</Paragraphs>
  <TotalTime>11</TotalTime>
  <ScaleCrop>false</ScaleCrop>
  <LinksUpToDate>false</LinksUpToDate>
  <CharactersWithSpaces>161604</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2020-03-07T10:09:00Z</dcterms:created>
  <dc:creator>微软中国</dc:creator>
  <cp:lastModifiedBy>懋懋</cp:lastModifiedBy>
  <dcterms:modified xsi:type="dcterms:W3CDTF">2020-03-06T03:10:37Z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